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67A" w:rsidP="00546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AMPCOR402 Facilitate Quality Assurance Process</w:t>
      </w:r>
      <w:r>
        <w:fldChar w:fldCharType="end"/>
      </w:r>
    </w:p>
    <w:p w:rsidR="0054667A" w:rsidP="0054667A">
      <w:pPr>
        <w:pStyle w:val="Version"/>
        <w:sectPr w:rsidSect="002558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828" w:rsidP="00255828">
      <w:pPr>
        <w:pStyle w:val="SuperHeading"/>
      </w:pPr>
      <w:r w:rsidRPr="00255828">
        <w:t>AMPCOR402 Facilitate Quality Assurance Process</w:t>
      </w:r>
    </w:p>
    <w:p w:rsidR="00000000" w:rsidRPr="00255828" w:rsidP="00255828">
      <w:pPr>
        <w:pStyle w:val="Heading1"/>
      </w:pPr>
      <w:bookmarkStart w:id="1" w:name="O_730971"/>
      <w:bookmarkEnd w:id="1"/>
      <w:r w:rsidRPr="0025582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5582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TableHeading"/>
              <w:rPr>
                <w:lang w:val="en-NZ"/>
              </w:rPr>
            </w:pPr>
            <w:r w:rsidRPr="0025582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TableHeading"/>
              <w:rPr>
                <w:lang w:val="en-NZ"/>
              </w:rPr>
            </w:pPr>
            <w:r w:rsidRPr="0025582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TableHeading"/>
              <w:rPr>
                <w:lang w:val="en-NZ"/>
              </w:rPr>
            </w:pPr>
            <w:r w:rsidRPr="00255828">
              <w:t>Comment</w:t>
            </w:r>
          </w:p>
        </w:tc>
      </w:tr>
      <w:tr w:rsidTr="0025582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BodyText"/>
              <w:rPr>
                <w:lang w:val="en-NZ"/>
              </w:rPr>
            </w:pPr>
            <w:r w:rsidRPr="0025582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BodyText"/>
              <w:rPr>
                <w:lang w:val="en-NZ"/>
              </w:rPr>
            </w:pPr>
            <w:r w:rsidRPr="0025582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BodyText"/>
            </w:pPr>
            <w:r w:rsidRPr="00255828">
              <w:t>Initial release</w:t>
            </w:r>
          </w:p>
        </w:tc>
      </w:tr>
    </w:tbl>
    <w:p w:rsidR="00000000" w:rsidRPr="00255828" w:rsidP="00255828">
      <w:pPr>
        <w:pStyle w:val="BodyText"/>
      </w:pPr>
    </w:p>
    <w:p w:rsidR="00000000" w:rsidRPr="00255828" w:rsidP="00255828">
      <w:pPr>
        <w:pStyle w:val="AllowPageBreak"/>
      </w:pPr>
    </w:p>
    <w:p w:rsidR="00000000" w:rsidRPr="00255828" w:rsidP="00255828">
      <w:pPr>
        <w:pStyle w:val="Heading1"/>
      </w:pPr>
      <w:bookmarkStart w:id="2" w:name="O_730972"/>
      <w:bookmarkEnd w:id="2"/>
      <w:r w:rsidRPr="00255828">
        <w:t>Application</w:t>
      </w:r>
    </w:p>
    <w:p w:rsidR="00000000" w:rsidRPr="00255828" w:rsidP="0054667A">
      <w:pPr>
        <w:pStyle w:val="BodyText"/>
      </w:pPr>
      <w:r w:rsidRPr="00255828">
        <w:t>This unit describes the skills and knowledge required to oversee a Hazard Analysis Critical Control Point (HACCP)-based Quality Assurance (QA) program. This unit is suitable for retailers, smallgoods producers, processors and food service establishments pr</w:t>
      </w:r>
      <w:r w:rsidRPr="00255828">
        <w:t>oducing meat and meat products for domestic and export markets.</w:t>
      </w:r>
      <w:r w:rsidRPr="00255828">
        <w:br/>
      </w:r>
    </w:p>
    <w:p w:rsidR="00000000" w:rsidRPr="00255828" w:rsidP="0054667A">
      <w:pPr>
        <w:pStyle w:val="BodyText"/>
      </w:pPr>
      <w:r w:rsidRPr="00255828">
        <w:t>This unit is applicable to supervisors or those with responsibility for all or part of a meat establishment HACCP-based QA program.</w:t>
      </w:r>
      <w:r w:rsidRPr="00255828">
        <w:br/>
      </w:r>
    </w:p>
    <w:p w:rsidR="00000000" w:rsidRPr="00255828" w:rsidP="0054667A">
      <w:pPr>
        <w:pStyle w:val="BodyText"/>
      </w:pPr>
      <w:r w:rsidRPr="00255828">
        <w:t>Work in this unit must be carried out in accordance with A</w:t>
      </w:r>
      <w:r w:rsidRPr="00255828">
        <w:t>S4696 Australian Standard for the hygienic production and transportation of meat and meat products for human consumption.</w:t>
      </w:r>
    </w:p>
    <w:p w:rsidR="00000000" w:rsidRPr="00255828" w:rsidP="0054667A">
      <w:pPr>
        <w:pStyle w:val="BodyText"/>
      </w:pPr>
      <w:r w:rsidRPr="00255828">
        <w:t>No occupational licensing, legislative or certification requirements are known to apply to this unit at the time of publication.</w:t>
      </w:r>
    </w:p>
    <w:p w:rsidR="00000000" w:rsidRPr="00255828" w:rsidP="00255828">
      <w:pPr>
        <w:pStyle w:val="Heading1"/>
      </w:pPr>
      <w:bookmarkStart w:id="3" w:name="O_730973"/>
      <w:bookmarkEnd w:id="3"/>
      <w:r w:rsidRPr="00255828">
        <w:t>Pre-requisite Unit</w:t>
      </w:r>
    </w:p>
    <w:p w:rsidR="00000000" w:rsidRPr="00255828" w:rsidP="0054667A">
      <w:pPr>
        <w:pStyle w:val="BodyText"/>
      </w:pPr>
      <w:r w:rsidRPr="00255828">
        <w:t>Nil.</w:t>
      </w:r>
    </w:p>
    <w:p w:rsidR="00000000" w:rsidRPr="00255828" w:rsidP="00255828">
      <w:pPr>
        <w:pStyle w:val="Heading1"/>
      </w:pPr>
      <w:bookmarkStart w:id="4" w:name="O_730975"/>
      <w:bookmarkEnd w:id="4"/>
      <w:r w:rsidRPr="00255828">
        <w:t>Unit Sector</w:t>
      </w:r>
    </w:p>
    <w:p w:rsidR="00000000" w:rsidRPr="00255828" w:rsidP="00255828">
      <w:pPr>
        <w:pStyle w:val="Heading1"/>
      </w:pPr>
      <w:bookmarkStart w:id="5" w:name="O_730976"/>
      <w:bookmarkEnd w:id="5"/>
      <w:r w:rsidRPr="0025582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466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TableHeading"/>
              <w:rPr>
                <w:lang w:val="en-NZ"/>
              </w:rPr>
            </w:pPr>
            <w:r w:rsidRPr="0025582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TableHeading"/>
              <w:rPr>
                <w:lang w:val="en-NZ"/>
              </w:rPr>
            </w:pPr>
            <w:r w:rsidRPr="00255828">
              <w:t>Performance criteria</w:t>
            </w:r>
          </w:p>
        </w:tc>
      </w:tr>
      <w:tr w:rsidTr="005466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BodyText"/>
              <w:rPr>
                <w:lang w:val="en-NZ"/>
              </w:rPr>
            </w:pPr>
            <w:r w:rsidRPr="0025582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BodyText"/>
              <w:rPr>
                <w:lang w:val="en-NZ"/>
              </w:rPr>
            </w:pPr>
            <w:r w:rsidRPr="00255828">
              <w:t xml:space="preserve">Performance criteria describe the performance needed to demonstrate </w:t>
            </w:r>
            <w:r w:rsidRPr="00255828">
              <w:t>achievement of the element.</w:t>
            </w:r>
          </w:p>
        </w:tc>
      </w:tr>
      <w:tr w:rsidTr="005466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List"/>
              <w:rPr>
                <w:lang w:val="en-NZ"/>
              </w:rPr>
            </w:pPr>
            <w:r w:rsidRPr="00255828">
              <w:t xml:space="preserve">1. </w:t>
            </w:r>
            <w:r w:rsidRPr="00255828">
              <w:tab/>
              <w:t xml:space="preserve">Facilitate the ongoing implementation of the QA program in the </w:t>
            </w:r>
            <w:r w:rsidRPr="00255828">
              <w:t>workplace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List"/>
            </w:pPr>
            <w:r w:rsidRPr="00255828">
              <w:t>1.1</w:t>
            </w:r>
            <w:r w:rsidRPr="00255828">
              <w:tab/>
              <w:t>Identify regulatory basis for compliance with the company</w:t>
            </w:r>
            <w:r>
              <w:t>’</w:t>
            </w:r>
            <w:r w:rsidRPr="00255828">
              <w:t>s HACCP-based QA program</w:t>
            </w:r>
          </w:p>
          <w:p w:rsidR="00000000" w:rsidRPr="00255828" w:rsidP="00255828">
            <w:pPr>
              <w:pStyle w:val="List"/>
            </w:pPr>
            <w:r w:rsidRPr="00255828">
              <w:t>1.2</w:t>
            </w:r>
            <w:r w:rsidRPr="00255828">
              <w:tab/>
            </w:r>
            <w:r w:rsidRPr="00255828">
              <w:t xml:space="preserve">Identify nature and importance of work instructions and </w:t>
            </w:r>
            <w:r w:rsidRPr="00255828">
              <w:t>Standard Operating Procedures (SOPs) and coach workers in their implications</w:t>
            </w:r>
          </w:p>
          <w:p w:rsidR="00000000" w:rsidRPr="00255828" w:rsidP="00255828">
            <w:pPr>
              <w:pStyle w:val="List"/>
            </w:pPr>
            <w:r w:rsidRPr="00255828">
              <w:t>1.3</w:t>
            </w:r>
            <w:r w:rsidRPr="00255828">
              <w:tab/>
              <w:t>Write work instructions and SOPs to comprehensively document requirements for competent performance</w:t>
            </w:r>
          </w:p>
          <w:p w:rsidR="00000000" w:rsidRPr="00255828" w:rsidP="00255828">
            <w:pPr>
              <w:pStyle w:val="List"/>
            </w:pPr>
            <w:r w:rsidRPr="00255828">
              <w:t>1.4</w:t>
            </w:r>
            <w:r w:rsidRPr="00255828">
              <w:tab/>
              <w:t>Review work ins</w:t>
            </w:r>
            <w:r w:rsidRPr="00255828">
              <w:t>tructions and SOPs for accuracy</w:t>
            </w:r>
          </w:p>
          <w:p w:rsidR="00000000" w:rsidP="00255828">
            <w:pPr>
              <w:pStyle w:val="List"/>
              <w:rPr>
                <w:lang w:val="en-NZ"/>
              </w:rPr>
            </w:pPr>
            <w:r w:rsidRPr="00255828">
              <w:t>1.5</w:t>
            </w:r>
            <w:r w:rsidRPr="00255828">
              <w:tab/>
              <w:t>Monitor implementation of work instructions and operating procedures</w:t>
            </w:r>
          </w:p>
        </w:tc>
      </w:tr>
      <w:tr w:rsidTr="005466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List"/>
              <w:rPr>
                <w:lang w:val="en-NZ"/>
              </w:rPr>
            </w:pPr>
            <w:r w:rsidRPr="00255828">
              <w:t xml:space="preserve">2. </w:t>
            </w:r>
            <w:r w:rsidRPr="00255828">
              <w:tab/>
              <w:t>Monitor inspection and test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List"/>
            </w:pPr>
            <w:r w:rsidRPr="00255828">
              <w:t>2.1</w:t>
            </w:r>
            <w:r w:rsidRPr="00255828">
              <w:tab/>
              <w:t>Identify control and critical control points in the HACCP program</w:t>
            </w:r>
          </w:p>
          <w:p w:rsidR="00000000" w:rsidRPr="00255828" w:rsidP="00255828">
            <w:pPr>
              <w:pStyle w:val="List"/>
            </w:pPr>
            <w:r w:rsidRPr="00255828">
              <w:t>2.2</w:t>
            </w:r>
            <w:r w:rsidRPr="00255828">
              <w:tab/>
              <w:t>Identify and implement appropriate p</w:t>
            </w:r>
            <w:r w:rsidRPr="00255828">
              <w:t>rocedures for monitoring products and processes</w:t>
            </w:r>
          </w:p>
          <w:p w:rsidR="00000000" w:rsidRPr="00255828" w:rsidP="00255828">
            <w:pPr>
              <w:pStyle w:val="List"/>
            </w:pPr>
            <w:r w:rsidRPr="00255828">
              <w:t>2.3</w:t>
            </w:r>
            <w:r w:rsidRPr="00255828">
              <w:tab/>
              <w:t>Identify critical limits and causes for product or process not conforming</w:t>
            </w:r>
          </w:p>
          <w:p w:rsidR="00000000" w:rsidRPr="00255828" w:rsidP="00255828">
            <w:pPr>
              <w:pStyle w:val="List"/>
            </w:pPr>
            <w:r w:rsidRPr="00255828">
              <w:t>2.4</w:t>
            </w:r>
            <w:r w:rsidRPr="00255828">
              <w:tab/>
              <w:t>Monitor inspection and test records to verify product quality and identify performance trends</w:t>
            </w:r>
          </w:p>
          <w:p w:rsidR="00000000" w:rsidP="00255828">
            <w:pPr>
              <w:pStyle w:val="List"/>
              <w:rPr>
                <w:lang w:val="en-NZ"/>
              </w:rPr>
            </w:pPr>
            <w:r w:rsidRPr="00255828">
              <w:t>2.5</w:t>
            </w:r>
            <w:r w:rsidRPr="00255828">
              <w:tab/>
              <w:t>Include descriptions of prop</w:t>
            </w:r>
            <w:r w:rsidRPr="00255828">
              <w:t>osals in status reports to introduce improved processes or procedures</w:t>
            </w:r>
          </w:p>
        </w:tc>
      </w:tr>
      <w:tr w:rsidTr="005466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List"/>
              <w:rPr>
                <w:lang w:val="en-NZ"/>
              </w:rPr>
            </w:pPr>
            <w:r w:rsidRPr="00255828">
              <w:t xml:space="preserve">3. </w:t>
            </w:r>
            <w:r w:rsidRPr="00255828">
              <w:tab/>
              <w:t>Respond to non-conforming product or processes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List"/>
            </w:pPr>
            <w:r w:rsidRPr="00255828">
              <w:t>3.1</w:t>
            </w:r>
            <w:r w:rsidRPr="00255828">
              <w:tab/>
              <w:t>Identify procedures for taking corrective action</w:t>
            </w:r>
          </w:p>
          <w:p w:rsidR="00000000" w:rsidRPr="00255828" w:rsidP="00255828">
            <w:pPr>
              <w:pStyle w:val="List"/>
            </w:pPr>
            <w:r w:rsidRPr="00255828">
              <w:t>3.2</w:t>
            </w:r>
            <w:r w:rsidRPr="00255828">
              <w:tab/>
              <w:t>Implement corrective and preventative measures to prevent recurrence</w:t>
            </w:r>
          </w:p>
          <w:p w:rsidR="00000000" w:rsidRPr="00255828" w:rsidP="00255828">
            <w:pPr>
              <w:pStyle w:val="List"/>
            </w:pPr>
            <w:r w:rsidRPr="00255828">
              <w:t>3.3</w:t>
            </w:r>
            <w:r w:rsidRPr="00255828">
              <w:tab/>
            </w:r>
            <w:r w:rsidRPr="00255828">
              <w:t>Devise or revise procedures to support control measures</w:t>
            </w:r>
          </w:p>
          <w:p w:rsidR="00000000" w:rsidRPr="00255828" w:rsidP="00255828">
            <w:pPr>
              <w:pStyle w:val="List"/>
            </w:pPr>
            <w:r w:rsidRPr="00255828">
              <w:t>3.4</w:t>
            </w:r>
            <w:r w:rsidRPr="00255828">
              <w:tab/>
              <w:t>Identify processes or conditions which could result in a breach of meat safety procedures and take corrective action</w:t>
            </w:r>
          </w:p>
          <w:p w:rsidR="00000000" w:rsidP="00255828">
            <w:pPr>
              <w:pStyle w:val="List"/>
              <w:rPr>
                <w:lang w:val="en-NZ"/>
              </w:rPr>
            </w:pPr>
            <w:r w:rsidRPr="00255828">
              <w:t>3.5</w:t>
            </w:r>
            <w:r w:rsidRPr="00255828">
              <w:tab/>
              <w:t>Introduce and control process changes to meet QA requirements</w:t>
            </w:r>
          </w:p>
        </w:tc>
      </w:tr>
      <w:tr w:rsidTr="005466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List"/>
              <w:rPr>
                <w:lang w:val="en-NZ"/>
              </w:rPr>
            </w:pPr>
            <w:r w:rsidRPr="00255828">
              <w:t xml:space="preserve">4. </w:t>
            </w:r>
            <w:r w:rsidRPr="00255828">
              <w:tab/>
              <w:t>Review p</w:t>
            </w:r>
            <w:r w:rsidRPr="00255828">
              <w:t>roduct samples and test results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List"/>
            </w:pPr>
            <w:r w:rsidRPr="00255828">
              <w:t>4.1</w:t>
            </w:r>
            <w:r w:rsidRPr="00255828">
              <w:tab/>
              <w:t>Identify product sampling procedures</w:t>
            </w:r>
          </w:p>
          <w:p w:rsidR="00000000" w:rsidRPr="00255828" w:rsidP="00255828">
            <w:pPr>
              <w:pStyle w:val="List"/>
            </w:pPr>
            <w:r w:rsidRPr="00255828">
              <w:t>4.2</w:t>
            </w:r>
            <w:r w:rsidRPr="00255828">
              <w:tab/>
              <w:t>Identify post-collection procedures according to SOPs</w:t>
            </w:r>
          </w:p>
          <w:p w:rsidR="00000000" w:rsidP="00255828">
            <w:pPr>
              <w:pStyle w:val="List"/>
              <w:rPr>
                <w:lang w:val="en-NZ"/>
              </w:rPr>
            </w:pPr>
            <w:r w:rsidRPr="00255828">
              <w:t>4.3</w:t>
            </w:r>
            <w:r w:rsidRPr="00255828">
              <w:tab/>
              <w:t>Review and respond to test results in accordance with workplace requirements</w:t>
            </w:r>
          </w:p>
        </w:tc>
      </w:tr>
      <w:tr w:rsidTr="005466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List"/>
              <w:rPr>
                <w:lang w:val="en-NZ"/>
              </w:rPr>
            </w:pPr>
            <w:r w:rsidRPr="00255828">
              <w:t xml:space="preserve">5. </w:t>
            </w:r>
            <w:r w:rsidRPr="00255828">
              <w:tab/>
              <w:t>Calculate yield, wastage and productivi</w:t>
            </w:r>
            <w:r w:rsidRPr="00255828">
              <w:t>ty indicators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List"/>
            </w:pPr>
            <w:r w:rsidRPr="00255828">
              <w:t>5.1</w:t>
            </w:r>
            <w:r w:rsidRPr="00255828">
              <w:tab/>
              <w:t>Calculate yield, wastage and productivity measures to determine performance outcomes</w:t>
            </w:r>
          </w:p>
          <w:p w:rsidR="00000000" w:rsidP="00255828">
            <w:pPr>
              <w:pStyle w:val="List"/>
              <w:rPr>
                <w:lang w:val="en-NZ"/>
              </w:rPr>
            </w:pPr>
            <w:r w:rsidRPr="00255828">
              <w:t>5.2</w:t>
            </w:r>
            <w:r w:rsidRPr="00255828">
              <w:tab/>
              <w:t>Compare yield, wastage and productivity measures with targets to determine variations between actual and planned performance</w:t>
            </w:r>
          </w:p>
        </w:tc>
      </w:tr>
      <w:tr w:rsidTr="005466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List"/>
              <w:rPr>
                <w:lang w:val="en-NZ"/>
              </w:rPr>
            </w:pPr>
            <w:r w:rsidRPr="00255828">
              <w:t xml:space="preserve">6. </w:t>
            </w:r>
            <w:r w:rsidRPr="00255828">
              <w:tab/>
              <w:t>Calculate calibrati</w:t>
            </w:r>
            <w:r w:rsidRPr="00255828">
              <w:t>on adjustments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List"/>
            </w:pPr>
            <w:r w:rsidRPr="00255828">
              <w:t>6.1</w:t>
            </w:r>
            <w:r w:rsidRPr="00255828">
              <w:tab/>
              <w:t>Use mathematical concepts associated with equipment calibration to determine adjustment to settings</w:t>
            </w:r>
          </w:p>
          <w:p w:rsidR="00000000" w:rsidRPr="00255828" w:rsidP="00255828">
            <w:pPr>
              <w:pStyle w:val="List"/>
            </w:pPr>
            <w:r w:rsidRPr="00255828">
              <w:t>6.2</w:t>
            </w:r>
            <w:r w:rsidRPr="00255828">
              <w:tab/>
              <w:t>Verify calibration calculation by checking the accuracy of the adjustment in the actual work performance</w:t>
            </w:r>
          </w:p>
        </w:tc>
      </w:tr>
    </w:tbl>
    <w:p w:rsidR="00000000" w:rsidRPr="00255828" w:rsidP="00255828">
      <w:pPr>
        <w:pStyle w:val="BodyText"/>
      </w:pPr>
    </w:p>
    <w:p w:rsidR="00000000" w:rsidRPr="00255828" w:rsidP="00255828">
      <w:pPr>
        <w:pStyle w:val="AllowPageBreak"/>
      </w:pPr>
    </w:p>
    <w:p w:rsidR="00000000" w:rsidRPr="00255828" w:rsidP="00255828">
      <w:pPr>
        <w:pStyle w:val="Heading1"/>
      </w:pPr>
      <w:bookmarkStart w:id="6" w:name="O_730977"/>
      <w:bookmarkEnd w:id="6"/>
      <w:r w:rsidRPr="00255828">
        <w:t>Foundation Skills</w:t>
      </w:r>
    </w:p>
    <w:p w:rsidR="00000000" w:rsidRPr="00255828" w:rsidP="0054667A">
      <w:pPr>
        <w:pStyle w:val="BodyText"/>
      </w:pPr>
      <w:r w:rsidRPr="00255828">
        <w:t>Foundation Skills essential to performance are explicit in the performance criteria of this unit of competency.</w:t>
      </w:r>
    </w:p>
    <w:p w:rsidR="00000000" w:rsidRPr="00255828" w:rsidP="00255828">
      <w:pPr>
        <w:pStyle w:val="Heading1"/>
      </w:pPr>
      <w:bookmarkStart w:id="7" w:name="O_730978"/>
      <w:bookmarkEnd w:id="7"/>
      <w:r w:rsidRPr="00255828">
        <w:t>Range of Conditions</w:t>
      </w:r>
    </w:p>
    <w:p w:rsidR="00000000" w:rsidRPr="00255828" w:rsidP="00255828">
      <w:pPr>
        <w:pStyle w:val="Heading1"/>
      </w:pPr>
      <w:bookmarkStart w:id="8" w:name="O_730979"/>
      <w:bookmarkEnd w:id="8"/>
      <w:r w:rsidRPr="0025582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54667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BodyText"/>
              <w:rPr>
                <w:lang w:val="en-NZ"/>
              </w:rPr>
            </w:pPr>
            <w:r w:rsidRPr="00255828">
              <w:t>MTMCOR402C Facilitate Quality Assurance process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BodyText"/>
            </w:pPr>
            <w:r w:rsidRPr="00255828">
              <w:t>E</w:t>
            </w:r>
          </w:p>
        </w:tc>
      </w:tr>
    </w:tbl>
    <w:p w:rsidR="00000000" w:rsidRPr="00255828" w:rsidP="00255828">
      <w:pPr>
        <w:pStyle w:val="BodyText"/>
      </w:pPr>
    </w:p>
    <w:p w:rsidR="00000000" w:rsidRPr="00255828" w:rsidP="00255828">
      <w:pPr>
        <w:pStyle w:val="AllowPageBreak"/>
      </w:pPr>
    </w:p>
    <w:p w:rsidR="00000000" w:rsidRPr="00255828" w:rsidP="00255828">
      <w:pPr>
        <w:pStyle w:val="Heading1"/>
      </w:pPr>
      <w:bookmarkStart w:id="9" w:name="O_730986"/>
      <w:bookmarkEnd w:id="9"/>
      <w:r w:rsidRPr="00255828">
        <w:t>Links</w:t>
      </w:r>
    </w:p>
    <w:p w:rsidR="00000000" w:rsidRPr="00255828" w:rsidP="0054667A">
      <w:pPr>
        <w:pStyle w:val="BodyText"/>
      </w:pPr>
      <w:r w:rsidRPr="002558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18B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5828" w:rsidP="0054667A">
      <w:pPr>
        <w:pStyle w:val="BodyText"/>
        <w:sectPr w:rsidSect="002558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5828" w:rsidP="00255828">
      <w:pPr>
        <w:pStyle w:val="SuperHeading"/>
      </w:pPr>
      <w:r w:rsidRPr="00255828">
        <w:t>Assessment Requirements for AMPCOR40</w:t>
      </w:r>
      <w:r w:rsidRPr="00255828">
        <w:t>2 Facilitate Quality Assurance Process</w:t>
      </w:r>
    </w:p>
    <w:p w:rsidR="00000000" w:rsidRPr="00255828" w:rsidP="00255828">
      <w:pPr>
        <w:pStyle w:val="Heading1"/>
      </w:pPr>
      <w:bookmarkStart w:id="10" w:name="O_730981"/>
      <w:bookmarkEnd w:id="10"/>
      <w:r w:rsidRPr="0025582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5582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TableHeading"/>
              <w:rPr>
                <w:lang w:val="en-NZ"/>
              </w:rPr>
            </w:pPr>
            <w:r w:rsidRPr="0025582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TableHeading"/>
              <w:rPr>
                <w:lang w:val="en-NZ"/>
              </w:rPr>
            </w:pPr>
            <w:r w:rsidRPr="0025582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TableHeading"/>
              <w:rPr>
                <w:lang w:val="en-NZ"/>
              </w:rPr>
            </w:pPr>
            <w:r w:rsidRPr="00255828">
              <w:t>Comment</w:t>
            </w:r>
          </w:p>
        </w:tc>
      </w:tr>
      <w:tr w:rsidTr="0025582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BodyText"/>
              <w:rPr>
                <w:lang w:val="en-NZ"/>
              </w:rPr>
            </w:pPr>
            <w:r w:rsidRPr="0025582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28">
            <w:pPr>
              <w:pStyle w:val="BodyText"/>
              <w:rPr>
                <w:lang w:val="en-NZ"/>
              </w:rPr>
            </w:pPr>
            <w:r w:rsidRPr="0025582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28" w:rsidP="00255828">
            <w:pPr>
              <w:pStyle w:val="BodyText"/>
            </w:pPr>
            <w:r w:rsidRPr="00255828">
              <w:t>Initial release</w:t>
            </w:r>
          </w:p>
        </w:tc>
      </w:tr>
    </w:tbl>
    <w:p w:rsidR="00000000" w:rsidRPr="00255828" w:rsidP="00255828">
      <w:pPr>
        <w:pStyle w:val="BodyText"/>
      </w:pPr>
    </w:p>
    <w:p w:rsidR="00000000" w:rsidRPr="00255828" w:rsidP="00255828">
      <w:pPr>
        <w:pStyle w:val="AllowPageBreak"/>
      </w:pPr>
    </w:p>
    <w:p w:rsidR="00000000" w:rsidRPr="00255828" w:rsidP="00255828">
      <w:pPr>
        <w:pStyle w:val="Heading1"/>
      </w:pPr>
      <w:bookmarkStart w:id="11" w:name="O_730982"/>
      <w:bookmarkEnd w:id="11"/>
      <w:r w:rsidRPr="00255828">
        <w:t>Performance Evidence</w:t>
      </w:r>
    </w:p>
    <w:p w:rsidR="00000000" w:rsidRPr="00255828" w:rsidP="0054667A">
      <w:pPr>
        <w:pStyle w:val="BodyText"/>
      </w:pPr>
      <w:r w:rsidRPr="00255828">
        <w:t>Evidence must demonstrate the candidate</w:t>
      </w:r>
      <w:r>
        <w:t>’</w:t>
      </w:r>
      <w:r w:rsidRPr="00255828">
        <w:t>s consis</w:t>
      </w:r>
      <w:r w:rsidRPr="00255828">
        <w:t>tency of performance over time at production speed.</w:t>
      </w:r>
    </w:p>
    <w:p w:rsidR="00000000" w:rsidRPr="00255828" w:rsidP="0054667A">
      <w:pPr>
        <w:pStyle w:val="BodyText"/>
      </w:pPr>
      <w:r w:rsidRPr="00255828">
        <w:t>Evidence must demonstrate the candidate</w:t>
      </w:r>
      <w:r>
        <w:t>’</w:t>
      </w:r>
      <w:r w:rsidRPr="00255828">
        <w:t>s consistency of performance over time at production speed.The candidate must facilitate Quality Assurance process.</w:t>
      </w:r>
    </w:p>
    <w:p w:rsidR="00000000" w:rsidRPr="00255828" w:rsidP="0054667A">
      <w:pPr>
        <w:pStyle w:val="BodyText"/>
      </w:pPr>
      <w:r w:rsidRPr="00255828">
        <w:t>The candidate must:</w:t>
      </w:r>
    </w:p>
    <w:p w:rsidR="00000000" w:rsidRPr="00255828" w:rsidP="00255828">
      <w:pPr>
        <w:pStyle w:val="ListBullet"/>
      </w:pPr>
      <w:r w:rsidRPr="00255828">
        <w:t>apply appropriate mathema</w:t>
      </w:r>
      <w:r w:rsidRPr="00255828">
        <w:t>tical concepts and measures</w:t>
      </w:r>
    </w:p>
    <w:p w:rsidR="00000000" w:rsidRPr="00255828" w:rsidP="00255828">
      <w:pPr>
        <w:pStyle w:val="ListBullet"/>
      </w:pPr>
      <w:r w:rsidRPr="00255828">
        <w:t>assemble product and process inspection, test and other quality data in prescribed format</w:t>
      </w:r>
    </w:p>
    <w:p w:rsidR="00000000" w:rsidRPr="00255828" w:rsidP="00255828">
      <w:pPr>
        <w:pStyle w:val="ListBullet"/>
      </w:pPr>
      <w:r w:rsidRPr="00255828">
        <w:t>calibrate equipment accurately and verify calibrations</w:t>
      </w:r>
    </w:p>
    <w:p w:rsidR="00000000" w:rsidRPr="00255828" w:rsidP="00255828">
      <w:pPr>
        <w:pStyle w:val="ListBullet"/>
      </w:pPr>
      <w:r w:rsidRPr="00255828">
        <w:t>communicate quality system and/or food safety system requirements to workers with c</w:t>
      </w:r>
      <w:r w:rsidRPr="00255828">
        <w:t>larity and precision</w:t>
      </w:r>
    </w:p>
    <w:p w:rsidR="00000000" w:rsidRPr="00255828" w:rsidP="00255828">
      <w:pPr>
        <w:pStyle w:val="ListBullet"/>
      </w:pPr>
      <w:r w:rsidRPr="00255828">
        <w:t>determine and take corrective and preventative action</w:t>
      </w:r>
    </w:p>
    <w:p w:rsidR="00000000" w:rsidRPr="00255828" w:rsidP="00255828">
      <w:pPr>
        <w:pStyle w:val="ListBullet"/>
      </w:pPr>
      <w:r w:rsidRPr="00255828">
        <w:t>establish and manage relevant project teams to develop and implement or update the necessary elements of the quality system and food safety system</w:t>
      </w:r>
    </w:p>
    <w:p w:rsidR="00000000" w:rsidRPr="00255828" w:rsidP="00255828">
      <w:pPr>
        <w:pStyle w:val="ListBullet"/>
      </w:pPr>
      <w:r w:rsidRPr="00255828">
        <w:t>explain actual and potential probl</w:t>
      </w:r>
      <w:r w:rsidRPr="00255828">
        <w:t>ems evident from trend analysis</w:t>
      </w:r>
    </w:p>
    <w:p w:rsidR="00000000" w:rsidRPr="00255828" w:rsidP="00255828">
      <w:pPr>
        <w:pStyle w:val="ListBullet"/>
      </w:pPr>
      <w:r w:rsidRPr="00255828">
        <w:t>apply the HACCP principles and the process for developing a QA or food safety program</w:t>
      </w:r>
    </w:p>
    <w:p w:rsidR="00000000" w:rsidRPr="00255828" w:rsidP="00255828">
      <w:pPr>
        <w:pStyle w:val="ListBullet"/>
      </w:pPr>
      <w:r w:rsidRPr="00255828">
        <w:t>identify and apply relevant Workplace Health and Safety (WHS) requirements</w:t>
      </w:r>
    </w:p>
    <w:p w:rsidR="00000000" w:rsidRPr="00255828" w:rsidP="00255828">
      <w:pPr>
        <w:pStyle w:val="ListBullet"/>
      </w:pPr>
      <w:r w:rsidRPr="00255828">
        <w:t>interpret the results and trends of process monitoring</w:t>
      </w:r>
    </w:p>
    <w:p w:rsidR="00000000" w:rsidRPr="00255828" w:rsidP="00255828">
      <w:pPr>
        <w:pStyle w:val="ListBullet"/>
      </w:pPr>
      <w:r w:rsidRPr="00255828">
        <w:t xml:space="preserve">prepare </w:t>
      </w:r>
      <w:r w:rsidRPr="00255828">
        <w:t>reports recommending improvements to processes and procedures</w:t>
      </w:r>
    </w:p>
    <w:p w:rsidR="00000000" w:rsidRPr="00255828" w:rsidP="00255828">
      <w:pPr>
        <w:pStyle w:val="ListBullet"/>
      </w:pPr>
      <w:r w:rsidRPr="00255828">
        <w:t>prepare reports using primary and summary data, and appropriate language</w:t>
      </w:r>
    </w:p>
    <w:p w:rsidR="00000000" w:rsidRPr="00255828" w:rsidP="00255828">
      <w:pPr>
        <w:pStyle w:val="ListBullet"/>
      </w:pPr>
      <w:r w:rsidRPr="00255828">
        <w:t>use relevant communication skills</w:t>
      </w:r>
    </w:p>
    <w:p w:rsidR="00000000" w:rsidRPr="00255828" w:rsidP="00255828">
      <w:pPr>
        <w:pStyle w:val="ListBullet"/>
      </w:pPr>
      <w:r w:rsidRPr="00255828">
        <w:t>review communication systems (spoken and written) to minimise the potential for misreporting and misunderstanding of food safety requirements, procedures and plans</w:t>
      </w:r>
    </w:p>
    <w:p w:rsidR="00000000" w:rsidRPr="00255828" w:rsidP="00255828">
      <w:pPr>
        <w:pStyle w:val="ListBullet"/>
      </w:pPr>
      <w:r w:rsidRPr="00255828">
        <w:t>utilise available technology to record, manipulate, analyse and present or report data</w:t>
      </w:r>
    </w:p>
    <w:p w:rsidR="00000000" w:rsidRPr="00255828" w:rsidP="00255828">
      <w:pPr>
        <w:pStyle w:val="ListBullet"/>
      </w:pPr>
      <w:r w:rsidRPr="00255828">
        <w:t>expla</w:t>
      </w:r>
      <w:r w:rsidRPr="00255828">
        <w:t>in the data the enterprise uses to record performance</w:t>
      </w:r>
    </w:p>
    <w:p w:rsidR="00000000" w:rsidRPr="00255828" w:rsidP="00255828">
      <w:pPr>
        <w:pStyle w:val="ListBullet"/>
      </w:pPr>
      <w:r w:rsidRPr="00255828">
        <w:t>interpret the resulting trends of product monitoring and testing</w:t>
      </w:r>
    </w:p>
    <w:p w:rsidR="00000000" w:rsidRPr="00255828" w:rsidP="00255828">
      <w:pPr>
        <w:pStyle w:val="ListBullet"/>
      </w:pPr>
      <w:r w:rsidRPr="00255828">
        <w:t>monitor records and documentation for accuracy and compliance</w:t>
      </w:r>
    </w:p>
    <w:p w:rsidR="00000000" w:rsidRPr="00255828" w:rsidP="00255828">
      <w:pPr>
        <w:pStyle w:val="ListBullet"/>
      </w:pPr>
      <w:r w:rsidRPr="00255828">
        <w:t>monitor the accurate and timely recording of quality data</w:t>
      </w:r>
    </w:p>
    <w:p w:rsidR="00000000" w:rsidRPr="00255828" w:rsidP="00255828">
      <w:pPr>
        <w:pStyle w:val="AllowPageBreak"/>
      </w:pPr>
    </w:p>
    <w:p w:rsidR="00000000" w:rsidRPr="00255828" w:rsidP="00255828">
      <w:pPr>
        <w:pStyle w:val="Heading1"/>
      </w:pPr>
      <w:bookmarkStart w:id="12" w:name="O_730983"/>
      <w:bookmarkEnd w:id="12"/>
      <w:r w:rsidRPr="00255828">
        <w:t>Knowledge Evidence</w:t>
      </w:r>
    </w:p>
    <w:p w:rsidR="00000000" w:rsidRPr="00255828" w:rsidP="0054667A">
      <w:pPr>
        <w:pStyle w:val="BodyText"/>
      </w:pPr>
      <w:r w:rsidRPr="00255828">
        <w:t>The candidate must demonstrate a broad factual, technical and theoretical knowledge of:</w:t>
      </w:r>
    </w:p>
    <w:p w:rsidR="00000000" w:rsidRPr="00255828" w:rsidP="00255828">
      <w:pPr>
        <w:pStyle w:val="ListBullet"/>
      </w:pPr>
      <w:r w:rsidRPr="00255828">
        <w:t>workplace, regulatory and customer requirements critical to the workplace</w:t>
      </w:r>
      <w:r>
        <w:t>’</w:t>
      </w:r>
      <w:r w:rsidRPr="00255828">
        <w:t>s operation and success</w:t>
      </w:r>
    </w:p>
    <w:p w:rsidR="00000000" w:rsidRPr="00255828" w:rsidP="00255828">
      <w:pPr>
        <w:pStyle w:val="ListBullet"/>
      </w:pPr>
      <w:r w:rsidRPr="00255828">
        <w:t>enterprise recall and traceability procedures</w:t>
      </w:r>
    </w:p>
    <w:p w:rsidR="00000000" w:rsidRPr="00255828" w:rsidP="00255828">
      <w:pPr>
        <w:pStyle w:val="ListBullet"/>
      </w:pPr>
      <w:r w:rsidRPr="00255828">
        <w:t>post</w:t>
      </w:r>
      <w:r w:rsidRPr="00255828">
        <w:t>-collection procedures for handling samples</w:t>
      </w:r>
    </w:p>
    <w:p w:rsidR="00000000" w:rsidRPr="00255828" w:rsidP="00255828">
      <w:pPr>
        <w:pStyle w:val="ListBullet"/>
      </w:pPr>
      <w:r w:rsidRPr="00255828">
        <w:t>purpose of the HACCP development and review process</w:t>
      </w:r>
    </w:p>
    <w:p w:rsidR="00000000" w:rsidRPr="00255828" w:rsidP="00255828">
      <w:pPr>
        <w:pStyle w:val="ListBullet"/>
      </w:pPr>
      <w:r w:rsidRPr="00255828">
        <w:t>risks associated with samples and how to minimise them</w:t>
      </w:r>
    </w:p>
    <w:p w:rsidR="00000000" w:rsidRPr="00255828" w:rsidP="00255828">
      <w:pPr>
        <w:pStyle w:val="ListBullet"/>
      </w:pPr>
      <w:r w:rsidRPr="00255828">
        <w:t>actual/potential problems which can occur if SOPs or work instructions or their equivalent are non-existe</w:t>
      </w:r>
      <w:r w:rsidRPr="00255828">
        <w:t>nt or inaccurate</w:t>
      </w:r>
    </w:p>
    <w:p w:rsidR="00000000" w:rsidRPr="00255828" w:rsidP="00255828">
      <w:pPr>
        <w:pStyle w:val="ListBullet"/>
      </w:pPr>
      <w:r w:rsidRPr="00255828">
        <w:t>document controls associated with procedural change</w:t>
      </w:r>
    </w:p>
    <w:p w:rsidR="00000000" w:rsidRPr="00255828" w:rsidP="00255828">
      <w:pPr>
        <w:pStyle w:val="ListBullet"/>
      </w:pPr>
      <w:r w:rsidRPr="00255828">
        <w:t>necessary scope of the QA system and food safety system to ensure requirements are met</w:t>
      </w:r>
    </w:p>
    <w:p w:rsidR="00000000" w:rsidRPr="00255828" w:rsidP="00255828">
      <w:pPr>
        <w:pStyle w:val="ListBullet"/>
      </w:pPr>
      <w:r w:rsidRPr="00255828">
        <w:t>purpose of calibrating equipment</w:t>
      </w:r>
    </w:p>
    <w:p w:rsidR="00000000" w:rsidRPr="00255828" w:rsidP="00255828">
      <w:pPr>
        <w:pStyle w:val="ListBullet"/>
      </w:pPr>
      <w:r w:rsidRPr="00255828">
        <w:t>purpose of SOPs and work instructions</w:t>
      </w:r>
    </w:p>
    <w:p w:rsidR="00000000" w:rsidRPr="00255828" w:rsidP="00255828">
      <w:pPr>
        <w:pStyle w:val="ListBullet"/>
      </w:pPr>
      <w:r w:rsidRPr="00255828">
        <w:t>sampling procedure</w:t>
      </w:r>
    </w:p>
    <w:p w:rsidR="00000000" w:rsidRPr="00255828" w:rsidP="00255828">
      <w:pPr>
        <w:pStyle w:val="ListBullet"/>
      </w:pPr>
      <w:r w:rsidRPr="00255828">
        <w:t>implementation process for a change in the process</w:t>
      </w:r>
    </w:p>
    <w:p w:rsidR="00000000" w:rsidRPr="00255828" w:rsidP="00255828">
      <w:pPr>
        <w:pStyle w:val="ListBullet"/>
      </w:pPr>
      <w:r w:rsidRPr="00255828">
        <w:t>causes of variation and non-conformance and appropriate courses of action to rectify problems</w:t>
      </w:r>
    </w:p>
    <w:p w:rsidR="00000000" w:rsidRPr="00255828" w:rsidP="00255828">
      <w:pPr>
        <w:pStyle w:val="ListBullet"/>
      </w:pPr>
      <w:r w:rsidRPr="00255828">
        <w:t>critical limits for enterprise product or processes</w:t>
      </w:r>
    </w:p>
    <w:p w:rsidR="00000000" w:rsidRPr="00255828" w:rsidP="00255828">
      <w:pPr>
        <w:pStyle w:val="ListBullet"/>
      </w:pPr>
      <w:r w:rsidRPr="00255828">
        <w:t>actual and potential risks associated with uncontrolled pro</w:t>
      </w:r>
      <w:r w:rsidRPr="00255828">
        <w:t>cedural changes</w:t>
      </w:r>
    </w:p>
    <w:p w:rsidR="00000000" w:rsidRPr="00255828" w:rsidP="00255828">
      <w:pPr>
        <w:pStyle w:val="ListBullet"/>
      </w:pPr>
      <w:r w:rsidRPr="00255828">
        <w:t>legal obligations of the enterprise and individuals to maintain the QA system</w:t>
      </w:r>
    </w:p>
    <w:p w:rsidR="00000000" w:rsidRPr="00255828" w:rsidP="00255828">
      <w:pPr>
        <w:pStyle w:val="ListBullet"/>
      </w:pPr>
      <w:r w:rsidRPr="00255828">
        <w:t>team requirements and team management processes or strategies</w:t>
      </w:r>
    </w:p>
    <w:p w:rsidR="00000000" w:rsidRPr="00255828" w:rsidP="00255828">
      <w:pPr>
        <w:pStyle w:val="AllowPageBreak"/>
      </w:pPr>
    </w:p>
    <w:p w:rsidR="00000000" w:rsidRPr="00255828" w:rsidP="00255828">
      <w:pPr>
        <w:pStyle w:val="Heading1"/>
      </w:pPr>
      <w:bookmarkStart w:id="13" w:name="O_730984"/>
      <w:bookmarkEnd w:id="13"/>
      <w:r w:rsidRPr="00255828">
        <w:t>Assessment Conditions</w:t>
      </w:r>
    </w:p>
    <w:p w:rsidR="00000000" w:rsidRPr="00255828" w:rsidP="0054667A">
      <w:pPr>
        <w:pStyle w:val="BodyText"/>
      </w:pPr>
      <w:r w:rsidRPr="00255828">
        <w:t>Assessment must involve a demonstration of skills in the work</w:t>
      </w:r>
      <w:r w:rsidRPr="00255828">
        <w:t>place.</w:t>
      </w:r>
    </w:p>
    <w:p w:rsidR="00000000" w:rsidRPr="00255828" w:rsidP="0054667A">
      <w:pPr>
        <w:pStyle w:val="BodyText"/>
      </w:pPr>
      <w:r w:rsidRPr="00255828">
        <w:t>Assessment must include demonstration of on-the-job competency in the workplace.</w:t>
      </w:r>
    </w:p>
    <w:p w:rsidR="00000000" w:rsidRPr="00255828" w:rsidP="0054667A">
      <w:pPr>
        <w:pStyle w:val="BodyText"/>
      </w:pPr>
      <w:r w:rsidRPr="00255828">
        <w:t>Competency must be demonstrated in terms of current regulatory requirements.</w:t>
      </w:r>
    </w:p>
    <w:p w:rsidR="00000000" w:rsidRPr="00255828" w:rsidP="0054667A">
      <w:pPr>
        <w:pStyle w:val="BodyText"/>
      </w:pPr>
      <w:r w:rsidRPr="00255828">
        <w:t>The following three forms of evidence must be used:</w:t>
      </w:r>
    </w:p>
    <w:p w:rsidR="00000000" w:rsidRPr="00255828" w:rsidP="00255828">
      <w:pPr>
        <w:pStyle w:val="ListBullet"/>
      </w:pPr>
      <w:r w:rsidRPr="00255828">
        <w:t>quiz of underpinning knowledge</w:t>
      </w:r>
    </w:p>
    <w:p w:rsidR="00000000" w:rsidRPr="00255828" w:rsidP="00255828">
      <w:pPr>
        <w:pStyle w:val="ListBullet"/>
      </w:pPr>
      <w:r w:rsidRPr="00255828">
        <w:t>work</w:t>
      </w:r>
      <w:r w:rsidRPr="00255828">
        <w:t xml:space="preserve">place demonstration </w:t>
      </w:r>
    </w:p>
    <w:p w:rsidR="00000000" w:rsidRPr="00255828" w:rsidP="00255828">
      <w:pPr>
        <w:pStyle w:val="ListBullet"/>
      </w:pPr>
      <w:r w:rsidRPr="00255828">
        <w:t>workplace referee or third-party report of performance over time</w:t>
      </w:r>
    </w:p>
    <w:p w:rsidR="00000000" w:rsidRPr="00255828" w:rsidP="00255828">
      <w:pPr>
        <w:pStyle w:val="BodyText"/>
      </w:pPr>
    </w:p>
    <w:p w:rsidR="00000000" w:rsidRPr="00255828" w:rsidP="0054667A">
      <w:pPr>
        <w:pStyle w:val="BodyText"/>
      </w:pPr>
      <w:r w:rsidRPr="00255828">
        <w:t>Assessors must satisfy current standards for RTOs.</w:t>
      </w:r>
    </w:p>
    <w:p w:rsidR="00000000" w:rsidRPr="00255828" w:rsidP="00255828">
      <w:pPr>
        <w:pStyle w:val="Heading1"/>
      </w:pPr>
      <w:bookmarkStart w:id="14" w:name="O_730987"/>
      <w:bookmarkEnd w:id="14"/>
      <w:r w:rsidRPr="00255828">
        <w:t>Links</w:t>
      </w:r>
    </w:p>
    <w:p w:rsidR="00000000" w:rsidRPr="00255828" w:rsidP="0054667A">
      <w:pPr>
        <w:pStyle w:val="BodyText"/>
      </w:pPr>
      <w:r w:rsidRPr="002558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18B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5828" w:rsidP="00255828"/>
    <w:sectPr w:rsidSect="002558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28" w:rsidRPr="0054667A" w:rsidP="00546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7A" w:rsidP="002558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67A" w:rsidP="002558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667A" w:rsidP="002558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28" w:rsidP="002558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667A">
      <w:t>Approved</w:t>
    </w:r>
    <w:r w:rsidR="005466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66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667A">
      <w:rPr>
        <w:noProof/>
      </w:rPr>
      <w:t>4</w:t>
    </w:r>
    <w:r>
      <w:rPr>
        <w:noProof/>
      </w:rPr>
      <w:fldChar w:fldCharType="end"/>
    </w:r>
  </w:p>
  <w:p w:rsidR="00255828" w:rsidP="002558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66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667A">
      <w:t>Skills Insight</w:t>
    </w:r>
    <w:r w:rsidR="0054667A">
      <w:fldChar w:fldCharType="end"/>
    </w:r>
  </w:p>
  <w:p w:rsidR="00255828" w:rsidP="002558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828" w:rsidRPr="0054667A" w:rsidP="00546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7A" w:rsidRPr="002D2AF8" w:rsidP="002558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AMPCOR402 Facilitate Quality Assurance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667A" w:rsidP="002558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28" w:rsidRPr="002D2AF8" w:rsidP="002558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667A">
      <w:t>AMPCOR402 Facilitate Quality Assurance Process</w:t>
    </w:r>
    <w:r w:rsidR="005466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667A">
      <w:rPr>
        <w:noProof/>
      </w:rPr>
      <w:t>1 March 2025</w:t>
    </w:r>
    <w:r>
      <w:fldChar w:fldCharType="end"/>
    </w:r>
  </w:p>
  <w:p w:rsidR="00255828" w:rsidP="002558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D44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049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8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8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8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8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8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8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8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8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8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8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8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828"/>
  </w:style>
  <w:style w:type="character" w:customStyle="1" w:styleId="Heading1Char">
    <w:name w:val="Heading 1 Char"/>
    <w:basedOn w:val="DefaultParagraphFont"/>
    <w:link w:val="Heading1"/>
    <w:rsid w:val="002558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8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8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8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8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58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58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58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8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8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8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8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8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8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8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8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8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8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8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8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8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8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8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5828"/>
    <w:rPr>
      <w:b/>
      <w:spacing w:val="0"/>
    </w:rPr>
  </w:style>
  <w:style w:type="paragraph" w:customStyle="1" w:styleId="SuperTitle">
    <w:name w:val="SuperTitle"/>
    <w:basedOn w:val="Title"/>
    <w:rsid w:val="002558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8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8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8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8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8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8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8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8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8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8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8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8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828"/>
    <w:rPr>
      <w:i/>
    </w:rPr>
  </w:style>
  <w:style w:type="paragraph" w:styleId="Caption">
    <w:name w:val="caption"/>
    <w:basedOn w:val="BodyText"/>
    <w:next w:val="Normal"/>
    <w:qFormat/>
    <w:rsid w:val="002558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8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8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828"/>
  </w:style>
  <w:style w:type="paragraph" w:styleId="TableofFigures">
    <w:name w:val="table of figures"/>
    <w:basedOn w:val="Normal"/>
    <w:next w:val="Normal"/>
    <w:semiHidden/>
    <w:rsid w:val="002558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8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828"/>
    <w:rPr>
      <w:rFonts w:ascii="Wingdings" w:hAnsi="Wingdings"/>
    </w:rPr>
  </w:style>
  <w:style w:type="character" w:customStyle="1" w:styleId="HotSpot">
    <w:name w:val="HotSpot"/>
    <w:rsid w:val="00255828"/>
    <w:rPr>
      <w:color w:val="0033CC"/>
      <w:u w:val="none"/>
    </w:rPr>
  </w:style>
  <w:style w:type="paragraph" w:customStyle="1" w:styleId="BodyTextRight">
    <w:name w:val="Body Text Right"/>
    <w:basedOn w:val="BodyText"/>
    <w:rsid w:val="002558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8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8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8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8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8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828"/>
    <w:rPr>
      <w:sz w:val="32"/>
    </w:rPr>
  </w:style>
  <w:style w:type="paragraph" w:customStyle="1" w:styleId="HeadingProcedure">
    <w:name w:val="Heading Procedure"/>
    <w:basedOn w:val="HeadingBase"/>
    <w:next w:val="Normal"/>
    <w:rsid w:val="002558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828"/>
    <w:pPr>
      <w:spacing w:before="60" w:after="60"/>
    </w:pPr>
  </w:style>
  <w:style w:type="paragraph" w:styleId="ListContinue">
    <w:name w:val="List Continue"/>
    <w:basedOn w:val="List"/>
    <w:rsid w:val="00255828"/>
    <w:pPr>
      <w:ind w:firstLine="0"/>
    </w:pPr>
  </w:style>
  <w:style w:type="paragraph" w:customStyle="1" w:styleId="ListNote">
    <w:name w:val="List Note"/>
    <w:basedOn w:val="List"/>
    <w:rsid w:val="002558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8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8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828"/>
    <w:rPr>
      <w:rFonts w:ascii="Courier New" w:hAnsi="Courier New"/>
    </w:rPr>
  </w:style>
  <w:style w:type="paragraph" w:customStyle="1" w:styleId="NoteBullet">
    <w:name w:val="Note Bullet"/>
    <w:basedOn w:val="Note"/>
    <w:rsid w:val="002558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8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8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8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8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8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8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828"/>
    <w:rPr>
      <w:b/>
      <w:smallCaps/>
    </w:rPr>
  </w:style>
  <w:style w:type="paragraph" w:customStyle="1" w:styleId="TableListNumber">
    <w:name w:val="Table List Number"/>
    <w:basedOn w:val="ListNumber"/>
    <w:rsid w:val="002558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8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828"/>
    <w:pPr>
      <w:numPr>
        <w:numId w:val="8"/>
      </w:numPr>
    </w:pPr>
  </w:style>
  <w:style w:type="paragraph" w:customStyle="1" w:styleId="ListAlpha2">
    <w:name w:val="List Alpha 2"/>
    <w:basedOn w:val="List2"/>
    <w:rsid w:val="00255828"/>
    <w:pPr>
      <w:numPr>
        <w:numId w:val="7"/>
      </w:numPr>
    </w:pPr>
  </w:style>
  <w:style w:type="paragraph" w:styleId="List2">
    <w:name w:val="List 2"/>
    <w:basedOn w:val="BodyText"/>
    <w:rsid w:val="002558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8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8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8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8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8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828"/>
    <w:pPr>
      <w:numPr>
        <w:numId w:val="3"/>
      </w:numPr>
    </w:pPr>
  </w:style>
  <w:style w:type="paragraph" w:styleId="ListContinue2">
    <w:name w:val="List Continue 2"/>
    <w:basedOn w:val="List2"/>
    <w:rsid w:val="00255828"/>
    <w:pPr>
      <w:ind w:firstLine="0"/>
    </w:pPr>
  </w:style>
  <w:style w:type="paragraph" w:styleId="ListContinue3">
    <w:name w:val="List Continue 3"/>
    <w:basedOn w:val="List3"/>
    <w:rsid w:val="00255828"/>
    <w:pPr>
      <w:ind w:left="1021" w:firstLine="0"/>
    </w:pPr>
  </w:style>
  <w:style w:type="paragraph" w:styleId="ListContinue4">
    <w:name w:val="List Continue 4"/>
    <w:basedOn w:val="List4"/>
    <w:rsid w:val="00255828"/>
    <w:pPr>
      <w:ind w:firstLine="0"/>
    </w:pPr>
  </w:style>
  <w:style w:type="paragraph" w:styleId="ListContinue5">
    <w:name w:val="List Continue 5"/>
    <w:basedOn w:val="List5"/>
    <w:rsid w:val="00255828"/>
    <w:pPr>
      <w:ind w:firstLine="0"/>
    </w:pPr>
  </w:style>
  <w:style w:type="paragraph" w:styleId="ListNumber3">
    <w:name w:val="List Number 3"/>
    <w:basedOn w:val="List3"/>
    <w:rsid w:val="00255828"/>
    <w:pPr>
      <w:numPr>
        <w:numId w:val="4"/>
      </w:numPr>
    </w:pPr>
  </w:style>
  <w:style w:type="paragraph" w:styleId="ListNumber4">
    <w:name w:val="List Number 4"/>
    <w:basedOn w:val="List4"/>
    <w:rsid w:val="00255828"/>
    <w:pPr>
      <w:numPr>
        <w:numId w:val="5"/>
      </w:numPr>
    </w:pPr>
  </w:style>
  <w:style w:type="paragraph" w:styleId="ListNumber5">
    <w:name w:val="List Number 5"/>
    <w:basedOn w:val="List5"/>
    <w:rsid w:val="00255828"/>
    <w:pPr>
      <w:numPr>
        <w:numId w:val="6"/>
      </w:numPr>
    </w:pPr>
  </w:style>
  <w:style w:type="paragraph" w:styleId="BlockText">
    <w:name w:val="Block Text"/>
    <w:basedOn w:val="Normal"/>
    <w:rsid w:val="002558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8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828"/>
    <w:rPr>
      <w:sz w:val="16"/>
      <w:vertAlign w:val="superscript"/>
    </w:rPr>
  </w:style>
  <w:style w:type="character" w:customStyle="1" w:styleId="Symbols">
    <w:name w:val="Symbols"/>
    <w:basedOn w:val="DefaultParagraphFont"/>
    <w:rsid w:val="00255828"/>
    <w:rPr>
      <w:rFonts w:ascii="Symbol" w:hAnsi="Symbol"/>
    </w:rPr>
  </w:style>
  <w:style w:type="character" w:customStyle="1" w:styleId="MenuOptions">
    <w:name w:val="Menu Options"/>
    <w:basedOn w:val="DefaultParagraphFont"/>
    <w:rsid w:val="002558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828"/>
    <w:rPr>
      <w:b/>
    </w:rPr>
  </w:style>
  <w:style w:type="character" w:customStyle="1" w:styleId="Underlined">
    <w:name w:val="Underlined"/>
    <w:basedOn w:val="DefaultParagraphFont"/>
    <w:rsid w:val="00255828"/>
    <w:rPr>
      <w:u w:val="single"/>
    </w:rPr>
  </w:style>
  <w:style w:type="paragraph" w:customStyle="1" w:styleId="TableBodyTextRight">
    <w:name w:val="Table Body Text Right"/>
    <w:basedOn w:val="TableBodyText"/>
    <w:rsid w:val="002558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828"/>
    <w:rPr>
      <w:sz w:val="18"/>
    </w:rPr>
  </w:style>
  <w:style w:type="paragraph" w:customStyle="1" w:styleId="BodySmallRight">
    <w:name w:val="Body Small Right"/>
    <w:basedOn w:val="BodyTextRight"/>
    <w:rsid w:val="00255828"/>
    <w:rPr>
      <w:sz w:val="18"/>
      <w:szCs w:val="18"/>
    </w:rPr>
  </w:style>
  <w:style w:type="paragraph" w:customStyle="1" w:styleId="MarginEdition">
    <w:name w:val="Margin Edition"/>
    <w:basedOn w:val="MarginNote"/>
    <w:rsid w:val="002558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828"/>
    <w:rPr>
      <w:sz w:val="2"/>
      <w:szCs w:val="2"/>
    </w:rPr>
  </w:style>
  <w:style w:type="character" w:customStyle="1" w:styleId="Small">
    <w:name w:val="Small"/>
    <w:basedOn w:val="DefaultParagraphFont"/>
    <w:rsid w:val="00255828"/>
    <w:rPr>
      <w:sz w:val="16"/>
    </w:rPr>
  </w:style>
  <w:style w:type="paragraph" w:customStyle="1" w:styleId="WideTable">
    <w:name w:val="Wide Table"/>
    <w:basedOn w:val="Normal"/>
    <w:rsid w:val="002558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828"/>
  </w:style>
  <w:style w:type="paragraph" w:styleId="Quote">
    <w:name w:val="Quote"/>
    <w:basedOn w:val="Heading1"/>
    <w:link w:val="QuoteChar"/>
    <w:qFormat/>
    <w:rsid w:val="002558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8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828"/>
    <w:pPr>
      <w:pageBreakBefore/>
    </w:pPr>
  </w:style>
  <w:style w:type="paragraph" w:customStyle="1" w:styleId="Border">
    <w:name w:val="Border"/>
    <w:basedOn w:val="Normal"/>
    <w:qFormat/>
    <w:rsid w:val="002558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8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8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8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8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8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8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8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8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828"/>
    <w:rPr>
      <w:u w:val="single"/>
    </w:rPr>
  </w:style>
  <w:style w:type="character" w:customStyle="1" w:styleId="BoldandItalics">
    <w:name w:val="Bold and Italics"/>
    <w:qFormat/>
    <w:rsid w:val="00255828"/>
    <w:rPr>
      <w:b/>
      <w:i/>
      <w:u w:val="none"/>
    </w:rPr>
  </w:style>
  <w:style w:type="paragraph" w:styleId="BalloonText">
    <w:name w:val="Balloon Text"/>
    <w:basedOn w:val="Normal"/>
    <w:link w:val="BalloonTextChar"/>
    <w:rsid w:val="002558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8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8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8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8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8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828"/>
    <w:pPr>
      <w:spacing w:before="0" w:after="0"/>
    </w:pPr>
  </w:style>
  <w:style w:type="paragraph" w:customStyle="1" w:styleId="BodyTextBold">
    <w:name w:val="Body Text Bold"/>
    <w:basedOn w:val="BodyText"/>
    <w:qFormat/>
    <w:rsid w:val="00255828"/>
    <w:rPr>
      <w:b/>
    </w:rPr>
  </w:style>
  <w:style w:type="character" w:styleId="Hyperlink">
    <w:name w:val="Hyperlink"/>
    <w:basedOn w:val="DefaultParagraphFont"/>
    <w:uiPriority w:val="99"/>
    <w:unhideWhenUsed/>
    <w:rsid w:val="00546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6708</Characters>
  <Application>Microsoft Office Word</Application>
  <DocSecurity>0</DocSecurity>
  <Lines>203</Lines>
  <Paragraphs>143</Paragraphs>
  <ScaleCrop>false</ScaleCrop>
  <Company>Author-it Software Corporation Ltd.</Company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AMPCOR402 Facilitate Quality Assurance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