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C4F" w:rsidP="00E14C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AMPCOR205 Communicate in the workplace</w:t>
      </w:r>
      <w:r>
        <w:fldChar w:fldCharType="end"/>
      </w:r>
    </w:p>
    <w:p w:rsidR="00E14C4F" w:rsidP="00E14C4F">
      <w:pPr>
        <w:pStyle w:val="Version"/>
        <w:sectPr w:rsidSect="00831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28E" w:rsidP="0083128E">
      <w:pPr>
        <w:pStyle w:val="SuperHeading"/>
      </w:pPr>
      <w:r w:rsidRPr="0083128E">
        <w:t>AMPCOR205 Communicate in the workplace</w:t>
      </w:r>
    </w:p>
    <w:p w:rsidR="00000000" w:rsidRPr="0083128E" w:rsidP="0083128E">
      <w:pPr>
        <w:pStyle w:val="Heading1"/>
      </w:pPr>
      <w:bookmarkStart w:id="1" w:name="O_736072"/>
      <w:bookmarkEnd w:id="1"/>
      <w:r w:rsidRPr="0083128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3128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28E">
            <w:pPr>
              <w:pStyle w:val="TableHeading"/>
              <w:rPr>
                <w:lang w:val="en-NZ"/>
              </w:rPr>
            </w:pPr>
            <w:r w:rsidRPr="0083128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28E">
            <w:pPr>
              <w:pStyle w:val="TableHeading"/>
              <w:rPr>
                <w:lang w:val="en-NZ"/>
              </w:rPr>
            </w:pPr>
            <w:r w:rsidRPr="0083128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28E">
            <w:pPr>
              <w:pStyle w:val="TableHeading"/>
              <w:rPr>
                <w:lang w:val="en-NZ"/>
              </w:rPr>
            </w:pPr>
            <w:r w:rsidRPr="0083128E">
              <w:t>Comment</w:t>
            </w:r>
          </w:p>
        </w:tc>
      </w:tr>
      <w:tr w:rsidTr="0083128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28E">
            <w:pPr>
              <w:pStyle w:val="BodyText"/>
              <w:rPr>
                <w:lang w:val="en-NZ"/>
              </w:rPr>
            </w:pPr>
            <w:r w:rsidRPr="0083128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28E">
            <w:pPr>
              <w:pStyle w:val="BodyText"/>
              <w:rPr>
                <w:lang w:val="en-NZ"/>
              </w:rPr>
            </w:pPr>
            <w:r w:rsidRPr="0083128E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28E" w:rsidP="0083128E">
            <w:pPr>
              <w:pStyle w:val="BodyText"/>
            </w:pPr>
            <w:r w:rsidRPr="0083128E">
              <w:t>Initial release</w:t>
            </w:r>
          </w:p>
        </w:tc>
      </w:tr>
    </w:tbl>
    <w:p w:rsidR="00000000" w:rsidRPr="0083128E" w:rsidP="0083128E">
      <w:pPr>
        <w:pStyle w:val="BodyText"/>
      </w:pPr>
    </w:p>
    <w:p w:rsidR="00000000" w:rsidRPr="0083128E" w:rsidP="0083128E">
      <w:pPr>
        <w:pStyle w:val="AllowPageBreak"/>
      </w:pPr>
    </w:p>
    <w:p w:rsidR="00000000" w:rsidRPr="0083128E" w:rsidP="0083128E">
      <w:pPr>
        <w:pStyle w:val="Heading1"/>
      </w:pPr>
      <w:bookmarkStart w:id="2" w:name="O_736073"/>
      <w:bookmarkEnd w:id="2"/>
      <w:r w:rsidRPr="0083128E">
        <w:t>Application</w:t>
      </w:r>
    </w:p>
    <w:p w:rsidR="00000000" w:rsidRPr="0083128E" w:rsidP="00E14C4F">
      <w:pPr>
        <w:pStyle w:val="BodyText"/>
      </w:pPr>
      <w:r w:rsidRPr="0083128E">
        <w:t>This unit describes the skills and knowledge required to carry out workplace communication practices. It includes the competencies to identify the enterprise</w:t>
      </w:r>
      <w:r>
        <w:t>’</w:t>
      </w:r>
      <w:r w:rsidRPr="0083128E">
        <w:t>s communication channels, use communication skills to undertake and complete workplace requirement</w:t>
      </w:r>
      <w:r w:rsidRPr="0083128E">
        <w:t>s, and contribute to positive workplace relations.</w:t>
      </w:r>
    </w:p>
    <w:p w:rsidR="00000000" w:rsidRPr="0083128E" w:rsidP="00E14C4F">
      <w:pPr>
        <w:pStyle w:val="BodyText"/>
      </w:pPr>
      <w:r w:rsidRPr="0083128E">
        <w:t>This unit can be used as part of a meat establishment workplace induction program introducing an individual to the industry and workplace communication requirements.</w:t>
      </w:r>
    </w:p>
    <w:p w:rsidR="00000000" w:rsidRPr="0083128E" w:rsidP="00E14C4F">
      <w:pPr>
        <w:pStyle w:val="BodyText"/>
      </w:pPr>
      <w:r w:rsidRPr="0083128E">
        <w:t>This unit must be delivered and asses</w:t>
      </w:r>
      <w:r w:rsidRPr="0083128E">
        <w:t>sed in the context of Australian meat industry standards and regulations.</w:t>
      </w:r>
    </w:p>
    <w:p w:rsidR="00000000" w:rsidRPr="0083128E" w:rsidP="00E14C4F">
      <w:pPr>
        <w:pStyle w:val="BodyText"/>
      </w:pPr>
      <w:r w:rsidRPr="0083128E">
        <w:t>No occupational licensing, legislative or certification requirements are known to apply to this unit at the time of publication.</w:t>
      </w:r>
    </w:p>
    <w:p w:rsidR="00000000" w:rsidRPr="0083128E" w:rsidP="0083128E">
      <w:pPr>
        <w:pStyle w:val="Heading1"/>
      </w:pPr>
      <w:bookmarkStart w:id="3" w:name="O_736074"/>
      <w:bookmarkEnd w:id="3"/>
      <w:r w:rsidRPr="0083128E">
        <w:t>Pre-requisite Unit</w:t>
      </w:r>
    </w:p>
    <w:p w:rsidR="00000000" w:rsidRPr="0083128E" w:rsidP="00E14C4F">
      <w:pPr>
        <w:pStyle w:val="BodyText"/>
      </w:pPr>
      <w:r w:rsidRPr="0083128E">
        <w:t>Nil.</w:t>
      </w:r>
    </w:p>
    <w:p w:rsidR="00000000" w:rsidRPr="0083128E" w:rsidP="0083128E">
      <w:pPr>
        <w:pStyle w:val="Heading1"/>
      </w:pPr>
      <w:bookmarkStart w:id="4" w:name="O_736076"/>
      <w:bookmarkEnd w:id="4"/>
      <w:r w:rsidRPr="0083128E">
        <w:t>Unit Sector</w:t>
      </w:r>
    </w:p>
    <w:p w:rsidR="00000000" w:rsidRPr="0083128E" w:rsidP="0083128E">
      <w:pPr>
        <w:pStyle w:val="Heading1"/>
      </w:pPr>
      <w:bookmarkStart w:id="5" w:name="O_736077"/>
      <w:bookmarkEnd w:id="5"/>
      <w:r w:rsidRPr="0083128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14C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28E">
            <w:pPr>
              <w:pStyle w:val="TableHeading"/>
              <w:rPr>
                <w:lang w:val="en-NZ"/>
              </w:rPr>
            </w:pPr>
            <w:r w:rsidRPr="0083128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28E">
            <w:pPr>
              <w:pStyle w:val="TableHeading"/>
              <w:rPr>
                <w:lang w:val="en-NZ"/>
              </w:rPr>
            </w:pPr>
            <w:r w:rsidRPr="0083128E">
              <w:t>Performance criteria</w:t>
            </w:r>
          </w:p>
        </w:tc>
      </w:tr>
      <w:tr w:rsidTr="00E14C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28E">
            <w:pPr>
              <w:pStyle w:val="BodyText"/>
              <w:rPr>
                <w:lang w:val="en-NZ"/>
              </w:rPr>
            </w:pPr>
            <w:r w:rsidRPr="0083128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28E">
            <w:pPr>
              <w:pStyle w:val="BodyText"/>
              <w:rPr>
                <w:lang w:val="en-NZ"/>
              </w:rPr>
            </w:pPr>
            <w:r w:rsidRPr="0083128E">
              <w:t>Performance criteria describe the performance needed to demonstrate achievement of the element.</w:t>
            </w:r>
          </w:p>
        </w:tc>
      </w:tr>
      <w:tr w:rsidTr="00E14C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28E">
            <w:pPr>
              <w:pStyle w:val="List"/>
              <w:rPr>
                <w:lang w:val="en-NZ"/>
              </w:rPr>
            </w:pPr>
            <w:r w:rsidRPr="0083128E">
              <w:t>1.</w:t>
            </w:r>
            <w:r w:rsidRPr="0083128E">
              <w:tab/>
            </w:r>
            <w:r w:rsidRPr="0083128E">
              <w:t xml:space="preserve">Contribute to the maintenance and improvement of </w:t>
            </w:r>
            <w:r w:rsidRPr="0083128E">
              <w:t>workplace operations and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28E" w:rsidP="0083128E">
            <w:pPr>
              <w:pStyle w:val="List"/>
            </w:pPr>
            <w:r w:rsidRPr="0083128E">
              <w:t>1.1</w:t>
            </w:r>
            <w:r w:rsidRPr="0083128E">
              <w:tab/>
              <w:t>Solve problems by communicating with others</w:t>
            </w:r>
          </w:p>
          <w:p w:rsidR="00000000" w:rsidRPr="0083128E" w:rsidP="0083128E">
            <w:pPr>
              <w:pStyle w:val="List"/>
            </w:pPr>
            <w:r w:rsidRPr="0083128E">
              <w:t>1.2</w:t>
            </w:r>
            <w:r w:rsidRPr="0083128E">
              <w:tab/>
              <w:t xml:space="preserve">Exchange information to perform workplace tasks and take </w:t>
            </w:r>
            <w:r w:rsidRPr="0083128E">
              <w:t>appropriate action</w:t>
            </w:r>
          </w:p>
          <w:p w:rsidR="00000000" w:rsidP="0083128E">
            <w:pPr>
              <w:pStyle w:val="List"/>
              <w:rPr>
                <w:lang w:val="en-NZ"/>
              </w:rPr>
            </w:pPr>
            <w:r w:rsidRPr="0083128E">
              <w:t>1.3</w:t>
            </w:r>
            <w:r w:rsidRPr="0083128E">
              <w:tab/>
              <w:t>Provide clear and prompt spoken and w</w:t>
            </w:r>
            <w:r w:rsidRPr="0083128E">
              <w:t>ritten reports (where applicable)</w:t>
            </w:r>
          </w:p>
        </w:tc>
      </w:tr>
      <w:tr w:rsidTr="00E14C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28E">
            <w:pPr>
              <w:pStyle w:val="List"/>
              <w:rPr>
                <w:lang w:val="en-NZ"/>
              </w:rPr>
            </w:pPr>
            <w:r w:rsidRPr="0083128E">
              <w:t>2.</w:t>
            </w:r>
            <w:r w:rsidRPr="0083128E">
              <w:tab/>
              <w:t>Identify key personnel in the workplace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28E" w:rsidP="0083128E">
            <w:pPr>
              <w:pStyle w:val="List"/>
            </w:pPr>
            <w:r w:rsidRPr="0083128E">
              <w:t>2.1</w:t>
            </w:r>
            <w:r w:rsidRPr="0083128E">
              <w:tab/>
              <w:t>Identify the organisational structure of the workplace, mission statements and strategic plan</w:t>
            </w:r>
          </w:p>
          <w:p w:rsidR="00000000" w:rsidRPr="0083128E" w:rsidP="0083128E">
            <w:pPr>
              <w:pStyle w:val="List"/>
            </w:pPr>
            <w:r w:rsidRPr="0083128E">
              <w:t>2.2</w:t>
            </w:r>
            <w:r w:rsidRPr="0083128E">
              <w:tab/>
              <w:t>Identify key personnel and their roles in the organisation</w:t>
            </w:r>
          </w:p>
          <w:p w:rsidR="00000000" w:rsidP="0083128E">
            <w:pPr>
              <w:pStyle w:val="List"/>
              <w:rPr>
                <w:lang w:val="en-NZ"/>
              </w:rPr>
            </w:pPr>
            <w:r w:rsidRPr="0083128E">
              <w:t>2.3</w:t>
            </w:r>
            <w:r w:rsidRPr="0083128E">
              <w:tab/>
              <w:t xml:space="preserve">Identify the </w:t>
            </w:r>
            <w:r w:rsidRPr="0083128E">
              <w:t>role of trainees</w:t>
            </w:r>
          </w:p>
        </w:tc>
      </w:tr>
      <w:tr w:rsidTr="00E14C4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28E">
            <w:pPr>
              <w:pStyle w:val="List"/>
              <w:rPr>
                <w:lang w:val="en-NZ"/>
              </w:rPr>
            </w:pPr>
            <w:r w:rsidRPr="0083128E">
              <w:t>3.</w:t>
            </w:r>
            <w:r w:rsidRPr="0083128E">
              <w:tab/>
              <w:t>Contribute to positive workplace relations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28E" w:rsidP="0083128E">
            <w:pPr>
              <w:pStyle w:val="List"/>
            </w:pPr>
            <w:r w:rsidRPr="0083128E">
              <w:t>3.1</w:t>
            </w:r>
            <w:r w:rsidRPr="0083128E">
              <w:tab/>
              <w:t>Recognise and consider communication styles of cultural, social and ethnic groups</w:t>
            </w:r>
          </w:p>
          <w:p w:rsidR="00000000" w:rsidRPr="0083128E" w:rsidP="0083128E">
            <w:pPr>
              <w:pStyle w:val="List"/>
            </w:pPr>
            <w:r w:rsidRPr="0083128E">
              <w:t>3.2</w:t>
            </w:r>
            <w:r w:rsidRPr="0083128E">
              <w:tab/>
              <w:t>Use appropriate communication style for context, audience and purpose</w:t>
            </w:r>
          </w:p>
          <w:p w:rsidR="00000000" w:rsidRPr="0083128E" w:rsidP="0083128E">
            <w:pPr>
              <w:pStyle w:val="List"/>
            </w:pPr>
            <w:r w:rsidRPr="0083128E">
              <w:t>3.3</w:t>
            </w:r>
            <w:r w:rsidRPr="0083128E">
              <w:tab/>
            </w:r>
            <w:r w:rsidRPr="0083128E">
              <w:t>Consider regulatory and workplace ethical standards in verbal and non-verbal communications</w:t>
            </w:r>
          </w:p>
        </w:tc>
      </w:tr>
    </w:tbl>
    <w:p w:rsidR="00000000" w:rsidRPr="0083128E" w:rsidP="0083128E">
      <w:pPr>
        <w:pStyle w:val="BodyText"/>
      </w:pPr>
    </w:p>
    <w:p w:rsidR="00000000" w:rsidRPr="0083128E" w:rsidP="0083128E">
      <w:pPr>
        <w:pStyle w:val="AllowPageBreak"/>
      </w:pPr>
    </w:p>
    <w:p w:rsidR="00000000" w:rsidRPr="0083128E" w:rsidP="0083128E">
      <w:pPr>
        <w:pStyle w:val="Heading1"/>
      </w:pPr>
      <w:bookmarkStart w:id="6" w:name="O_736078"/>
      <w:bookmarkEnd w:id="6"/>
      <w:r w:rsidRPr="0083128E">
        <w:t>Foundation Skills</w:t>
      </w:r>
    </w:p>
    <w:p w:rsidR="00000000" w:rsidRPr="0083128E" w:rsidP="00E14C4F">
      <w:pPr>
        <w:pStyle w:val="BodyText"/>
      </w:pPr>
      <w:r w:rsidRPr="0083128E">
        <w:t>Foundation Skills essential to performance are explicit in the performance criteria of this unit of competency.</w:t>
      </w:r>
    </w:p>
    <w:p w:rsidR="00000000" w:rsidRPr="0083128E" w:rsidP="0083128E">
      <w:pPr>
        <w:pStyle w:val="Heading1"/>
      </w:pPr>
      <w:bookmarkStart w:id="7" w:name="O_736079"/>
      <w:bookmarkEnd w:id="7"/>
      <w:r w:rsidRPr="0083128E">
        <w:t>Range of Conditions</w:t>
      </w:r>
    </w:p>
    <w:p w:rsidR="00000000" w:rsidRPr="0083128E" w:rsidP="0083128E">
      <w:pPr>
        <w:pStyle w:val="Heading1"/>
      </w:pPr>
      <w:bookmarkStart w:id="8" w:name="O_736080"/>
      <w:bookmarkEnd w:id="8"/>
      <w:r w:rsidRPr="0083128E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E14C4F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28E">
            <w:pPr>
              <w:pStyle w:val="BodyText"/>
              <w:rPr>
                <w:lang w:val="en-NZ"/>
              </w:rPr>
            </w:pPr>
            <w:r w:rsidRPr="0083128E">
              <w:t>MTMCOR205A Communicate in the workplace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28E" w:rsidP="0083128E">
            <w:pPr>
              <w:pStyle w:val="BodyText"/>
            </w:pPr>
            <w:r w:rsidRPr="0083128E">
              <w:t>E</w:t>
            </w:r>
          </w:p>
        </w:tc>
      </w:tr>
    </w:tbl>
    <w:p w:rsidR="00000000" w:rsidRPr="0083128E" w:rsidP="0083128E">
      <w:pPr>
        <w:pStyle w:val="BodyText"/>
      </w:pPr>
    </w:p>
    <w:p w:rsidR="00000000" w:rsidRPr="0083128E" w:rsidP="0083128E">
      <w:pPr>
        <w:pStyle w:val="AllowPageBreak"/>
      </w:pPr>
    </w:p>
    <w:p w:rsidR="00000000" w:rsidRPr="0083128E" w:rsidP="0083128E">
      <w:pPr>
        <w:pStyle w:val="Heading1"/>
      </w:pPr>
      <w:bookmarkStart w:id="9" w:name="O_736087"/>
      <w:bookmarkEnd w:id="9"/>
      <w:r w:rsidRPr="0083128E">
        <w:t>Links</w:t>
      </w:r>
    </w:p>
    <w:p w:rsidR="00000000" w:rsidRPr="0083128E" w:rsidP="00E14C4F">
      <w:pPr>
        <w:pStyle w:val="BodyText"/>
      </w:pPr>
      <w:r w:rsidRPr="008312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D0F8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3128E" w:rsidP="0083128E"/>
    <w:sectPr w:rsidSect="008312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28E" w:rsidRPr="00E14C4F" w:rsidP="00E14C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4F" w:rsidP="00831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4C4F" w:rsidP="00831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14C4F" w:rsidP="00831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28E" w:rsidRPr="00E14C4F" w:rsidP="00E14C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C4F" w:rsidRPr="002D2AF8" w:rsidP="00831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AMPCOR205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14C4F" w:rsidP="00831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28E"/>
  </w:style>
  <w:style w:type="character" w:customStyle="1" w:styleId="Heading1Char">
    <w:name w:val="Heading 1 Char"/>
    <w:basedOn w:val="DefaultParagraphFont"/>
    <w:link w:val="Heading1"/>
    <w:rsid w:val="00831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2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3128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31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312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31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1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28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312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1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128E"/>
    <w:rPr>
      <w:b/>
      <w:spacing w:val="0"/>
    </w:rPr>
  </w:style>
  <w:style w:type="paragraph" w:customStyle="1" w:styleId="SuperTitle">
    <w:name w:val="SuperTitle"/>
    <w:basedOn w:val="Title"/>
    <w:rsid w:val="00831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2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2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128E"/>
    <w:rPr>
      <w:i/>
    </w:rPr>
  </w:style>
  <w:style w:type="paragraph" w:styleId="Caption">
    <w:name w:val="caption"/>
    <w:basedOn w:val="BodyText"/>
    <w:next w:val="Normal"/>
    <w:qFormat/>
    <w:rsid w:val="00831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28E"/>
  </w:style>
  <w:style w:type="paragraph" w:styleId="TableofFigures">
    <w:name w:val="table of figures"/>
    <w:basedOn w:val="Normal"/>
    <w:next w:val="Normal"/>
    <w:semiHidden/>
    <w:rsid w:val="00831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2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128E"/>
    <w:rPr>
      <w:rFonts w:ascii="Wingdings" w:hAnsi="Wingdings"/>
    </w:rPr>
  </w:style>
  <w:style w:type="character" w:customStyle="1" w:styleId="HotSpot">
    <w:name w:val="HotSpot"/>
    <w:rsid w:val="0083128E"/>
    <w:rPr>
      <w:color w:val="0033CC"/>
      <w:u w:val="none"/>
    </w:rPr>
  </w:style>
  <w:style w:type="paragraph" w:customStyle="1" w:styleId="BodyTextRight">
    <w:name w:val="Body Text Right"/>
    <w:basedOn w:val="BodyText"/>
    <w:rsid w:val="00831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2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28E"/>
    <w:rPr>
      <w:sz w:val="32"/>
    </w:rPr>
  </w:style>
  <w:style w:type="paragraph" w:customStyle="1" w:styleId="HeadingProcedure">
    <w:name w:val="Heading Procedure"/>
    <w:basedOn w:val="HeadingBase"/>
    <w:next w:val="Normal"/>
    <w:rsid w:val="00831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28E"/>
    <w:pPr>
      <w:spacing w:before="60" w:after="60"/>
    </w:pPr>
  </w:style>
  <w:style w:type="paragraph" w:styleId="ListContinue">
    <w:name w:val="List Continue"/>
    <w:basedOn w:val="List"/>
    <w:rsid w:val="0083128E"/>
    <w:pPr>
      <w:ind w:firstLine="0"/>
    </w:pPr>
  </w:style>
  <w:style w:type="paragraph" w:customStyle="1" w:styleId="ListNote">
    <w:name w:val="List Note"/>
    <w:basedOn w:val="List"/>
    <w:rsid w:val="00831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28E"/>
    <w:rPr>
      <w:rFonts w:ascii="Courier New" w:hAnsi="Courier New"/>
    </w:rPr>
  </w:style>
  <w:style w:type="paragraph" w:customStyle="1" w:styleId="NoteBullet">
    <w:name w:val="Note Bullet"/>
    <w:basedOn w:val="Note"/>
    <w:rsid w:val="00831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2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1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28E"/>
    <w:rPr>
      <w:b/>
      <w:smallCaps/>
    </w:rPr>
  </w:style>
  <w:style w:type="paragraph" w:customStyle="1" w:styleId="TableListNumber">
    <w:name w:val="Table List Number"/>
    <w:basedOn w:val="ListNumber"/>
    <w:rsid w:val="00831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28E"/>
    <w:pPr>
      <w:numPr>
        <w:numId w:val="7"/>
      </w:numPr>
    </w:pPr>
  </w:style>
  <w:style w:type="paragraph" w:customStyle="1" w:styleId="ListAlpha2">
    <w:name w:val="List Alpha 2"/>
    <w:basedOn w:val="List2"/>
    <w:rsid w:val="0083128E"/>
    <w:pPr>
      <w:numPr>
        <w:numId w:val="6"/>
      </w:numPr>
    </w:pPr>
  </w:style>
  <w:style w:type="paragraph" w:styleId="List2">
    <w:name w:val="List 2"/>
    <w:basedOn w:val="BodyText"/>
    <w:rsid w:val="00831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2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2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128E"/>
    <w:pPr>
      <w:numPr>
        <w:numId w:val="2"/>
      </w:numPr>
    </w:pPr>
  </w:style>
  <w:style w:type="paragraph" w:styleId="ListContinue2">
    <w:name w:val="List Continue 2"/>
    <w:basedOn w:val="List2"/>
    <w:rsid w:val="0083128E"/>
    <w:pPr>
      <w:ind w:firstLine="0"/>
    </w:pPr>
  </w:style>
  <w:style w:type="paragraph" w:styleId="ListContinue3">
    <w:name w:val="List Continue 3"/>
    <w:basedOn w:val="List3"/>
    <w:rsid w:val="0083128E"/>
    <w:pPr>
      <w:ind w:left="1021" w:firstLine="0"/>
    </w:pPr>
  </w:style>
  <w:style w:type="paragraph" w:styleId="ListContinue4">
    <w:name w:val="List Continue 4"/>
    <w:basedOn w:val="List4"/>
    <w:rsid w:val="0083128E"/>
    <w:pPr>
      <w:ind w:firstLine="0"/>
    </w:pPr>
  </w:style>
  <w:style w:type="paragraph" w:styleId="ListContinue5">
    <w:name w:val="List Continue 5"/>
    <w:basedOn w:val="List5"/>
    <w:rsid w:val="0083128E"/>
    <w:pPr>
      <w:ind w:firstLine="0"/>
    </w:pPr>
  </w:style>
  <w:style w:type="paragraph" w:styleId="ListNumber3">
    <w:name w:val="List Number 3"/>
    <w:basedOn w:val="List3"/>
    <w:rsid w:val="0083128E"/>
    <w:pPr>
      <w:numPr>
        <w:numId w:val="3"/>
      </w:numPr>
    </w:pPr>
  </w:style>
  <w:style w:type="paragraph" w:styleId="ListNumber4">
    <w:name w:val="List Number 4"/>
    <w:basedOn w:val="List4"/>
    <w:rsid w:val="0083128E"/>
    <w:pPr>
      <w:numPr>
        <w:numId w:val="4"/>
      </w:numPr>
    </w:pPr>
  </w:style>
  <w:style w:type="paragraph" w:styleId="ListNumber5">
    <w:name w:val="List Number 5"/>
    <w:basedOn w:val="List5"/>
    <w:rsid w:val="0083128E"/>
    <w:pPr>
      <w:numPr>
        <w:numId w:val="5"/>
      </w:numPr>
    </w:pPr>
  </w:style>
  <w:style w:type="paragraph" w:styleId="BlockText">
    <w:name w:val="Block Text"/>
    <w:basedOn w:val="Normal"/>
    <w:rsid w:val="00831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28E"/>
    <w:rPr>
      <w:sz w:val="16"/>
      <w:vertAlign w:val="superscript"/>
    </w:rPr>
  </w:style>
  <w:style w:type="character" w:customStyle="1" w:styleId="Symbols">
    <w:name w:val="Symbols"/>
    <w:basedOn w:val="DefaultParagraphFont"/>
    <w:rsid w:val="0083128E"/>
    <w:rPr>
      <w:rFonts w:ascii="Symbol" w:hAnsi="Symbol"/>
    </w:rPr>
  </w:style>
  <w:style w:type="character" w:customStyle="1" w:styleId="MenuOptions">
    <w:name w:val="Menu Options"/>
    <w:basedOn w:val="DefaultParagraphFont"/>
    <w:rsid w:val="00831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28E"/>
    <w:rPr>
      <w:b/>
    </w:rPr>
  </w:style>
  <w:style w:type="character" w:customStyle="1" w:styleId="Underlined">
    <w:name w:val="Underlined"/>
    <w:basedOn w:val="DefaultParagraphFont"/>
    <w:rsid w:val="0083128E"/>
    <w:rPr>
      <w:u w:val="single"/>
    </w:rPr>
  </w:style>
  <w:style w:type="paragraph" w:customStyle="1" w:styleId="TableBodyTextRight">
    <w:name w:val="Table Body Text Right"/>
    <w:basedOn w:val="TableBodyText"/>
    <w:rsid w:val="00831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28E"/>
    <w:rPr>
      <w:sz w:val="18"/>
    </w:rPr>
  </w:style>
  <w:style w:type="paragraph" w:customStyle="1" w:styleId="BodySmallRight">
    <w:name w:val="Body Small Right"/>
    <w:basedOn w:val="BodyTextRight"/>
    <w:rsid w:val="0083128E"/>
    <w:rPr>
      <w:sz w:val="18"/>
      <w:szCs w:val="18"/>
    </w:rPr>
  </w:style>
  <w:style w:type="paragraph" w:customStyle="1" w:styleId="MarginEdition">
    <w:name w:val="Margin Edition"/>
    <w:basedOn w:val="MarginNote"/>
    <w:rsid w:val="00831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28E"/>
    <w:rPr>
      <w:sz w:val="2"/>
      <w:szCs w:val="2"/>
    </w:rPr>
  </w:style>
  <w:style w:type="character" w:customStyle="1" w:styleId="Small">
    <w:name w:val="Small"/>
    <w:basedOn w:val="DefaultParagraphFont"/>
    <w:rsid w:val="0083128E"/>
    <w:rPr>
      <w:sz w:val="16"/>
    </w:rPr>
  </w:style>
  <w:style w:type="paragraph" w:customStyle="1" w:styleId="WideTable">
    <w:name w:val="Wide Table"/>
    <w:basedOn w:val="Normal"/>
    <w:rsid w:val="00831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28E"/>
  </w:style>
  <w:style w:type="paragraph" w:styleId="Quote">
    <w:name w:val="Quote"/>
    <w:basedOn w:val="Heading1"/>
    <w:link w:val="QuoteChar"/>
    <w:qFormat/>
    <w:rsid w:val="00831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28E"/>
    <w:pPr>
      <w:pageBreakBefore/>
    </w:pPr>
  </w:style>
  <w:style w:type="paragraph" w:customStyle="1" w:styleId="Border">
    <w:name w:val="Border"/>
    <w:basedOn w:val="Normal"/>
    <w:qFormat/>
    <w:rsid w:val="00831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28E"/>
    <w:rPr>
      <w:u w:val="single"/>
    </w:rPr>
  </w:style>
  <w:style w:type="character" w:customStyle="1" w:styleId="BoldandItalics">
    <w:name w:val="Bold and Italics"/>
    <w:qFormat/>
    <w:rsid w:val="0083128E"/>
    <w:rPr>
      <w:b/>
      <w:i/>
      <w:u w:val="none"/>
    </w:rPr>
  </w:style>
  <w:style w:type="paragraph" w:styleId="BalloonText">
    <w:name w:val="Balloon Text"/>
    <w:basedOn w:val="Normal"/>
    <w:link w:val="BalloonTextChar"/>
    <w:rsid w:val="00831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28E"/>
    <w:pPr>
      <w:spacing w:before="0" w:after="0"/>
    </w:pPr>
  </w:style>
  <w:style w:type="paragraph" w:customStyle="1" w:styleId="BodyTextBold">
    <w:name w:val="Body Text Bold"/>
    <w:basedOn w:val="BodyText"/>
    <w:qFormat/>
    <w:rsid w:val="0083128E"/>
    <w:rPr>
      <w:b/>
    </w:rPr>
  </w:style>
  <w:style w:type="character" w:styleId="Hyperlink">
    <w:name w:val="Hyperlink"/>
    <w:basedOn w:val="DefaultParagraphFont"/>
    <w:uiPriority w:val="99"/>
    <w:unhideWhenUsed/>
    <w:rsid w:val="00E14C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2179</Characters>
  <Application>Microsoft Office Word</Application>
  <DocSecurity>0</DocSecurity>
  <Lines>87</Lines>
  <Paragraphs>53</Paragraphs>
  <ScaleCrop>false</ScaleCrop>
  <Company>Author-it Software Corporation Ltd.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AMPCOR205 Communicate 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2025-02-21T07:18:00Z</dcterms:modified>
</cp:coreProperties>
</file>