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394" w:rsidP="00076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AMPCOR205 Communicate in the workplace</w:t>
      </w:r>
      <w:r>
        <w:fldChar w:fldCharType="end"/>
      </w:r>
    </w:p>
    <w:p w:rsidR="00076394" w:rsidP="00076394">
      <w:pPr>
        <w:pStyle w:val="Version"/>
        <w:sectPr w:rsidSect="007D5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388" w:rsidP="007D5388">
      <w:pPr>
        <w:pStyle w:val="SuperHeading"/>
      </w:pPr>
      <w:r w:rsidRPr="007D5388">
        <w:t>AMPCOR205 Communicate in the workplace</w:t>
      </w:r>
    </w:p>
    <w:p w:rsidR="00000000" w:rsidRPr="007D5388" w:rsidP="007D5388">
      <w:pPr>
        <w:pStyle w:val="Heading1"/>
      </w:pPr>
      <w:bookmarkStart w:id="1" w:name="O_736072"/>
      <w:bookmarkEnd w:id="1"/>
      <w:r w:rsidRPr="007D538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D53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Comment</w:t>
            </w:r>
          </w:p>
        </w:tc>
      </w:tr>
      <w:tr w:rsidTr="007D53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88" w:rsidP="007D5388">
            <w:pPr>
              <w:pStyle w:val="BodyText"/>
            </w:pPr>
            <w:r w:rsidRPr="007D5388">
              <w:t>Initial release</w:t>
            </w:r>
          </w:p>
        </w:tc>
      </w:tr>
    </w:tbl>
    <w:p w:rsidR="00000000" w:rsidRPr="007D5388" w:rsidP="007D5388">
      <w:pPr>
        <w:pStyle w:val="BodyText"/>
      </w:pPr>
    </w:p>
    <w:p w:rsidR="00000000" w:rsidRPr="007D5388" w:rsidP="007D5388">
      <w:pPr>
        <w:pStyle w:val="AllowPageBreak"/>
      </w:pPr>
    </w:p>
    <w:p w:rsidR="00000000" w:rsidRPr="007D5388" w:rsidP="007D5388">
      <w:pPr>
        <w:pStyle w:val="Heading1"/>
      </w:pPr>
      <w:bookmarkStart w:id="2" w:name="O_736073"/>
      <w:bookmarkEnd w:id="2"/>
      <w:r w:rsidRPr="007D5388">
        <w:t>Application</w:t>
      </w:r>
    </w:p>
    <w:p w:rsidR="00000000" w:rsidRPr="007D5388" w:rsidP="00076394">
      <w:pPr>
        <w:pStyle w:val="BodyText"/>
      </w:pPr>
      <w:r w:rsidRPr="007D5388">
        <w:t>This unit describes the skills and knowledge required to carry out workplace communication practices. It includes the competencies to identify the enterprise</w:t>
      </w:r>
      <w:r>
        <w:t>’</w:t>
      </w:r>
      <w:r w:rsidRPr="007D5388">
        <w:t>s communication channels, use communication skills to undertake and complete workplace requirement</w:t>
      </w:r>
      <w:r w:rsidRPr="007D5388">
        <w:t>s, and contribute to positive workplace relations.</w:t>
      </w:r>
    </w:p>
    <w:p w:rsidR="00000000" w:rsidRPr="007D5388" w:rsidP="00076394">
      <w:pPr>
        <w:pStyle w:val="BodyText"/>
      </w:pPr>
      <w:r w:rsidRPr="007D5388">
        <w:t>This unit can be used as part of a meat establishment workplace induction program introducing an individual to the industry and workplace communication requirements.</w:t>
      </w:r>
    </w:p>
    <w:p w:rsidR="00000000" w:rsidRPr="007D5388" w:rsidP="00076394">
      <w:pPr>
        <w:pStyle w:val="BodyText"/>
      </w:pPr>
      <w:r w:rsidRPr="007D5388">
        <w:t>This unit must be delivered and asses</w:t>
      </w:r>
      <w:r w:rsidRPr="007D5388">
        <w:t>sed in the context of Australian meat industry standards and regulations.</w:t>
      </w:r>
    </w:p>
    <w:p w:rsidR="00000000" w:rsidRPr="007D5388" w:rsidP="00076394">
      <w:pPr>
        <w:pStyle w:val="BodyText"/>
      </w:pPr>
      <w:r w:rsidRPr="007D5388">
        <w:t>No occupational licensing, legislative or certification requirements are known to apply to this unit at the time of publication.</w:t>
      </w:r>
    </w:p>
    <w:p w:rsidR="00000000" w:rsidRPr="007D5388" w:rsidP="007D5388">
      <w:pPr>
        <w:pStyle w:val="Heading1"/>
      </w:pPr>
      <w:bookmarkStart w:id="3" w:name="O_736074"/>
      <w:bookmarkEnd w:id="3"/>
      <w:r w:rsidRPr="007D5388">
        <w:t>Pre-requisite Unit</w:t>
      </w:r>
    </w:p>
    <w:p w:rsidR="00000000" w:rsidRPr="007D5388" w:rsidP="00076394">
      <w:pPr>
        <w:pStyle w:val="BodyText"/>
      </w:pPr>
      <w:r w:rsidRPr="007D5388">
        <w:t>Nil.</w:t>
      </w:r>
    </w:p>
    <w:p w:rsidR="00000000" w:rsidRPr="007D5388" w:rsidP="007D5388">
      <w:pPr>
        <w:pStyle w:val="Heading1"/>
      </w:pPr>
      <w:bookmarkStart w:id="4" w:name="O_736076"/>
      <w:bookmarkEnd w:id="4"/>
      <w:r w:rsidRPr="007D5388">
        <w:t>Unit Sector</w:t>
      </w:r>
    </w:p>
    <w:p w:rsidR="00000000" w:rsidRPr="007D5388" w:rsidP="007D5388">
      <w:pPr>
        <w:pStyle w:val="Heading1"/>
      </w:pPr>
      <w:bookmarkStart w:id="5" w:name="O_736077"/>
      <w:bookmarkEnd w:id="5"/>
      <w:r w:rsidRPr="007D538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76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Performance criteria</w:t>
            </w:r>
          </w:p>
        </w:tc>
      </w:tr>
      <w:tr w:rsidTr="00076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Performance criteria describe the performance needed to demonstrate achievement of the element.</w:t>
            </w:r>
          </w:p>
        </w:tc>
      </w:tr>
      <w:tr w:rsidTr="00076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List"/>
              <w:rPr>
                <w:lang w:val="en-NZ"/>
              </w:rPr>
            </w:pPr>
            <w:r w:rsidRPr="007D5388">
              <w:t>1.</w:t>
            </w:r>
            <w:r w:rsidRPr="007D5388">
              <w:tab/>
            </w:r>
            <w:r w:rsidRPr="007D5388">
              <w:t xml:space="preserve">Contribute to the maintenance and improvement of </w:t>
            </w:r>
            <w:r w:rsidRPr="007D5388">
              <w:t>workplace operations and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88" w:rsidP="007D5388">
            <w:pPr>
              <w:pStyle w:val="List"/>
            </w:pPr>
            <w:r w:rsidRPr="007D5388">
              <w:t>1.1</w:t>
            </w:r>
            <w:r w:rsidRPr="007D5388">
              <w:tab/>
              <w:t>Solve problems by communicating with others</w:t>
            </w:r>
          </w:p>
          <w:p w:rsidR="00000000" w:rsidRPr="007D5388" w:rsidP="007D5388">
            <w:pPr>
              <w:pStyle w:val="List"/>
            </w:pPr>
            <w:r w:rsidRPr="007D5388">
              <w:t>1.2</w:t>
            </w:r>
            <w:r w:rsidRPr="007D5388">
              <w:tab/>
              <w:t xml:space="preserve">Exchange information to perform workplace tasks and take </w:t>
            </w:r>
            <w:r w:rsidRPr="007D5388">
              <w:t>appropriate action</w:t>
            </w:r>
          </w:p>
          <w:p w:rsidR="00000000" w:rsidP="007D5388">
            <w:pPr>
              <w:pStyle w:val="List"/>
              <w:rPr>
                <w:lang w:val="en-NZ"/>
              </w:rPr>
            </w:pPr>
            <w:r w:rsidRPr="007D5388">
              <w:t>1.3</w:t>
            </w:r>
            <w:r w:rsidRPr="007D5388">
              <w:tab/>
              <w:t>Provide clear and prompt spoken and w</w:t>
            </w:r>
            <w:r w:rsidRPr="007D5388">
              <w:t>ritten reports (where applicable)</w:t>
            </w:r>
          </w:p>
        </w:tc>
      </w:tr>
      <w:tr w:rsidTr="00076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List"/>
              <w:rPr>
                <w:lang w:val="en-NZ"/>
              </w:rPr>
            </w:pPr>
            <w:r w:rsidRPr="007D5388">
              <w:t>2.</w:t>
            </w:r>
            <w:r w:rsidRPr="007D5388">
              <w:tab/>
              <w:t>Identify key personnel in the 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88" w:rsidP="007D5388">
            <w:pPr>
              <w:pStyle w:val="List"/>
            </w:pPr>
            <w:r w:rsidRPr="007D5388">
              <w:t>2.1</w:t>
            </w:r>
            <w:r w:rsidRPr="007D5388">
              <w:tab/>
              <w:t>Identify the organisational structure of the workplace, mission statements and strategic plan</w:t>
            </w:r>
          </w:p>
          <w:p w:rsidR="00000000" w:rsidRPr="007D5388" w:rsidP="007D5388">
            <w:pPr>
              <w:pStyle w:val="List"/>
            </w:pPr>
            <w:r w:rsidRPr="007D5388">
              <w:t>2.2</w:t>
            </w:r>
            <w:r w:rsidRPr="007D5388">
              <w:tab/>
              <w:t>Identify key personnel and their roles in the organisation</w:t>
            </w:r>
          </w:p>
          <w:p w:rsidR="00000000" w:rsidP="007D5388">
            <w:pPr>
              <w:pStyle w:val="List"/>
              <w:rPr>
                <w:lang w:val="en-NZ"/>
              </w:rPr>
            </w:pPr>
            <w:r w:rsidRPr="007D5388">
              <w:t>2.3</w:t>
            </w:r>
            <w:r w:rsidRPr="007D5388">
              <w:tab/>
              <w:t xml:space="preserve">Identify the </w:t>
            </w:r>
            <w:r w:rsidRPr="007D5388">
              <w:t>role of trainees</w:t>
            </w:r>
          </w:p>
        </w:tc>
      </w:tr>
      <w:tr w:rsidTr="000763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List"/>
              <w:rPr>
                <w:lang w:val="en-NZ"/>
              </w:rPr>
            </w:pPr>
            <w:r w:rsidRPr="007D5388">
              <w:t>3.</w:t>
            </w:r>
            <w:r w:rsidRPr="007D5388">
              <w:tab/>
              <w:t>Contribute to positive workplace relations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88" w:rsidP="007D5388">
            <w:pPr>
              <w:pStyle w:val="List"/>
            </w:pPr>
            <w:r w:rsidRPr="007D5388">
              <w:t>3.1</w:t>
            </w:r>
            <w:r w:rsidRPr="007D5388">
              <w:tab/>
              <w:t>Recognise and consider communication styles of cultural, social and ethnic groups</w:t>
            </w:r>
          </w:p>
          <w:p w:rsidR="00000000" w:rsidRPr="007D5388" w:rsidP="007D5388">
            <w:pPr>
              <w:pStyle w:val="List"/>
            </w:pPr>
            <w:r w:rsidRPr="007D5388">
              <w:t>3.2</w:t>
            </w:r>
            <w:r w:rsidRPr="007D5388">
              <w:tab/>
              <w:t>Use appropriate communication style for context, audience and purpose</w:t>
            </w:r>
          </w:p>
          <w:p w:rsidR="00000000" w:rsidRPr="007D5388" w:rsidP="007D5388">
            <w:pPr>
              <w:pStyle w:val="List"/>
            </w:pPr>
            <w:r w:rsidRPr="007D5388">
              <w:t>3.3</w:t>
            </w:r>
            <w:r w:rsidRPr="007D5388">
              <w:tab/>
            </w:r>
            <w:r w:rsidRPr="007D5388">
              <w:t>Consider regulatory and workplace ethical standards in verbal and non-verbal communications</w:t>
            </w:r>
          </w:p>
        </w:tc>
      </w:tr>
    </w:tbl>
    <w:p w:rsidR="00000000" w:rsidRPr="007D5388" w:rsidP="007D5388">
      <w:pPr>
        <w:pStyle w:val="BodyText"/>
      </w:pPr>
    </w:p>
    <w:p w:rsidR="00000000" w:rsidRPr="007D5388" w:rsidP="007D5388">
      <w:pPr>
        <w:pStyle w:val="AllowPageBreak"/>
      </w:pPr>
    </w:p>
    <w:p w:rsidR="00000000" w:rsidRPr="007D5388" w:rsidP="007D5388">
      <w:pPr>
        <w:pStyle w:val="Heading1"/>
      </w:pPr>
      <w:bookmarkStart w:id="6" w:name="O_736078"/>
      <w:bookmarkEnd w:id="6"/>
      <w:r w:rsidRPr="007D5388">
        <w:t>Foundation Skills</w:t>
      </w:r>
    </w:p>
    <w:p w:rsidR="00000000" w:rsidRPr="007D5388" w:rsidP="00076394">
      <w:pPr>
        <w:pStyle w:val="BodyText"/>
      </w:pPr>
      <w:r w:rsidRPr="007D5388">
        <w:t>Foundation Skills essential to performance are explicit in the performance criteria of this unit of competency.</w:t>
      </w:r>
    </w:p>
    <w:p w:rsidR="00000000" w:rsidRPr="007D5388" w:rsidP="007D5388">
      <w:pPr>
        <w:pStyle w:val="Heading1"/>
      </w:pPr>
      <w:bookmarkStart w:id="7" w:name="O_736079"/>
      <w:bookmarkEnd w:id="7"/>
      <w:r w:rsidRPr="007D5388">
        <w:t>Range of Conditions</w:t>
      </w:r>
    </w:p>
    <w:p w:rsidR="00000000" w:rsidRPr="007D5388" w:rsidP="007D5388">
      <w:pPr>
        <w:pStyle w:val="Heading1"/>
      </w:pPr>
      <w:bookmarkStart w:id="8" w:name="O_736080"/>
      <w:bookmarkEnd w:id="8"/>
      <w:r w:rsidRPr="007D538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76394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MTMCOR205A Communicate in the workplace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88" w:rsidP="007D5388">
            <w:pPr>
              <w:pStyle w:val="BodyText"/>
            </w:pPr>
            <w:r w:rsidRPr="007D5388">
              <w:t>E</w:t>
            </w:r>
          </w:p>
        </w:tc>
      </w:tr>
    </w:tbl>
    <w:p w:rsidR="00000000" w:rsidRPr="007D5388" w:rsidP="007D5388">
      <w:pPr>
        <w:pStyle w:val="BodyText"/>
      </w:pPr>
    </w:p>
    <w:p w:rsidR="00000000" w:rsidRPr="007D5388" w:rsidP="007D5388">
      <w:pPr>
        <w:pStyle w:val="AllowPageBreak"/>
      </w:pPr>
    </w:p>
    <w:p w:rsidR="00000000" w:rsidRPr="007D5388" w:rsidP="007D5388">
      <w:pPr>
        <w:pStyle w:val="Heading1"/>
      </w:pPr>
      <w:bookmarkStart w:id="9" w:name="O_736087"/>
      <w:bookmarkEnd w:id="9"/>
      <w:r w:rsidRPr="007D5388">
        <w:t>Links</w:t>
      </w:r>
    </w:p>
    <w:p w:rsidR="00000000" w:rsidRPr="007D5388" w:rsidP="00076394">
      <w:pPr>
        <w:pStyle w:val="BodyText"/>
      </w:pPr>
      <w:r w:rsidRPr="007D5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F72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D5388" w:rsidP="00076394">
      <w:pPr>
        <w:pStyle w:val="BodyText"/>
        <w:sectPr w:rsidSect="007D53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5388" w:rsidP="007D5388">
      <w:pPr>
        <w:pStyle w:val="SuperHeading"/>
      </w:pPr>
      <w:r w:rsidRPr="007D5388">
        <w:t>Assessment Requirements for AMPCOR205 Communicate in the workplace</w:t>
      </w:r>
    </w:p>
    <w:p w:rsidR="00000000" w:rsidRPr="007D5388" w:rsidP="007D5388">
      <w:pPr>
        <w:pStyle w:val="Heading1"/>
      </w:pPr>
      <w:bookmarkStart w:id="10" w:name="O_736082"/>
      <w:bookmarkEnd w:id="10"/>
      <w:r w:rsidRPr="007D538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D53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TableHeading"/>
              <w:rPr>
                <w:lang w:val="en-NZ"/>
              </w:rPr>
            </w:pPr>
            <w:r w:rsidRPr="007D5388">
              <w:t>Comment</w:t>
            </w:r>
          </w:p>
        </w:tc>
      </w:tr>
      <w:tr w:rsidTr="007D538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388">
            <w:pPr>
              <w:pStyle w:val="BodyText"/>
              <w:rPr>
                <w:lang w:val="en-NZ"/>
              </w:rPr>
            </w:pPr>
            <w:r w:rsidRPr="007D538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388" w:rsidP="007D5388">
            <w:pPr>
              <w:pStyle w:val="BodyText"/>
            </w:pPr>
            <w:r w:rsidRPr="007D5388">
              <w:t>Initial release</w:t>
            </w:r>
          </w:p>
        </w:tc>
      </w:tr>
    </w:tbl>
    <w:p w:rsidR="00000000" w:rsidRPr="007D5388" w:rsidP="007D5388">
      <w:pPr>
        <w:pStyle w:val="BodyText"/>
      </w:pPr>
    </w:p>
    <w:p w:rsidR="00000000" w:rsidRPr="007D5388" w:rsidP="007D5388">
      <w:pPr>
        <w:pStyle w:val="AllowPageBreak"/>
      </w:pPr>
    </w:p>
    <w:p w:rsidR="00000000" w:rsidRPr="007D5388" w:rsidP="007D5388">
      <w:pPr>
        <w:pStyle w:val="Heading1"/>
      </w:pPr>
      <w:bookmarkStart w:id="11" w:name="O_736083"/>
      <w:bookmarkEnd w:id="11"/>
      <w:r w:rsidRPr="007D5388">
        <w:t>Performance Evidence</w:t>
      </w:r>
    </w:p>
    <w:p w:rsidR="00000000" w:rsidRPr="007D5388" w:rsidP="00076394">
      <w:pPr>
        <w:pStyle w:val="BodyText"/>
      </w:pPr>
      <w:r w:rsidRPr="007D5388">
        <w:t>The candidate must be observed consistently complying with workplace communication requirements under normal production conditions.</w:t>
      </w:r>
    </w:p>
    <w:p w:rsidR="00000000" w:rsidRPr="007D5388" w:rsidP="00076394">
      <w:pPr>
        <w:pStyle w:val="BodyText"/>
      </w:pPr>
      <w:r w:rsidRPr="007D5388">
        <w:t>The candidate must:</w:t>
      </w:r>
    </w:p>
    <w:p w:rsidR="00000000" w:rsidRPr="007D5388" w:rsidP="007D5388">
      <w:pPr>
        <w:pStyle w:val="ListBullet"/>
      </w:pPr>
      <w:r w:rsidRPr="007D5388">
        <w:t>copy and record workplace information accurately in routine formats and p</w:t>
      </w:r>
      <w:r w:rsidRPr="007D5388">
        <w:t>roformas</w:t>
      </w:r>
    </w:p>
    <w:p w:rsidR="00000000" w:rsidRPr="007D5388" w:rsidP="007D5388">
      <w:pPr>
        <w:pStyle w:val="ListBullet"/>
      </w:pPr>
      <w:r w:rsidRPr="007D5388">
        <w:t>demonstrate effective communication techniques with supervisors and colleagues</w:t>
      </w:r>
    </w:p>
    <w:p w:rsidR="00000000" w:rsidRPr="007D5388" w:rsidP="007D5388">
      <w:pPr>
        <w:pStyle w:val="ListBullet"/>
      </w:pPr>
      <w:r w:rsidRPr="007D5388">
        <w:t>demonstrate the exchange of relevant routine information with others to:</w:t>
      </w:r>
    </w:p>
    <w:p w:rsidR="00000000" w:rsidRPr="007D5388" w:rsidP="007D5388">
      <w:pPr>
        <w:pStyle w:val="ListBullet2"/>
      </w:pPr>
      <w:r w:rsidRPr="007D5388">
        <w:t>explain issues or problems</w:t>
      </w:r>
    </w:p>
    <w:p w:rsidR="00000000" w:rsidRPr="007D5388" w:rsidP="007D5388">
      <w:pPr>
        <w:pStyle w:val="ListBullet2"/>
      </w:pPr>
      <w:r w:rsidRPr="007D5388">
        <w:t>meet quality and food safety requirements</w:t>
      </w:r>
    </w:p>
    <w:p w:rsidR="00000000" w:rsidRPr="007D5388" w:rsidP="007D5388">
      <w:pPr>
        <w:pStyle w:val="ListBullet2"/>
      </w:pPr>
      <w:r w:rsidRPr="007D5388">
        <w:t>offer suggestions for improvement</w:t>
      </w:r>
    </w:p>
    <w:p w:rsidR="00000000" w:rsidRPr="007D5388" w:rsidP="007D5388">
      <w:pPr>
        <w:pStyle w:val="ListBullet2"/>
      </w:pPr>
      <w:r w:rsidRPr="007D5388">
        <w:t>reach conclusions</w:t>
      </w:r>
    </w:p>
    <w:p w:rsidR="00000000" w:rsidRPr="007D5388" w:rsidP="007D5388">
      <w:pPr>
        <w:pStyle w:val="ListBullet"/>
      </w:pPr>
      <w:r w:rsidRPr="007D5388">
        <w:t>describe forms of feedback provided to colleagues and key personnel</w:t>
      </w:r>
    </w:p>
    <w:p w:rsidR="00000000" w:rsidRPr="007D5388" w:rsidP="007D5388">
      <w:pPr>
        <w:pStyle w:val="ListBullet"/>
      </w:pPr>
      <w:r w:rsidRPr="007D5388">
        <w:t>participate in, and contribute to, meetings and discussions</w:t>
      </w:r>
    </w:p>
    <w:p w:rsidR="00000000" w:rsidRPr="007D5388" w:rsidP="007D5388">
      <w:pPr>
        <w:pStyle w:val="ListBullet"/>
      </w:pPr>
      <w:r w:rsidRPr="007D5388">
        <w:t>read and write to a level typically required in the workplace</w:t>
      </w:r>
    </w:p>
    <w:p w:rsidR="00000000" w:rsidRPr="007D5388" w:rsidP="007D5388">
      <w:pPr>
        <w:pStyle w:val="ListBullet"/>
      </w:pPr>
      <w:r w:rsidRPr="007D5388">
        <w:t>use appropria</w:t>
      </w:r>
      <w:r w:rsidRPr="007D5388">
        <w:t>te communication styles when:</w:t>
      </w:r>
    </w:p>
    <w:p w:rsidR="00000000" w:rsidRPr="007D5388" w:rsidP="007D5388">
      <w:pPr>
        <w:pStyle w:val="ListBullet2"/>
      </w:pPr>
      <w:r w:rsidRPr="007D5388">
        <w:t>negotiating sensitive issues</w:t>
      </w:r>
    </w:p>
    <w:p w:rsidR="00000000" w:rsidRPr="007D5388" w:rsidP="007D5388">
      <w:pPr>
        <w:pStyle w:val="ListBullet2"/>
      </w:pPr>
      <w:r w:rsidRPr="007D5388">
        <w:t>obtaining views and information from others</w:t>
      </w:r>
    </w:p>
    <w:p w:rsidR="00000000" w:rsidRPr="007D5388" w:rsidP="007D5388">
      <w:pPr>
        <w:pStyle w:val="ListBullet2"/>
      </w:pPr>
      <w:r w:rsidRPr="007D5388">
        <w:t>working with cultural, social and ethnic groups</w:t>
      </w:r>
    </w:p>
    <w:p w:rsidR="00000000" w:rsidRPr="007D5388" w:rsidP="007D5388">
      <w:pPr>
        <w:pStyle w:val="AllowPageBreak"/>
      </w:pPr>
    </w:p>
    <w:p w:rsidR="00000000" w:rsidRPr="007D5388" w:rsidP="007D5388">
      <w:pPr>
        <w:pStyle w:val="Heading1"/>
      </w:pPr>
      <w:bookmarkStart w:id="12" w:name="O_736084"/>
      <w:bookmarkEnd w:id="12"/>
      <w:r w:rsidRPr="007D5388">
        <w:t>Knowledge Evidence</w:t>
      </w:r>
    </w:p>
    <w:p w:rsidR="00000000" w:rsidRPr="007D5388" w:rsidP="00076394">
      <w:pPr>
        <w:pStyle w:val="BodyText"/>
      </w:pPr>
      <w:r w:rsidRPr="007D5388">
        <w:t xml:space="preserve">The candidate must demonstrate a basic factual, technical and procedural knowledge of: </w:t>
      </w:r>
    </w:p>
    <w:p w:rsidR="00000000" w:rsidRPr="007D5388" w:rsidP="007D5388">
      <w:pPr>
        <w:pStyle w:val="ListBullet"/>
      </w:pPr>
      <w:r w:rsidRPr="007D5388">
        <w:t>roles of key personnel in the workplace</w:t>
      </w:r>
    </w:p>
    <w:p w:rsidR="00000000" w:rsidRPr="007D5388" w:rsidP="007D5388">
      <w:pPr>
        <w:pStyle w:val="ListBullet"/>
      </w:pPr>
      <w:r w:rsidRPr="007D5388">
        <w:t>sources of information relevant to own work, including workplace health and safety, regulatory, work instructions and workplace</w:t>
      </w:r>
      <w:r w:rsidRPr="007D5388">
        <w:t xml:space="preserve"> requirements</w:t>
      </w:r>
    </w:p>
    <w:p w:rsidR="00000000" w:rsidRPr="007D5388" w:rsidP="007D5388">
      <w:pPr>
        <w:pStyle w:val="ListBullet"/>
      </w:pPr>
      <w:r w:rsidRPr="007D5388">
        <w:t>workplace standards of behaviour</w:t>
      </w:r>
    </w:p>
    <w:p w:rsidR="00000000" w:rsidRPr="007D5388" w:rsidP="007D5388">
      <w:pPr>
        <w:pStyle w:val="AllowPageBreak"/>
      </w:pPr>
    </w:p>
    <w:p w:rsidR="00000000" w:rsidRPr="007D5388" w:rsidP="007D5388">
      <w:pPr>
        <w:pStyle w:val="Heading1"/>
      </w:pPr>
      <w:bookmarkStart w:id="13" w:name="O_736085"/>
      <w:bookmarkEnd w:id="13"/>
      <w:r w:rsidRPr="007D5388">
        <w:t>Assessment Conditions</w:t>
      </w:r>
    </w:p>
    <w:p w:rsidR="00000000" w:rsidRPr="007D5388" w:rsidP="00076394">
      <w:pPr>
        <w:pStyle w:val="BodyText"/>
      </w:pPr>
      <w:r w:rsidRPr="007D5388">
        <w:t>As a minimum, the following three forms of evidence must be used:</w:t>
      </w:r>
    </w:p>
    <w:p w:rsidR="00000000" w:rsidRPr="007D5388" w:rsidP="007D5388">
      <w:pPr>
        <w:pStyle w:val="ListBullet"/>
      </w:pPr>
      <w:r w:rsidRPr="007D5388">
        <w:t>quiz of underpinning knowledge</w:t>
      </w:r>
    </w:p>
    <w:p w:rsidR="00000000" w:rsidRPr="007D5388" w:rsidP="007D5388">
      <w:pPr>
        <w:pStyle w:val="ListBullet"/>
      </w:pPr>
      <w:r w:rsidRPr="007D5388">
        <w:t>workplace demonstration</w:t>
      </w:r>
    </w:p>
    <w:p w:rsidR="00000000" w:rsidRPr="007D5388" w:rsidP="007D5388">
      <w:pPr>
        <w:pStyle w:val="ListBullet"/>
      </w:pPr>
      <w:r w:rsidRPr="007D5388">
        <w:t>workplace referee or third-party report of perfo</w:t>
      </w:r>
      <w:r w:rsidRPr="007D5388">
        <w:t>rmance over time</w:t>
      </w:r>
    </w:p>
    <w:p w:rsidR="00000000" w:rsidRPr="007D5388" w:rsidP="007D5388">
      <w:pPr>
        <w:pStyle w:val="BodyText"/>
      </w:pPr>
    </w:p>
    <w:p w:rsidR="00000000" w:rsidRPr="007D5388" w:rsidP="00076394">
      <w:pPr>
        <w:pStyle w:val="BodyText"/>
      </w:pPr>
      <w:r w:rsidRPr="007D5388">
        <w:t>Assessors must satisfy current standards for RTOs.</w:t>
      </w:r>
    </w:p>
    <w:p w:rsidR="00000000" w:rsidRPr="007D5388" w:rsidP="007D5388">
      <w:pPr>
        <w:pStyle w:val="Heading1"/>
      </w:pPr>
      <w:bookmarkStart w:id="14" w:name="O_736088"/>
      <w:bookmarkEnd w:id="14"/>
      <w:r w:rsidRPr="007D5388">
        <w:t>Links</w:t>
      </w:r>
    </w:p>
    <w:p w:rsidR="00000000" w:rsidRPr="007D5388" w:rsidP="00076394">
      <w:pPr>
        <w:pStyle w:val="BodyText"/>
      </w:pPr>
      <w:r w:rsidRPr="007D5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F72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D5388" w:rsidP="007D5388"/>
    <w:sectPr w:rsidSect="007D53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 w:rsidRPr="00076394" w:rsidP="00076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94" w:rsidP="007D5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394" w:rsidP="007D5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6394" w:rsidP="007D53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 w:rsidP="007D5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394">
      <w:t>Approved</w:t>
    </w:r>
    <w:r w:rsidR="000763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3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394">
      <w:rPr>
        <w:noProof/>
      </w:rPr>
      <w:t>4</w:t>
    </w:r>
    <w:r>
      <w:rPr>
        <w:noProof/>
      </w:rPr>
      <w:fldChar w:fldCharType="end"/>
    </w:r>
  </w:p>
  <w:p w:rsidR="007D5388" w:rsidP="007D5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3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394">
      <w:t>Skills Insight</w:t>
    </w:r>
    <w:r w:rsidR="00076394">
      <w:fldChar w:fldCharType="end"/>
    </w:r>
  </w:p>
  <w:p w:rsidR="007D5388" w:rsidP="007D5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388" w:rsidRPr="00076394" w:rsidP="00076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94" w:rsidRPr="002D2AF8" w:rsidP="007D5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AMPCOR205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6394" w:rsidP="007D53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388" w:rsidRPr="002D2AF8" w:rsidP="007D5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394">
      <w:t>AMPCOR205 Communicate in the workplace</w:t>
    </w:r>
    <w:r w:rsidR="000763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394">
      <w:rPr>
        <w:noProof/>
      </w:rPr>
      <w:t>2 March 2025</w:t>
    </w:r>
    <w:r>
      <w:fldChar w:fldCharType="end"/>
    </w:r>
  </w:p>
  <w:p w:rsidR="007D5388" w:rsidP="007D5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FC4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CC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042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388"/>
  </w:style>
  <w:style w:type="character" w:customStyle="1" w:styleId="Heading1Char">
    <w:name w:val="Heading 1 Char"/>
    <w:basedOn w:val="DefaultParagraphFont"/>
    <w:link w:val="Heading1"/>
    <w:rsid w:val="007D5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3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53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53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53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53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5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3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5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5388"/>
    <w:rPr>
      <w:b/>
      <w:spacing w:val="0"/>
    </w:rPr>
  </w:style>
  <w:style w:type="paragraph" w:customStyle="1" w:styleId="SuperTitle">
    <w:name w:val="SuperTitle"/>
    <w:basedOn w:val="Title"/>
    <w:rsid w:val="007D5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388"/>
    <w:rPr>
      <w:i/>
    </w:rPr>
  </w:style>
  <w:style w:type="paragraph" w:styleId="Caption">
    <w:name w:val="caption"/>
    <w:basedOn w:val="BodyText"/>
    <w:next w:val="Normal"/>
    <w:qFormat/>
    <w:rsid w:val="007D5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388"/>
  </w:style>
  <w:style w:type="paragraph" w:styleId="TableofFigures">
    <w:name w:val="table of figures"/>
    <w:basedOn w:val="Normal"/>
    <w:next w:val="Normal"/>
    <w:semiHidden/>
    <w:rsid w:val="007D5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3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388"/>
    <w:rPr>
      <w:rFonts w:ascii="Wingdings" w:hAnsi="Wingdings"/>
    </w:rPr>
  </w:style>
  <w:style w:type="character" w:customStyle="1" w:styleId="HotSpot">
    <w:name w:val="HotSpot"/>
    <w:rsid w:val="007D5388"/>
    <w:rPr>
      <w:color w:val="0033CC"/>
      <w:u w:val="none"/>
    </w:rPr>
  </w:style>
  <w:style w:type="paragraph" w:customStyle="1" w:styleId="BodyTextRight">
    <w:name w:val="Body Text Right"/>
    <w:basedOn w:val="BodyText"/>
    <w:rsid w:val="007D5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3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388"/>
    <w:rPr>
      <w:sz w:val="32"/>
    </w:rPr>
  </w:style>
  <w:style w:type="paragraph" w:customStyle="1" w:styleId="HeadingProcedure">
    <w:name w:val="Heading Procedure"/>
    <w:basedOn w:val="HeadingBase"/>
    <w:next w:val="Normal"/>
    <w:rsid w:val="007D5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388"/>
    <w:pPr>
      <w:spacing w:before="60" w:after="60"/>
    </w:pPr>
  </w:style>
  <w:style w:type="paragraph" w:styleId="ListContinue">
    <w:name w:val="List Continue"/>
    <w:basedOn w:val="List"/>
    <w:rsid w:val="007D5388"/>
    <w:pPr>
      <w:ind w:firstLine="0"/>
    </w:pPr>
  </w:style>
  <w:style w:type="paragraph" w:customStyle="1" w:styleId="ListNote">
    <w:name w:val="List Note"/>
    <w:basedOn w:val="List"/>
    <w:rsid w:val="007D5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388"/>
    <w:rPr>
      <w:rFonts w:ascii="Courier New" w:hAnsi="Courier New"/>
    </w:rPr>
  </w:style>
  <w:style w:type="paragraph" w:customStyle="1" w:styleId="NoteBullet">
    <w:name w:val="Note Bullet"/>
    <w:basedOn w:val="Note"/>
    <w:rsid w:val="007D5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3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388"/>
    <w:rPr>
      <w:b/>
      <w:smallCaps/>
    </w:rPr>
  </w:style>
  <w:style w:type="paragraph" w:customStyle="1" w:styleId="TableListNumber">
    <w:name w:val="Table List Number"/>
    <w:basedOn w:val="ListNumber"/>
    <w:rsid w:val="007D5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388"/>
    <w:pPr>
      <w:numPr>
        <w:numId w:val="9"/>
      </w:numPr>
    </w:pPr>
  </w:style>
  <w:style w:type="paragraph" w:customStyle="1" w:styleId="ListAlpha2">
    <w:name w:val="List Alpha 2"/>
    <w:basedOn w:val="List2"/>
    <w:rsid w:val="007D5388"/>
    <w:pPr>
      <w:numPr>
        <w:numId w:val="8"/>
      </w:numPr>
    </w:pPr>
  </w:style>
  <w:style w:type="paragraph" w:styleId="List2">
    <w:name w:val="List 2"/>
    <w:basedOn w:val="BodyText"/>
    <w:rsid w:val="007D5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3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3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388"/>
    <w:pPr>
      <w:numPr>
        <w:numId w:val="4"/>
      </w:numPr>
    </w:pPr>
  </w:style>
  <w:style w:type="paragraph" w:styleId="ListContinue2">
    <w:name w:val="List Continue 2"/>
    <w:basedOn w:val="List2"/>
    <w:rsid w:val="007D5388"/>
    <w:pPr>
      <w:ind w:firstLine="0"/>
    </w:pPr>
  </w:style>
  <w:style w:type="paragraph" w:styleId="ListContinue3">
    <w:name w:val="List Continue 3"/>
    <w:basedOn w:val="List3"/>
    <w:rsid w:val="007D5388"/>
    <w:pPr>
      <w:ind w:left="1021" w:firstLine="0"/>
    </w:pPr>
  </w:style>
  <w:style w:type="paragraph" w:styleId="ListContinue4">
    <w:name w:val="List Continue 4"/>
    <w:basedOn w:val="List4"/>
    <w:rsid w:val="007D5388"/>
    <w:pPr>
      <w:ind w:firstLine="0"/>
    </w:pPr>
  </w:style>
  <w:style w:type="paragraph" w:styleId="ListContinue5">
    <w:name w:val="List Continue 5"/>
    <w:basedOn w:val="List5"/>
    <w:rsid w:val="007D5388"/>
    <w:pPr>
      <w:ind w:firstLine="0"/>
    </w:pPr>
  </w:style>
  <w:style w:type="paragraph" w:styleId="ListNumber3">
    <w:name w:val="List Number 3"/>
    <w:basedOn w:val="List3"/>
    <w:rsid w:val="007D5388"/>
    <w:pPr>
      <w:numPr>
        <w:numId w:val="5"/>
      </w:numPr>
    </w:pPr>
  </w:style>
  <w:style w:type="paragraph" w:styleId="ListNumber4">
    <w:name w:val="List Number 4"/>
    <w:basedOn w:val="List4"/>
    <w:rsid w:val="007D5388"/>
    <w:pPr>
      <w:numPr>
        <w:numId w:val="6"/>
      </w:numPr>
    </w:pPr>
  </w:style>
  <w:style w:type="paragraph" w:styleId="ListNumber5">
    <w:name w:val="List Number 5"/>
    <w:basedOn w:val="List5"/>
    <w:rsid w:val="007D5388"/>
    <w:pPr>
      <w:numPr>
        <w:numId w:val="7"/>
      </w:numPr>
    </w:pPr>
  </w:style>
  <w:style w:type="paragraph" w:styleId="BlockText">
    <w:name w:val="Block Text"/>
    <w:basedOn w:val="Normal"/>
    <w:rsid w:val="007D5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388"/>
    <w:rPr>
      <w:sz w:val="16"/>
      <w:vertAlign w:val="superscript"/>
    </w:rPr>
  </w:style>
  <w:style w:type="character" w:customStyle="1" w:styleId="Symbols">
    <w:name w:val="Symbols"/>
    <w:basedOn w:val="DefaultParagraphFont"/>
    <w:rsid w:val="007D5388"/>
    <w:rPr>
      <w:rFonts w:ascii="Symbol" w:hAnsi="Symbol"/>
    </w:rPr>
  </w:style>
  <w:style w:type="character" w:customStyle="1" w:styleId="MenuOptions">
    <w:name w:val="Menu Options"/>
    <w:basedOn w:val="DefaultParagraphFont"/>
    <w:rsid w:val="007D5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388"/>
    <w:rPr>
      <w:b/>
    </w:rPr>
  </w:style>
  <w:style w:type="character" w:customStyle="1" w:styleId="Underlined">
    <w:name w:val="Underlined"/>
    <w:basedOn w:val="DefaultParagraphFont"/>
    <w:rsid w:val="007D5388"/>
    <w:rPr>
      <w:u w:val="single"/>
    </w:rPr>
  </w:style>
  <w:style w:type="paragraph" w:customStyle="1" w:styleId="TableBodyTextRight">
    <w:name w:val="Table Body Text Right"/>
    <w:basedOn w:val="TableBodyText"/>
    <w:rsid w:val="007D5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388"/>
    <w:rPr>
      <w:sz w:val="18"/>
    </w:rPr>
  </w:style>
  <w:style w:type="paragraph" w:customStyle="1" w:styleId="BodySmallRight">
    <w:name w:val="Body Small Right"/>
    <w:basedOn w:val="BodyTextRight"/>
    <w:rsid w:val="007D5388"/>
    <w:rPr>
      <w:sz w:val="18"/>
      <w:szCs w:val="18"/>
    </w:rPr>
  </w:style>
  <w:style w:type="paragraph" w:customStyle="1" w:styleId="MarginEdition">
    <w:name w:val="Margin Edition"/>
    <w:basedOn w:val="MarginNote"/>
    <w:rsid w:val="007D5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388"/>
    <w:rPr>
      <w:sz w:val="2"/>
      <w:szCs w:val="2"/>
    </w:rPr>
  </w:style>
  <w:style w:type="character" w:customStyle="1" w:styleId="Small">
    <w:name w:val="Small"/>
    <w:basedOn w:val="DefaultParagraphFont"/>
    <w:rsid w:val="007D5388"/>
    <w:rPr>
      <w:sz w:val="16"/>
    </w:rPr>
  </w:style>
  <w:style w:type="paragraph" w:customStyle="1" w:styleId="WideTable">
    <w:name w:val="Wide Table"/>
    <w:basedOn w:val="Normal"/>
    <w:rsid w:val="007D5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388"/>
  </w:style>
  <w:style w:type="paragraph" w:styleId="Quote">
    <w:name w:val="Quote"/>
    <w:basedOn w:val="Heading1"/>
    <w:link w:val="QuoteChar"/>
    <w:qFormat/>
    <w:rsid w:val="007D5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388"/>
    <w:pPr>
      <w:pageBreakBefore/>
    </w:pPr>
  </w:style>
  <w:style w:type="paragraph" w:customStyle="1" w:styleId="Border">
    <w:name w:val="Border"/>
    <w:basedOn w:val="Normal"/>
    <w:qFormat/>
    <w:rsid w:val="007D5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388"/>
    <w:rPr>
      <w:u w:val="single"/>
    </w:rPr>
  </w:style>
  <w:style w:type="character" w:customStyle="1" w:styleId="BoldandItalics">
    <w:name w:val="Bold and Italics"/>
    <w:qFormat/>
    <w:rsid w:val="007D5388"/>
    <w:rPr>
      <w:b/>
      <w:i/>
      <w:u w:val="none"/>
    </w:rPr>
  </w:style>
  <w:style w:type="paragraph" w:styleId="BalloonText">
    <w:name w:val="Balloon Text"/>
    <w:basedOn w:val="Normal"/>
    <w:link w:val="BalloonTextChar"/>
    <w:rsid w:val="007D5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388"/>
    <w:pPr>
      <w:spacing w:before="0" w:after="0"/>
    </w:pPr>
  </w:style>
  <w:style w:type="paragraph" w:customStyle="1" w:styleId="BodyTextBold">
    <w:name w:val="Body Text Bold"/>
    <w:basedOn w:val="BodyText"/>
    <w:qFormat/>
    <w:rsid w:val="007D5388"/>
    <w:rPr>
      <w:b/>
    </w:rPr>
  </w:style>
  <w:style w:type="character" w:styleId="Hyperlink">
    <w:name w:val="Hyperlink"/>
    <w:basedOn w:val="DefaultParagraphFont"/>
    <w:uiPriority w:val="99"/>
    <w:unhideWhenUsed/>
    <w:rsid w:val="00076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3808</Characters>
  <Application>Microsoft Office Word</Application>
  <DocSecurity>0</DocSecurity>
  <Lines>141</Lines>
  <Paragraphs>97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AMPCOR205 Communicate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