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F6B" w:rsidP="00221F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AMPCOR202 Apply hygiene and sanitation practices</w:t>
      </w:r>
      <w:r>
        <w:fldChar w:fldCharType="end"/>
      </w:r>
    </w:p>
    <w:p w:rsidR="00221F6B" w:rsidP="00221F6B">
      <w:pPr>
        <w:pStyle w:val="Version"/>
        <w:sectPr w:rsidSect="00E075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075E6" w:rsidP="00E075E6">
      <w:pPr>
        <w:pStyle w:val="SuperHeading"/>
      </w:pPr>
      <w:r w:rsidRPr="00E075E6">
        <w:t>AMPCOR202 Apply hygiene and sanitation practices</w:t>
      </w:r>
    </w:p>
    <w:p w:rsidR="00000000" w:rsidRPr="00E075E6" w:rsidP="00E075E6">
      <w:pPr>
        <w:pStyle w:val="Heading1"/>
      </w:pPr>
      <w:bookmarkStart w:id="1" w:name="O_1142223"/>
      <w:bookmarkEnd w:id="1"/>
      <w:r w:rsidRPr="00E075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75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E6">
            <w:pPr>
              <w:pStyle w:val="BodyTextBold"/>
              <w:rPr>
                <w:lang w:val="en-NZ"/>
              </w:rPr>
            </w:pPr>
            <w:r w:rsidRPr="00E075E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E6">
            <w:pPr>
              <w:pStyle w:val="BodyTextBold"/>
              <w:rPr>
                <w:lang w:val="en-NZ"/>
              </w:rPr>
            </w:pPr>
            <w:r w:rsidRPr="00E075E6">
              <w:t>Comments</w:t>
            </w:r>
          </w:p>
        </w:tc>
      </w:tr>
      <w:tr w:rsidTr="00E075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E6">
            <w:pPr>
              <w:pStyle w:val="BodyText"/>
              <w:rPr>
                <w:lang w:val="en-NZ"/>
              </w:rPr>
            </w:pPr>
            <w:r w:rsidRPr="00E075E6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E6">
            <w:pPr>
              <w:pStyle w:val="BodyText"/>
              <w:rPr>
                <w:lang w:val="en-NZ"/>
              </w:rPr>
            </w:pPr>
            <w:r w:rsidRPr="00E075E6">
              <w:t>This version released with AMP Australian Meat Processing Training Package Version 5.0.</w:t>
            </w:r>
          </w:p>
        </w:tc>
      </w:tr>
      <w:tr w:rsidTr="00E075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E6">
            <w:pPr>
              <w:pStyle w:val="BodyText"/>
              <w:rPr>
                <w:lang w:val="en-NZ"/>
              </w:rPr>
            </w:pPr>
            <w:r w:rsidRPr="00E075E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5E6" w:rsidP="00E075E6">
            <w:pPr>
              <w:pStyle w:val="BodyText"/>
            </w:pPr>
            <w:r w:rsidRPr="00E075E6">
              <w:t>This version released with AMP Australian Meat Processing Training Package Version 1.0.</w:t>
            </w:r>
          </w:p>
        </w:tc>
      </w:tr>
    </w:tbl>
    <w:p w:rsidR="00000000" w:rsidRPr="00E075E6" w:rsidP="00E075E6">
      <w:pPr>
        <w:pStyle w:val="BodyText"/>
      </w:pPr>
    </w:p>
    <w:p w:rsidR="00000000" w:rsidRPr="00E075E6" w:rsidP="00E075E6">
      <w:pPr>
        <w:pStyle w:val="AllowPageBreak"/>
      </w:pPr>
    </w:p>
    <w:p w:rsidR="00000000" w:rsidRPr="00E075E6" w:rsidP="00E075E6">
      <w:pPr>
        <w:pStyle w:val="Heading1"/>
      </w:pPr>
      <w:bookmarkStart w:id="2" w:name="O_1142222"/>
      <w:bookmarkEnd w:id="2"/>
      <w:r w:rsidRPr="00E075E6">
        <w:t>Application</w:t>
      </w:r>
    </w:p>
    <w:p w:rsidR="00000000" w:rsidRPr="00E075E6" w:rsidP="00221F6B">
      <w:pPr>
        <w:pStyle w:val="BodyText"/>
      </w:pPr>
      <w:r w:rsidRPr="00E075E6">
        <w:t>This unit covers the skills and knowledge workers require to apply personal hygiene and sanitation practices in a meat operation. It also covers appropriate methods for cleaning equipment and immediate work areas during operations.</w:t>
      </w:r>
    </w:p>
    <w:p w:rsidR="00000000" w:rsidRPr="00E075E6" w:rsidP="00221F6B">
      <w:pPr>
        <w:pStyle w:val="BodyText"/>
      </w:pPr>
      <w:r w:rsidRPr="00E075E6">
        <w:t>Th</w:t>
      </w:r>
      <w:r w:rsidRPr="00E075E6">
        <w:t>is unit is applicable to workers in abattoirs, boning rooms, smallgoods plants, wild game harvester operations, wild game depots, game processing plants, knackeries, food service premises, wholesalers and retail meat establishments.</w:t>
      </w:r>
    </w:p>
    <w:p w:rsidR="00000000" w:rsidRPr="00E075E6" w:rsidP="00221F6B">
      <w:pPr>
        <w:pStyle w:val="BodyText"/>
      </w:pPr>
      <w:r w:rsidRPr="00E075E6">
        <w:t>This unit must be deliv</w:t>
      </w:r>
      <w:r w:rsidRPr="00E075E6">
        <w:t>ered and assessed in the context of Australian meat industry standards and regulations.</w:t>
      </w:r>
    </w:p>
    <w:p w:rsidR="00000000" w:rsidRPr="00E075E6" w:rsidP="00221F6B">
      <w:pPr>
        <w:pStyle w:val="BodyText"/>
      </w:pPr>
      <w:r w:rsidRPr="00E075E6">
        <w:t>No licensing, legislative or certification requirements are known to apply to this unit at the time of publication.</w:t>
      </w:r>
    </w:p>
    <w:p w:rsidR="00000000" w:rsidRPr="00E075E6" w:rsidP="00E075E6">
      <w:pPr>
        <w:pStyle w:val="Heading1"/>
      </w:pPr>
      <w:bookmarkStart w:id="3" w:name="O_1142221"/>
      <w:bookmarkEnd w:id="3"/>
      <w:r w:rsidRPr="00E075E6">
        <w:t>Pre-requisite Unit</w:t>
      </w:r>
    </w:p>
    <w:p w:rsidR="00000000" w:rsidRPr="00E075E6" w:rsidP="00221F6B">
      <w:pPr>
        <w:pStyle w:val="BodyText"/>
      </w:pPr>
      <w:r w:rsidRPr="00E075E6">
        <w:t>Nil</w:t>
      </w:r>
    </w:p>
    <w:p w:rsidR="00000000" w:rsidRPr="00E075E6" w:rsidP="00E075E6">
      <w:pPr>
        <w:pStyle w:val="Heading1"/>
      </w:pPr>
      <w:bookmarkStart w:id="4" w:name="O_1142220"/>
      <w:bookmarkEnd w:id="4"/>
      <w:r w:rsidRPr="00E075E6">
        <w:t>Unit Sector</w:t>
      </w:r>
    </w:p>
    <w:p w:rsidR="00000000" w:rsidRPr="00E075E6" w:rsidP="00E075E6">
      <w:pPr>
        <w:pStyle w:val="Heading1"/>
      </w:pPr>
      <w:bookmarkStart w:id="5" w:name="O_1142219"/>
      <w:bookmarkEnd w:id="5"/>
      <w:r w:rsidRPr="00E075E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1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E6">
            <w:pPr>
              <w:pStyle w:val="BodyTextBold"/>
              <w:rPr>
                <w:lang w:val="en-NZ"/>
              </w:rPr>
            </w:pPr>
            <w:r w:rsidRPr="00E075E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E6">
            <w:pPr>
              <w:pStyle w:val="BodyTextBold"/>
              <w:rPr>
                <w:lang w:val="en-NZ"/>
              </w:rPr>
            </w:pPr>
            <w:r w:rsidRPr="00E075E6">
              <w:t>Performance Criteria</w:t>
            </w:r>
          </w:p>
        </w:tc>
      </w:tr>
      <w:tr w:rsidTr="00221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5E6" w:rsidP="00E075E6">
            <w:pPr>
              <w:pStyle w:val="BodyText"/>
            </w:pPr>
            <w:r w:rsidRPr="00E075E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E6">
            <w:pPr>
              <w:pStyle w:val="BodyText"/>
              <w:rPr>
                <w:lang w:val="en-NZ"/>
              </w:rPr>
            </w:pPr>
            <w:r w:rsidRPr="00E075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1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E6">
            <w:pPr>
              <w:pStyle w:val="BodyText"/>
              <w:rPr>
                <w:lang w:val="en-NZ"/>
              </w:rPr>
            </w:pPr>
            <w:r w:rsidRPr="00E075E6">
              <w:t xml:space="preserve">1. Clean own </w:t>
            </w:r>
            <w:r w:rsidRPr="00E075E6">
              <w:t>work area and equipment during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5E6" w:rsidP="00E075E6">
            <w:pPr>
              <w:pStyle w:val="BodyText"/>
            </w:pPr>
            <w:r w:rsidRPr="00E075E6">
              <w:t>1.1 Hygienically clean worksite during operations to workplace health and safety, workplace and regulatory requirements</w:t>
            </w:r>
          </w:p>
          <w:p w:rsidR="00000000" w:rsidRPr="00E075E6" w:rsidP="00E075E6">
            <w:pPr>
              <w:pStyle w:val="BodyText"/>
            </w:pPr>
            <w:r w:rsidRPr="00E075E6">
              <w:t xml:space="preserve">1.2 Hygienically clean equipment and surfaces to regulatory and </w:t>
            </w:r>
            <w:r w:rsidRPr="00E075E6">
              <w:t>workplace requirements</w:t>
            </w:r>
          </w:p>
          <w:p w:rsidR="00000000" w:rsidP="00E075E6">
            <w:pPr>
              <w:pStyle w:val="BodyText"/>
              <w:rPr>
                <w:lang w:val="en-NZ"/>
              </w:rPr>
            </w:pPr>
            <w:r w:rsidRPr="00E075E6">
              <w:t>1.3 Mon</w:t>
            </w:r>
            <w:r w:rsidRPr="00E075E6">
              <w:t>itor cleanliness of work area according to workplace requirements</w:t>
            </w:r>
          </w:p>
        </w:tc>
      </w:tr>
      <w:tr w:rsidTr="00221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E6">
            <w:pPr>
              <w:pStyle w:val="BodyText"/>
              <w:rPr>
                <w:lang w:val="en-NZ"/>
              </w:rPr>
            </w:pPr>
            <w:r w:rsidRPr="00E075E6">
              <w:t>2. Identify sources of contamination and spoilage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5E6" w:rsidP="00E075E6">
            <w:pPr>
              <w:pStyle w:val="BodyText"/>
            </w:pPr>
            <w:r w:rsidRPr="00E075E6">
              <w:t>2.1 Identify contamination and cross-contamination risks and take steps to reduce the risk</w:t>
            </w:r>
          </w:p>
          <w:p w:rsidR="00000000" w:rsidP="00E075E6">
            <w:pPr>
              <w:pStyle w:val="BodyText"/>
              <w:rPr>
                <w:lang w:val="en-NZ"/>
              </w:rPr>
            </w:pPr>
            <w:r w:rsidRPr="00E075E6">
              <w:t>2.2 Take corrective action, in accordance with workplace and regulatory requirements, when contamination is identified</w:t>
            </w:r>
          </w:p>
        </w:tc>
      </w:tr>
      <w:tr w:rsidTr="00221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E6">
            <w:pPr>
              <w:pStyle w:val="BodyText"/>
              <w:rPr>
                <w:lang w:val="en-NZ"/>
              </w:rPr>
            </w:pPr>
            <w:r w:rsidRPr="00E075E6">
              <w:t>3. Follow workplace hygiene and sanitation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5E6" w:rsidP="00E075E6">
            <w:pPr>
              <w:pStyle w:val="BodyText"/>
            </w:pPr>
            <w:r w:rsidRPr="00E075E6">
              <w:t>3.1 Follow personal hygiene practices to workplace requirements</w:t>
            </w:r>
          </w:p>
          <w:p w:rsidR="00000000" w:rsidRPr="00E075E6" w:rsidP="00E075E6">
            <w:pPr>
              <w:pStyle w:val="BodyText"/>
            </w:pPr>
            <w:r w:rsidRPr="00E075E6">
              <w:t>3.2 Handle produ</w:t>
            </w:r>
            <w:r w:rsidRPr="00E075E6">
              <w:t>ct in accordance with workplace, and hygiene and sanitation requirements</w:t>
            </w:r>
          </w:p>
          <w:p w:rsidR="00000000" w:rsidRPr="00E075E6" w:rsidP="00E075E6">
            <w:pPr>
              <w:pStyle w:val="BodyText"/>
            </w:pPr>
            <w:r w:rsidRPr="00E075E6">
              <w:t>3.3 Conduct work hygienically in accordance with workplace requirements</w:t>
            </w:r>
          </w:p>
          <w:p w:rsidR="00000000" w:rsidRPr="00E075E6" w:rsidP="00E075E6">
            <w:pPr>
              <w:pStyle w:val="BodyText"/>
            </w:pPr>
            <w:r w:rsidRPr="00E075E6">
              <w:t>3.4 Process products in accordance with regulatory requirements</w:t>
            </w:r>
          </w:p>
        </w:tc>
      </w:tr>
    </w:tbl>
    <w:p w:rsidR="00000000" w:rsidRPr="00E075E6" w:rsidP="00E075E6">
      <w:pPr>
        <w:pStyle w:val="BodyText"/>
      </w:pPr>
    </w:p>
    <w:p w:rsidR="00000000" w:rsidRPr="00E075E6" w:rsidP="00E075E6">
      <w:pPr>
        <w:pStyle w:val="AllowPageBreak"/>
      </w:pPr>
    </w:p>
    <w:p w:rsidR="00000000" w:rsidRPr="00E075E6" w:rsidP="00E075E6">
      <w:pPr>
        <w:pStyle w:val="Heading1"/>
      </w:pPr>
      <w:bookmarkStart w:id="6" w:name="O_1142218"/>
      <w:bookmarkEnd w:id="6"/>
      <w:r w:rsidRPr="00E075E6">
        <w:t>Foundation Skills</w:t>
      </w:r>
    </w:p>
    <w:p w:rsidR="00000000" w:rsidRPr="00221F6B" w:rsidP="00221F6B">
      <w:pPr>
        <w:pStyle w:val="BodyText"/>
        <w:rPr>
          <w:i/>
        </w:rPr>
      </w:pPr>
      <w:r w:rsidRPr="00221F6B">
        <w:rPr>
          <w:rStyle w:val="Emphasis"/>
        </w:rPr>
        <w:t>This sec</w:t>
      </w:r>
      <w:r w:rsidRPr="00221F6B">
        <w:rPr>
          <w:rStyle w:val="Emphasis"/>
        </w:rPr>
        <w:t>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75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E6">
            <w:pPr>
              <w:pStyle w:val="BodyTextBold"/>
              <w:rPr>
                <w:lang w:val="en-NZ"/>
              </w:rPr>
            </w:pPr>
            <w:r w:rsidRPr="00E075E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E6">
            <w:pPr>
              <w:pStyle w:val="BodyTextBold"/>
              <w:rPr>
                <w:lang w:val="en-NZ"/>
              </w:rPr>
            </w:pPr>
            <w:r w:rsidRPr="00E075E6">
              <w:t>Description</w:t>
            </w:r>
          </w:p>
        </w:tc>
      </w:tr>
      <w:tr w:rsidTr="00E075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5E6" w:rsidP="00E075E6">
            <w:pPr>
              <w:pStyle w:val="BodyText"/>
            </w:pPr>
            <w:r w:rsidRPr="00E075E6">
              <w:t>Foundation Skills essential to performance are explicit in the performance criteria of this unit of competency.</w:t>
            </w:r>
          </w:p>
        </w:tc>
      </w:tr>
    </w:tbl>
    <w:p w:rsidR="00000000" w:rsidRPr="00E075E6" w:rsidP="00E075E6">
      <w:pPr>
        <w:pStyle w:val="BodyText"/>
      </w:pPr>
    </w:p>
    <w:p w:rsidR="00000000" w:rsidRPr="00E075E6" w:rsidP="00E075E6">
      <w:pPr>
        <w:pStyle w:val="AllowPageBreak"/>
      </w:pPr>
    </w:p>
    <w:p w:rsidR="00000000" w:rsidRPr="00E075E6" w:rsidP="00E075E6">
      <w:pPr>
        <w:pStyle w:val="Heading1"/>
      </w:pPr>
      <w:bookmarkStart w:id="7" w:name="O_1142216"/>
      <w:bookmarkEnd w:id="7"/>
      <w:r w:rsidRPr="00E075E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075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E6">
            <w:pPr>
              <w:pStyle w:val="BodyTextBold"/>
              <w:rPr>
                <w:lang w:val="en-NZ"/>
              </w:rPr>
            </w:pPr>
            <w:r w:rsidRPr="00E075E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E6">
            <w:pPr>
              <w:pStyle w:val="BodyTextBold"/>
              <w:rPr>
                <w:lang w:val="en-NZ"/>
              </w:rPr>
            </w:pPr>
            <w:r w:rsidRPr="00E075E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E6">
            <w:pPr>
              <w:pStyle w:val="BodyTextBold"/>
              <w:rPr>
                <w:lang w:val="en-NZ"/>
              </w:rPr>
            </w:pPr>
            <w:r w:rsidRPr="00E075E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E6">
            <w:pPr>
              <w:pStyle w:val="BodyTextBold"/>
              <w:rPr>
                <w:lang w:val="en-NZ"/>
              </w:rPr>
            </w:pPr>
            <w:r w:rsidRPr="00E075E6">
              <w:t>Equivalence status</w:t>
            </w:r>
          </w:p>
        </w:tc>
      </w:tr>
      <w:tr w:rsidTr="00E075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E6">
            <w:pPr>
              <w:pStyle w:val="BodyText"/>
              <w:rPr>
                <w:lang w:val="en-NZ"/>
              </w:rPr>
            </w:pPr>
            <w:r w:rsidRPr="00E075E6">
              <w:t>AMPCOR202 Apply hygiene and sanitation practices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E6">
            <w:pPr>
              <w:pStyle w:val="BodyText"/>
              <w:rPr>
                <w:lang w:val="en-NZ"/>
              </w:rPr>
            </w:pPr>
            <w:r w:rsidRPr="00E075E6">
              <w:t>AMPCOR202 Apply hygiene and sanitation practices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E6">
            <w:pPr>
              <w:pStyle w:val="BodyText"/>
              <w:rPr>
                <w:lang w:val="en-NZ"/>
              </w:rPr>
            </w:pPr>
            <w:r w:rsidRPr="00E075E6">
              <w:t>Minor wording change to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5E6" w:rsidP="00E075E6">
            <w:pPr>
              <w:pStyle w:val="BodyText"/>
            </w:pPr>
            <w:r w:rsidRPr="00E075E6">
              <w:t xml:space="preserve">Equivalent </w:t>
            </w:r>
          </w:p>
        </w:tc>
      </w:tr>
    </w:tbl>
    <w:p w:rsidR="00000000" w:rsidRPr="00E075E6" w:rsidP="00E075E6">
      <w:pPr>
        <w:pStyle w:val="BodyText"/>
      </w:pPr>
    </w:p>
    <w:p w:rsidR="00000000" w:rsidRPr="00E075E6" w:rsidP="00E075E6">
      <w:pPr>
        <w:pStyle w:val="AllowPageBreak"/>
      </w:pPr>
    </w:p>
    <w:p w:rsidR="00000000" w:rsidRPr="00E075E6" w:rsidP="00E075E6">
      <w:pPr>
        <w:pStyle w:val="Heading1"/>
      </w:pPr>
      <w:bookmarkStart w:id="8" w:name="O_1142224"/>
      <w:bookmarkEnd w:id="8"/>
      <w:r w:rsidRPr="00E075E6">
        <w:t>Links</w:t>
      </w:r>
    </w:p>
    <w:p w:rsidR="00000000" w:rsidRPr="00E075E6" w:rsidP="00221F6B">
      <w:pPr>
        <w:pStyle w:val="BodyText"/>
      </w:pPr>
      <w:r w:rsidRPr="00E075E6">
        <w:t>Companion Volumes, including Imple</w:t>
      </w:r>
      <w:r w:rsidRPr="00E075E6">
        <w:t xml:space="preserve">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5236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075E6" w:rsidP="00E075E6"/>
    <w:sectPr w:rsidSect="00E075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E6" w:rsidRPr="00221F6B" w:rsidP="00221F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F6B" w:rsidP="00E075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1F6B" w:rsidP="00E075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21F6B" w:rsidP="00E075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F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5E6" w:rsidRPr="00221F6B" w:rsidP="00221F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F6B" w:rsidRPr="002D2AF8" w:rsidP="00E075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AMPCOR202 Apply hygiene and sanitation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21F6B" w:rsidP="00E075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5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5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5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5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5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5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5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5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5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5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5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5E6"/>
  </w:style>
  <w:style w:type="character" w:customStyle="1" w:styleId="Heading1Char">
    <w:name w:val="Heading 1 Char"/>
    <w:basedOn w:val="DefaultParagraphFont"/>
    <w:link w:val="Heading1"/>
    <w:rsid w:val="00E075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5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5E6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E075E6"/>
    <w:rPr>
      <w:i/>
    </w:rPr>
  </w:style>
  <w:style w:type="paragraph" w:customStyle="1" w:styleId="SuperHeading">
    <w:name w:val="SuperHeading"/>
    <w:basedOn w:val="Normal"/>
    <w:rsid w:val="00E075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5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075E6"/>
    <w:rPr>
      <w:b/>
    </w:rPr>
  </w:style>
  <w:style w:type="character" w:customStyle="1" w:styleId="Heading2Char">
    <w:name w:val="Heading 2 Char"/>
    <w:basedOn w:val="DefaultParagraphFont"/>
    <w:link w:val="Heading2"/>
    <w:rsid w:val="00E075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5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5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5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5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5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5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5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5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5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5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5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5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5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75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75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75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75E6"/>
    <w:rPr>
      <w:b/>
      <w:spacing w:val="0"/>
    </w:rPr>
  </w:style>
  <w:style w:type="paragraph" w:customStyle="1" w:styleId="SuperTitle">
    <w:name w:val="SuperTitle"/>
    <w:basedOn w:val="Title"/>
    <w:rsid w:val="00E075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5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5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75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75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5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5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5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5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5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5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5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5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75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5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5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5E6"/>
  </w:style>
  <w:style w:type="paragraph" w:styleId="TableofFigures">
    <w:name w:val="table of figures"/>
    <w:basedOn w:val="Normal"/>
    <w:next w:val="Normal"/>
    <w:semiHidden/>
    <w:rsid w:val="00E075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5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75E6"/>
    <w:rPr>
      <w:rFonts w:ascii="Wingdings" w:hAnsi="Wingdings"/>
    </w:rPr>
  </w:style>
  <w:style w:type="paragraph" w:customStyle="1" w:styleId="TableHeading">
    <w:name w:val="Table Heading"/>
    <w:basedOn w:val="HeadingBase"/>
    <w:rsid w:val="00E075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5E6"/>
    <w:rPr>
      <w:color w:val="0033CC"/>
      <w:u w:val="none"/>
    </w:rPr>
  </w:style>
  <w:style w:type="paragraph" w:customStyle="1" w:styleId="BodyTextRight">
    <w:name w:val="Body Text Right"/>
    <w:basedOn w:val="BodyText"/>
    <w:rsid w:val="00E075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5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5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5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5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5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5E6"/>
    <w:rPr>
      <w:sz w:val="32"/>
    </w:rPr>
  </w:style>
  <w:style w:type="paragraph" w:customStyle="1" w:styleId="HeadingProcedure">
    <w:name w:val="Heading Procedure"/>
    <w:basedOn w:val="HeadingBase"/>
    <w:next w:val="Normal"/>
    <w:rsid w:val="00E075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5E6"/>
    <w:pPr>
      <w:spacing w:before="60" w:after="60"/>
    </w:pPr>
  </w:style>
  <w:style w:type="paragraph" w:styleId="ListContinue">
    <w:name w:val="List Continue"/>
    <w:basedOn w:val="List"/>
    <w:rsid w:val="00E075E6"/>
    <w:pPr>
      <w:ind w:firstLine="0"/>
    </w:pPr>
  </w:style>
  <w:style w:type="paragraph" w:customStyle="1" w:styleId="ListNote">
    <w:name w:val="List Note"/>
    <w:basedOn w:val="List"/>
    <w:rsid w:val="00E075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5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5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5E6"/>
    <w:rPr>
      <w:rFonts w:ascii="Courier New" w:hAnsi="Courier New"/>
    </w:rPr>
  </w:style>
  <w:style w:type="paragraph" w:customStyle="1" w:styleId="NoteBullet">
    <w:name w:val="Note Bullet"/>
    <w:basedOn w:val="Note"/>
    <w:rsid w:val="00E075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5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5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5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5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75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5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5E6"/>
    <w:rPr>
      <w:b/>
      <w:smallCaps/>
    </w:rPr>
  </w:style>
  <w:style w:type="paragraph" w:customStyle="1" w:styleId="TableListNumber">
    <w:name w:val="Table List Number"/>
    <w:basedOn w:val="ListNumber"/>
    <w:rsid w:val="00E075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5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5E6"/>
    <w:pPr>
      <w:numPr>
        <w:numId w:val="7"/>
      </w:numPr>
    </w:pPr>
  </w:style>
  <w:style w:type="paragraph" w:customStyle="1" w:styleId="ListAlpha2">
    <w:name w:val="List Alpha 2"/>
    <w:basedOn w:val="List2"/>
    <w:rsid w:val="00E075E6"/>
    <w:pPr>
      <w:numPr>
        <w:numId w:val="6"/>
      </w:numPr>
    </w:pPr>
  </w:style>
  <w:style w:type="paragraph" w:styleId="List2">
    <w:name w:val="List 2"/>
    <w:basedOn w:val="BodyText"/>
    <w:rsid w:val="00E075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5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5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5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5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5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75E6"/>
    <w:pPr>
      <w:numPr>
        <w:numId w:val="2"/>
      </w:numPr>
    </w:pPr>
  </w:style>
  <w:style w:type="paragraph" w:styleId="ListContinue2">
    <w:name w:val="List Continue 2"/>
    <w:basedOn w:val="List2"/>
    <w:rsid w:val="00E075E6"/>
    <w:pPr>
      <w:ind w:firstLine="0"/>
    </w:pPr>
  </w:style>
  <w:style w:type="paragraph" w:styleId="ListContinue3">
    <w:name w:val="List Continue 3"/>
    <w:basedOn w:val="List3"/>
    <w:rsid w:val="00E075E6"/>
    <w:pPr>
      <w:ind w:left="1021" w:firstLine="0"/>
    </w:pPr>
  </w:style>
  <w:style w:type="paragraph" w:styleId="ListContinue4">
    <w:name w:val="List Continue 4"/>
    <w:basedOn w:val="List4"/>
    <w:rsid w:val="00E075E6"/>
    <w:pPr>
      <w:ind w:firstLine="0"/>
    </w:pPr>
  </w:style>
  <w:style w:type="paragraph" w:styleId="ListContinue5">
    <w:name w:val="List Continue 5"/>
    <w:basedOn w:val="List5"/>
    <w:rsid w:val="00E075E6"/>
    <w:pPr>
      <w:ind w:firstLine="0"/>
    </w:pPr>
  </w:style>
  <w:style w:type="paragraph" w:styleId="ListNumber3">
    <w:name w:val="List Number 3"/>
    <w:basedOn w:val="List3"/>
    <w:rsid w:val="00E075E6"/>
    <w:pPr>
      <w:numPr>
        <w:numId w:val="3"/>
      </w:numPr>
    </w:pPr>
  </w:style>
  <w:style w:type="paragraph" w:styleId="ListNumber4">
    <w:name w:val="List Number 4"/>
    <w:basedOn w:val="List4"/>
    <w:rsid w:val="00E075E6"/>
    <w:pPr>
      <w:numPr>
        <w:numId w:val="4"/>
      </w:numPr>
    </w:pPr>
  </w:style>
  <w:style w:type="paragraph" w:styleId="ListNumber5">
    <w:name w:val="List Number 5"/>
    <w:basedOn w:val="List5"/>
    <w:rsid w:val="00E075E6"/>
    <w:pPr>
      <w:numPr>
        <w:numId w:val="5"/>
      </w:numPr>
    </w:pPr>
  </w:style>
  <w:style w:type="paragraph" w:styleId="BlockText">
    <w:name w:val="Block Text"/>
    <w:basedOn w:val="Normal"/>
    <w:rsid w:val="00E075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5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5E6"/>
    <w:rPr>
      <w:sz w:val="16"/>
      <w:vertAlign w:val="superscript"/>
    </w:rPr>
  </w:style>
  <w:style w:type="character" w:customStyle="1" w:styleId="Symbols">
    <w:name w:val="Symbols"/>
    <w:basedOn w:val="DefaultParagraphFont"/>
    <w:rsid w:val="00E075E6"/>
    <w:rPr>
      <w:rFonts w:ascii="Symbol" w:hAnsi="Symbol"/>
    </w:rPr>
  </w:style>
  <w:style w:type="character" w:customStyle="1" w:styleId="MenuOptions">
    <w:name w:val="Menu Options"/>
    <w:basedOn w:val="DefaultParagraphFont"/>
    <w:rsid w:val="00E075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5E6"/>
    <w:rPr>
      <w:b/>
    </w:rPr>
  </w:style>
  <w:style w:type="character" w:customStyle="1" w:styleId="Underlined">
    <w:name w:val="Underlined"/>
    <w:basedOn w:val="DefaultParagraphFont"/>
    <w:rsid w:val="00E075E6"/>
    <w:rPr>
      <w:u w:val="single"/>
    </w:rPr>
  </w:style>
  <w:style w:type="paragraph" w:customStyle="1" w:styleId="TableBodyTextRight">
    <w:name w:val="Table Body Text Right"/>
    <w:basedOn w:val="TableBodyText"/>
    <w:rsid w:val="00E075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5E6"/>
    <w:rPr>
      <w:sz w:val="18"/>
    </w:rPr>
  </w:style>
  <w:style w:type="paragraph" w:customStyle="1" w:styleId="BodySmallRight">
    <w:name w:val="Body Small Right"/>
    <w:basedOn w:val="BodyTextRight"/>
    <w:rsid w:val="00E075E6"/>
    <w:rPr>
      <w:sz w:val="18"/>
      <w:szCs w:val="18"/>
    </w:rPr>
  </w:style>
  <w:style w:type="paragraph" w:customStyle="1" w:styleId="MarginEdition">
    <w:name w:val="Margin Edition"/>
    <w:basedOn w:val="MarginNote"/>
    <w:rsid w:val="00E075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5E6"/>
    <w:rPr>
      <w:sz w:val="2"/>
      <w:szCs w:val="2"/>
    </w:rPr>
  </w:style>
  <w:style w:type="character" w:customStyle="1" w:styleId="Small">
    <w:name w:val="Small"/>
    <w:basedOn w:val="DefaultParagraphFont"/>
    <w:rsid w:val="00E075E6"/>
    <w:rPr>
      <w:sz w:val="16"/>
    </w:rPr>
  </w:style>
  <w:style w:type="paragraph" w:customStyle="1" w:styleId="WideTable">
    <w:name w:val="Wide Table"/>
    <w:basedOn w:val="Normal"/>
    <w:rsid w:val="00E075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5E6"/>
  </w:style>
  <w:style w:type="paragraph" w:styleId="Quote">
    <w:name w:val="Quote"/>
    <w:basedOn w:val="Heading1"/>
    <w:link w:val="QuoteChar"/>
    <w:qFormat/>
    <w:rsid w:val="00E075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5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5E6"/>
    <w:pPr>
      <w:pageBreakBefore/>
    </w:pPr>
  </w:style>
  <w:style w:type="paragraph" w:customStyle="1" w:styleId="Border">
    <w:name w:val="Border"/>
    <w:basedOn w:val="Normal"/>
    <w:qFormat/>
    <w:rsid w:val="00E075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5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5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5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5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5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5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5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5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5E6"/>
    <w:rPr>
      <w:u w:val="single"/>
    </w:rPr>
  </w:style>
  <w:style w:type="character" w:customStyle="1" w:styleId="BoldandItalics">
    <w:name w:val="Bold and Italics"/>
    <w:qFormat/>
    <w:rsid w:val="00E075E6"/>
    <w:rPr>
      <w:b/>
      <w:i/>
      <w:u w:val="none"/>
    </w:rPr>
  </w:style>
  <w:style w:type="paragraph" w:styleId="BalloonText">
    <w:name w:val="Balloon Text"/>
    <w:basedOn w:val="Normal"/>
    <w:link w:val="BalloonTextChar"/>
    <w:rsid w:val="00E075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5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5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5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5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5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5E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21F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427</Words>
  <Characters>2811</Characters>
  <Application>Microsoft Office Word</Application>
  <DocSecurity>0</DocSecurity>
  <Lines>108</Lines>
  <Paragraphs>62</Paragraphs>
  <ScaleCrop>false</ScaleCrop>
  <Company>Author-it Software Corporation Ltd.</Company>
  <LinksUpToDate>false</LinksUpToDate>
  <CharactersWithSpaces>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AMPCOR202 Apply hygiene and sanitation practices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2023-01-24T22:56:00Z</dcterms:created>
  <dcterms:modified xsi:type="dcterms:W3CDTF">2023-01-24T22:56:00Z</dcterms:modified>
</cp:coreProperties>
</file>