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F15" w:rsidP="00402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AMPCOM401 Build productive and effective workplace relationships</w:t>
      </w:r>
      <w:r>
        <w:fldChar w:fldCharType="end"/>
      </w:r>
    </w:p>
    <w:p w:rsidR="00402F15" w:rsidP="00402F15">
      <w:pPr>
        <w:pStyle w:val="Version"/>
        <w:sectPr w:rsidSect="00236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47C" w:rsidP="0023647C">
      <w:pPr>
        <w:pStyle w:val="SuperHeading"/>
      </w:pPr>
      <w:r w:rsidRPr="0023647C">
        <w:t>Assessment Requirements for AMPCOM401 Build productive and effective workplace relationships</w:t>
      </w:r>
    </w:p>
    <w:p w:rsidR="00000000" w:rsidRPr="0023647C" w:rsidP="0023647C">
      <w:pPr>
        <w:pStyle w:val="Heading1"/>
      </w:pPr>
      <w:bookmarkStart w:id="1" w:name="O_1259751"/>
      <w:bookmarkEnd w:id="1"/>
      <w:r w:rsidRPr="002364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64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7C">
            <w:pPr>
              <w:pStyle w:val="BodyTextBold"/>
              <w:rPr>
                <w:lang w:val="en-NZ"/>
              </w:rPr>
            </w:pPr>
            <w:r w:rsidRPr="0023647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7C">
            <w:pPr>
              <w:pStyle w:val="BodyTextBold"/>
              <w:rPr>
                <w:lang w:val="en-NZ"/>
              </w:rPr>
            </w:pPr>
            <w:r w:rsidRPr="0023647C">
              <w:t>Comments</w:t>
            </w:r>
          </w:p>
        </w:tc>
      </w:tr>
      <w:tr w:rsidTr="002364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47C">
            <w:pPr>
              <w:pStyle w:val="BodyText"/>
              <w:rPr>
                <w:lang w:val="en-NZ"/>
              </w:rPr>
            </w:pPr>
            <w:r w:rsidRPr="0023647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47C" w:rsidP="0023647C">
            <w:pPr>
              <w:pStyle w:val="BodyText"/>
            </w:pPr>
            <w:r w:rsidRPr="0023647C">
              <w:t>This version released with AMP Australian Meat Processing Training Package Version 8.0.</w:t>
            </w:r>
          </w:p>
        </w:tc>
      </w:tr>
    </w:tbl>
    <w:p w:rsidR="00000000" w:rsidRPr="0023647C" w:rsidP="0023647C">
      <w:pPr>
        <w:pStyle w:val="BodyText"/>
      </w:pPr>
    </w:p>
    <w:p w:rsidR="00000000" w:rsidRPr="0023647C" w:rsidP="0023647C">
      <w:pPr>
        <w:pStyle w:val="AllowPageBreak"/>
      </w:pPr>
    </w:p>
    <w:p w:rsidR="00000000" w:rsidRPr="0023647C" w:rsidP="0023647C">
      <w:pPr>
        <w:pStyle w:val="Heading1"/>
      </w:pPr>
      <w:bookmarkStart w:id="2" w:name="O_1259752"/>
      <w:bookmarkEnd w:id="2"/>
      <w:r w:rsidRPr="0023647C">
        <w:t>Performance Evidence</w:t>
      </w:r>
    </w:p>
    <w:p w:rsidR="00000000" w:rsidRPr="0023647C" w:rsidP="00402F15">
      <w:pPr>
        <w:pStyle w:val="BodyText"/>
      </w:pPr>
      <w:r w:rsidRPr="0023647C">
        <w:t>An individual demonstrating competency must satisfy all of the elements and performance criteria in this unit.</w:t>
      </w:r>
    </w:p>
    <w:p w:rsidR="00000000" w:rsidRPr="0023647C" w:rsidP="00402F15">
      <w:pPr>
        <w:pStyle w:val="BodyText"/>
      </w:pPr>
      <w:r w:rsidRPr="0023647C">
        <w:t>There must be evidence that the individual has built and maintained a productive and effective business re</w:t>
      </w:r>
      <w:r w:rsidRPr="0023647C">
        <w:t>lationship with at least two different individuals, including for each:</w:t>
      </w:r>
    </w:p>
    <w:p w:rsidR="00000000" w:rsidRPr="0023647C" w:rsidP="0023647C">
      <w:pPr>
        <w:pStyle w:val="ListBullet"/>
      </w:pPr>
      <w:r w:rsidRPr="0023647C">
        <w:t>built the relationship using written and oral communication</w:t>
      </w:r>
    </w:p>
    <w:p w:rsidR="00000000" w:rsidRPr="0023647C" w:rsidP="0023647C">
      <w:pPr>
        <w:pStyle w:val="ListBullet"/>
      </w:pPr>
      <w:r w:rsidRPr="0023647C">
        <w:t xml:space="preserve">identified ways to improve the relationship </w:t>
      </w:r>
    </w:p>
    <w:p w:rsidR="00000000" w:rsidRPr="0023647C" w:rsidP="0023647C">
      <w:pPr>
        <w:pStyle w:val="ListBullet"/>
      </w:pPr>
      <w:r w:rsidRPr="0023647C">
        <w:t>used problem solving and pro-active strategies to achieve positive outcomes.</w:t>
      </w:r>
    </w:p>
    <w:p w:rsidR="00000000" w:rsidRPr="0023647C" w:rsidP="0023647C">
      <w:pPr>
        <w:pStyle w:val="AllowPageBreak"/>
      </w:pPr>
    </w:p>
    <w:p w:rsidR="00000000" w:rsidRPr="0023647C" w:rsidP="0023647C">
      <w:pPr>
        <w:pStyle w:val="Heading1"/>
      </w:pPr>
      <w:bookmarkStart w:id="3" w:name="O_1259753"/>
      <w:bookmarkEnd w:id="3"/>
      <w:r w:rsidRPr="0023647C">
        <w:t>Knowledge Evidence</w:t>
      </w:r>
    </w:p>
    <w:p w:rsidR="00000000" w:rsidRPr="0023647C" w:rsidP="00402F15">
      <w:pPr>
        <w:pStyle w:val="BodyText"/>
      </w:pPr>
      <w:r w:rsidRPr="0023647C">
        <w:t>An individual must be able to demonstrate the knowledge required to perform the tasks outlined in the elements and performance criteria of this unit. This includes knowledge of:</w:t>
      </w:r>
    </w:p>
    <w:p w:rsidR="00000000" w:rsidRPr="0023647C" w:rsidP="0023647C">
      <w:pPr>
        <w:pStyle w:val="ListBullet"/>
      </w:pPr>
      <w:r w:rsidRPr="0023647C">
        <w:t>the impact of enterprise social, ethical</w:t>
      </w:r>
      <w:r w:rsidRPr="0023647C">
        <w:t xml:space="preserve"> and business standards on workplace relationships</w:t>
      </w:r>
    </w:p>
    <w:p w:rsidR="00000000" w:rsidRPr="0023647C" w:rsidP="0023647C">
      <w:pPr>
        <w:pStyle w:val="ListBullet"/>
      </w:pPr>
      <w:r w:rsidRPr="0023647C">
        <w:t>factors that influence workplace relationships, including cultural and social characteristics, past experiences and industrial approaches</w:t>
      </w:r>
    </w:p>
    <w:p w:rsidR="00000000" w:rsidRPr="0023647C" w:rsidP="0023647C">
      <w:pPr>
        <w:pStyle w:val="ListBullet"/>
      </w:pPr>
      <w:r w:rsidRPr="0023647C">
        <w:t>networks and other sources of information that could assist in deve</w:t>
      </w:r>
      <w:r w:rsidRPr="0023647C">
        <w:t>loping workplace relationships and building own knowledge and expertise</w:t>
      </w:r>
    </w:p>
    <w:p w:rsidR="00000000" w:rsidRPr="0023647C" w:rsidP="0023647C">
      <w:pPr>
        <w:pStyle w:val="ListBullet"/>
      </w:pPr>
      <w:r w:rsidRPr="0023647C">
        <w:t>strategies for building networks</w:t>
      </w:r>
    </w:p>
    <w:p w:rsidR="00000000" w:rsidRPr="0023647C" w:rsidP="0023647C">
      <w:pPr>
        <w:pStyle w:val="ListBullet"/>
      </w:pPr>
      <w:r w:rsidRPr="0023647C">
        <w:t>conflict resolution strategies</w:t>
      </w:r>
    </w:p>
    <w:p w:rsidR="00000000" w:rsidRPr="0023647C" w:rsidP="0023647C">
      <w:pPr>
        <w:pStyle w:val="ListBullet"/>
      </w:pPr>
      <w:r w:rsidRPr="0023647C">
        <w:t>effective communication methods.</w:t>
      </w:r>
    </w:p>
    <w:p w:rsidR="00000000" w:rsidRPr="0023647C" w:rsidP="0023647C">
      <w:pPr>
        <w:pStyle w:val="AllowPageBreak"/>
      </w:pPr>
    </w:p>
    <w:p w:rsidR="00000000" w:rsidRPr="0023647C" w:rsidP="0023647C">
      <w:pPr>
        <w:pStyle w:val="Heading1"/>
      </w:pPr>
      <w:bookmarkStart w:id="4" w:name="O_1259754"/>
      <w:bookmarkEnd w:id="4"/>
      <w:r w:rsidRPr="0023647C">
        <w:t>Assessment Conditions</w:t>
      </w:r>
    </w:p>
    <w:p w:rsidR="00000000" w:rsidRPr="0023647C" w:rsidP="00402F15">
      <w:pPr>
        <w:pStyle w:val="BodyText"/>
      </w:pPr>
      <w:r w:rsidRPr="0023647C">
        <w:t>Assessment of the skills in this unit of compe</w:t>
      </w:r>
      <w:r w:rsidRPr="0023647C">
        <w:t>tency must take place under the following conditions:</w:t>
      </w:r>
    </w:p>
    <w:p w:rsidR="00000000" w:rsidRPr="0023647C" w:rsidP="0023647C">
      <w:pPr>
        <w:pStyle w:val="ListBullet"/>
      </w:pPr>
      <w:r w:rsidRPr="0023647C">
        <w:t>physical conditions:</w:t>
      </w:r>
    </w:p>
    <w:p w:rsidR="00000000" w:rsidRPr="0023647C" w:rsidP="0023647C">
      <w:pPr>
        <w:pStyle w:val="ListBullet2"/>
      </w:pPr>
      <w:r w:rsidRPr="0023647C">
        <w:t>skills must be demonstrated in a meat processing workplace or an environment that accurately represents workplace conditions</w:t>
      </w:r>
    </w:p>
    <w:p w:rsidR="00000000" w:rsidRPr="0023647C" w:rsidP="0023647C">
      <w:pPr>
        <w:pStyle w:val="ListBullet"/>
      </w:pPr>
      <w:r w:rsidRPr="0023647C">
        <w:t>resources, equipment and materials:</w:t>
      </w:r>
    </w:p>
    <w:p w:rsidR="00000000" w:rsidRPr="0023647C" w:rsidP="0023647C">
      <w:pPr>
        <w:pStyle w:val="ListBullet2"/>
      </w:pPr>
      <w:r w:rsidRPr="0023647C">
        <w:t xml:space="preserve">communication tools and equipment </w:t>
      </w:r>
    </w:p>
    <w:p w:rsidR="00000000" w:rsidRPr="0023647C" w:rsidP="0023647C">
      <w:pPr>
        <w:pStyle w:val="ListBullet2"/>
      </w:pPr>
      <w:r w:rsidRPr="0023647C">
        <w:t>reporting and monitoring systems</w:t>
      </w:r>
    </w:p>
    <w:p w:rsidR="00000000" w:rsidRPr="0023647C" w:rsidP="0023647C">
      <w:pPr>
        <w:pStyle w:val="ListBullet"/>
      </w:pPr>
      <w:r w:rsidRPr="0023647C">
        <w:t>specifications:</w:t>
      </w:r>
    </w:p>
    <w:p w:rsidR="00000000" w:rsidRPr="0023647C" w:rsidP="0023647C">
      <w:pPr>
        <w:pStyle w:val="ListBullet2"/>
      </w:pPr>
      <w:r w:rsidRPr="0023647C">
        <w:t>human resources policies and procedures</w:t>
      </w:r>
    </w:p>
    <w:p w:rsidR="00000000" w:rsidRPr="0023647C" w:rsidP="0023647C">
      <w:pPr>
        <w:pStyle w:val="ListBullet"/>
      </w:pPr>
      <w:r w:rsidRPr="0023647C">
        <w:t>relationships:</w:t>
      </w:r>
    </w:p>
    <w:p w:rsidR="00000000" w:rsidRPr="0023647C" w:rsidP="0023647C">
      <w:pPr>
        <w:pStyle w:val="ListBullet2"/>
      </w:pPr>
      <w:r w:rsidRPr="0023647C">
        <w:t>interactions with work team, colleagues and customers.</w:t>
      </w:r>
    </w:p>
    <w:p w:rsidR="00000000" w:rsidRPr="0023647C" w:rsidP="00402F15">
      <w:pPr>
        <w:pStyle w:val="BodyText"/>
      </w:pPr>
      <w:r w:rsidRPr="0023647C">
        <w:t>Assessment for this unit must include at least three forms</w:t>
      </w:r>
      <w:r w:rsidRPr="0023647C">
        <w:t xml:space="preserve"> of evidence. </w:t>
      </w:r>
    </w:p>
    <w:p w:rsidR="00000000" w:rsidRPr="0023647C" w:rsidP="00402F15">
      <w:pPr>
        <w:pStyle w:val="BodyText"/>
      </w:pPr>
      <w:r w:rsidRPr="0023647C">
        <w:t>Assessors of this unit must satisfy the requirements for assessors in applicable vocational education and training legislation, frameworks and/or standards.</w:t>
      </w:r>
    </w:p>
    <w:p w:rsidR="00000000" w:rsidRPr="0023647C" w:rsidP="0023647C">
      <w:pPr>
        <w:pStyle w:val="Heading1"/>
      </w:pPr>
      <w:bookmarkStart w:id="5" w:name="O_1259757"/>
      <w:bookmarkEnd w:id="5"/>
      <w:r w:rsidRPr="0023647C">
        <w:t>Links</w:t>
      </w:r>
    </w:p>
    <w:p w:rsidR="00000000" w:rsidRPr="0023647C" w:rsidP="00402F15">
      <w:pPr>
        <w:pStyle w:val="BodyText"/>
      </w:pPr>
      <w:r w:rsidRPr="0023647C">
        <w:t>Companion Volumes, including Implementation Guides, are ava</w:t>
      </w:r>
      <w:r w:rsidRPr="0023647C">
        <w:t xml:space="preserve">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23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3647C" w:rsidP="0023647C"/>
    <w:sectPr w:rsidSect="002364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C" w:rsidRPr="00402F15" w:rsidP="00402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5" w:rsidP="00236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F15" w:rsidP="00236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2F15" w:rsidP="00236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47C" w:rsidRPr="00402F15" w:rsidP="00402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15" w:rsidRPr="002D2AF8" w:rsidP="00236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AMPCOM401 Build productive and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02F15" w:rsidP="00236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29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0C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1888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47C"/>
  </w:style>
  <w:style w:type="character" w:customStyle="1" w:styleId="Heading1Char">
    <w:name w:val="Heading 1 Char"/>
    <w:basedOn w:val="DefaultParagraphFont"/>
    <w:link w:val="Heading1"/>
    <w:rsid w:val="00236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4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4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64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647C"/>
    <w:rPr>
      <w:b/>
    </w:rPr>
  </w:style>
  <w:style w:type="character" w:customStyle="1" w:styleId="Heading2Char">
    <w:name w:val="Heading 2 Char"/>
    <w:basedOn w:val="DefaultParagraphFont"/>
    <w:link w:val="Heading2"/>
    <w:rsid w:val="00236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4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47C"/>
    <w:rPr>
      <w:b/>
      <w:spacing w:val="0"/>
    </w:rPr>
  </w:style>
  <w:style w:type="paragraph" w:customStyle="1" w:styleId="SuperTitle">
    <w:name w:val="SuperTitle"/>
    <w:basedOn w:val="Title"/>
    <w:rsid w:val="00236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47C"/>
    <w:rPr>
      <w:i/>
    </w:rPr>
  </w:style>
  <w:style w:type="paragraph" w:styleId="Caption">
    <w:name w:val="caption"/>
    <w:basedOn w:val="BodyText"/>
    <w:next w:val="Normal"/>
    <w:qFormat/>
    <w:rsid w:val="00236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47C"/>
  </w:style>
  <w:style w:type="paragraph" w:styleId="TableofFigures">
    <w:name w:val="table of figures"/>
    <w:basedOn w:val="Normal"/>
    <w:next w:val="Normal"/>
    <w:semiHidden/>
    <w:rsid w:val="00236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4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47C"/>
    <w:rPr>
      <w:rFonts w:ascii="Wingdings" w:hAnsi="Wingdings"/>
    </w:rPr>
  </w:style>
  <w:style w:type="paragraph" w:customStyle="1" w:styleId="TableHeading">
    <w:name w:val="Table Heading"/>
    <w:basedOn w:val="HeadingBase"/>
    <w:rsid w:val="00236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47C"/>
    <w:rPr>
      <w:color w:val="0033CC"/>
      <w:u w:val="none"/>
    </w:rPr>
  </w:style>
  <w:style w:type="paragraph" w:customStyle="1" w:styleId="BodyTextRight">
    <w:name w:val="Body Text Right"/>
    <w:basedOn w:val="BodyText"/>
    <w:rsid w:val="00236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4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47C"/>
    <w:rPr>
      <w:sz w:val="32"/>
    </w:rPr>
  </w:style>
  <w:style w:type="paragraph" w:customStyle="1" w:styleId="HeadingProcedure">
    <w:name w:val="Heading Procedure"/>
    <w:basedOn w:val="HeadingBase"/>
    <w:next w:val="Normal"/>
    <w:rsid w:val="00236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47C"/>
    <w:pPr>
      <w:spacing w:before="60" w:after="60"/>
    </w:pPr>
  </w:style>
  <w:style w:type="paragraph" w:styleId="ListContinue">
    <w:name w:val="List Continue"/>
    <w:basedOn w:val="List"/>
    <w:rsid w:val="0023647C"/>
    <w:pPr>
      <w:ind w:firstLine="0"/>
    </w:pPr>
  </w:style>
  <w:style w:type="paragraph" w:customStyle="1" w:styleId="ListNote">
    <w:name w:val="List Note"/>
    <w:basedOn w:val="List"/>
    <w:rsid w:val="00236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47C"/>
    <w:rPr>
      <w:rFonts w:ascii="Courier New" w:hAnsi="Courier New"/>
    </w:rPr>
  </w:style>
  <w:style w:type="paragraph" w:customStyle="1" w:styleId="NoteBullet">
    <w:name w:val="Note Bullet"/>
    <w:basedOn w:val="Note"/>
    <w:rsid w:val="00236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4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47C"/>
    <w:rPr>
      <w:b/>
      <w:smallCaps/>
    </w:rPr>
  </w:style>
  <w:style w:type="paragraph" w:customStyle="1" w:styleId="TableListNumber">
    <w:name w:val="Table List Number"/>
    <w:basedOn w:val="ListNumber"/>
    <w:rsid w:val="00236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47C"/>
    <w:pPr>
      <w:numPr>
        <w:numId w:val="9"/>
      </w:numPr>
    </w:pPr>
  </w:style>
  <w:style w:type="paragraph" w:customStyle="1" w:styleId="ListAlpha2">
    <w:name w:val="List Alpha 2"/>
    <w:basedOn w:val="List2"/>
    <w:rsid w:val="0023647C"/>
    <w:pPr>
      <w:numPr>
        <w:numId w:val="8"/>
      </w:numPr>
    </w:pPr>
  </w:style>
  <w:style w:type="paragraph" w:styleId="List2">
    <w:name w:val="List 2"/>
    <w:basedOn w:val="BodyText"/>
    <w:rsid w:val="00236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4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4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47C"/>
    <w:pPr>
      <w:numPr>
        <w:numId w:val="4"/>
      </w:numPr>
    </w:pPr>
  </w:style>
  <w:style w:type="paragraph" w:styleId="ListContinue2">
    <w:name w:val="List Continue 2"/>
    <w:basedOn w:val="List2"/>
    <w:rsid w:val="0023647C"/>
    <w:pPr>
      <w:ind w:firstLine="0"/>
    </w:pPr>
  </w:style>
  <w:style w:type="paragraph" w:styleId="ListContinue3">
    <w:name w:val="List Continue 3"/>
    <w:basedOn w:val="List3"/>
    <w:rsid w:val="0023647C"/>
    <w:pPr>
      <w:ind w:left="1021" w:firstLine="0"/>
    </w:pPr>
  </w:style>
  <w:style w:type="paragraph" w:styleId="ListContinue4">
    <w:name w:val="List Continue 4"/>
    <w:basedOn w:val="List4"/>
    <w:rsid w:val="0023647C"/>
    <w:pPr>
      <w:ind w:firstLine="0"/>
    </w:pPr>
  </w:style>
  <w:style w:type="paragraph" w:styleId="ListContinue5">
    <w:name w:val="List Continue 5"/>
    <w:basedOn w:val="List5"/>
    <w:rsid w:val="0023647C"/>
    <w:pPr>
      <w:ind w:firstLine="0"/>
    </w:pPr>
  </w:style>
  <w:style w:type="paragraph" w:styleId="ListNumber3">
    <w:name w:val="List Number 3"/>
    <w:basedOn w:val="List3"/>
    <w:rsid w:val="0023647C"/>
    <w:pPr>
      <w:numPr>
        <w:numId w:val="5"/>
      </w:numPr>
    </w:pPr>
  </w:style>
  <w:style w:type="paragraph" w:styleId="ListNumber4">
    <w:name w:val="List Number 4"/>
    <w:basedOn w:val="List4"/>
    <w:rsid w:val="0023647C"/>
    <w:pPr>
      <w:numPr>
        <w:numId w:val="6"/>
      </w:numPr>
    </w:pPr>
  </w:style>
  <w:style w:type="paragraph" w:styleId="ListNumber5">
    <w:name w:val="List Number 5"/>
    <w:basedOn w:val="List5"/>
    <w:rsid w:val="0023647C"/>
    <w:pPr>
      <w:numPr>
        <w:numId w:val="7"/>
      </w:numPr>
    </w:pPr>
  </w:style>
  <w:style w:type="paragraph" w:styleId="BlockText">
    <w:name w:val="Block Text"/>
    <w:basedOn w:val="Normal"/>
    <w:rsid w:val="00236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47C"/>
    <w:rPr>
      <w:sz w:val="16"/>
      <w:vertAlign w:val="superscript"/>
    </w:rPr>
  </w:style>
  <w:style w:type="character" w:customStyle="1" w:styleId="Symbols">
    <w:name w:val="Symbols"/>
    <w:basedOn w:val="DefaultParagraphFont"/>
    <w:rsid w:val="0023647C"/>
    <w:rPr>
      <w:rFonts w:ascii="Symbol" w:hAnsi="Symbol"/>
    </w:rPr>
  </w:style>
  <w:style w:type="character" w:customStyle="1" w:styleId="MenuOptions">
    <w:name w:val="Menu Options"/>
    <w:basedOn w:val="DefaultParagraphFont"/>
    <w:rsid w:val="00236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47C"/>
    <w:rPr>
      <w:b/>
    </w:rPr>
  </w:style>
  <w:style w:type="character" w:customStyle="1" w:styleId="Underlined">
    <w:name w:val="Underlined"/>
    <w:basedOn w:val="DefaultParagraphFont"/>
    <w:rsid w:val="0023647C"/>
    <w:rPr>
      <w:u w:val="single"/>
    </w:rPr>
  </w:style>
  <w:style w:type="paragraph" w:customStyle="1" w:styleId="TableBodyTextRight">
    <w:name w:val="Table Body Text Right"/>
    <w:basedOn w:val="TableBodyText"/>
    <w:rsid w:val="00236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47C"/>
    <w:rPr>
      <w:sz w:val="18"/>
    </w:rPr>
  </w:style>
  <w:style w:type="paragraph" w:customStyle="1" w:styleId="BodySmallRight">
    <w:name w:val="Body Small Right"/>
    <w:basedOn w:val="BodyTextRight"/>
    <w:rsid w:val="0023647C"/>
    <w:rPr>
      <w:sz w:val="18"/>
      <w:szCs w:val="18"/>
    </w:rPr>
  </w:style>
  <w:style w:type="paragraph" w:customStyle="1" w:styleId="MarginEdition">
    <w:name w:val="Margin Edition"/>
    <w:basedOn w:val="MarginNote"/>
    <w:rsid w:val="00236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47C"/>
    <w:rPr>
      <w:sz w:val="2"/>
      <w:szCs w:val="2"/>
    </w:rPr>
  </w:style>
  <w:style w:type="character" w:customStyle="1" w:styleId="Small">
    <w:name w:val="Small"/>
    <w:basedOn w:val="DefaultParagraphFont"/>
    <w:rsid w:val="0023647C"/>
    <w:rPr>
      <w:sz w:val="16"/>
    </w:rPr>
  </w:style>
  <w:style w:type="paragraph" w:customStyle="1" w:styleId="WideTable">
    <w:name w:val="Wide Table"/>
    <w:basedOn w:val="Normal"/>
    <w:rsid w:val="00236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47C"/>
  </w:style>
  <w:style w:type="paragraph" w:styleId="Quote">
    <w:name w:val="Quote"/>
    <w:basedOn w:val="Heading1"/>
    <w:link w:val="QuoteChar"/>
    <w:qFormat/>
    <w:rsid w:val="00236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47C"/>
    <w:pPr>
      <w:pageBreakBefore/>
    </w:pPr>
  </w:style>
  <w:style w:type="paragraph" w:customStyle="1" w:styleId="Border">
    <w:name w:val="Border"/>
    <w:basedOn w:val="Normal"/>
    <w:qFormat/>
    <w:rsid w:val="00236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47C"/>
    <w:rPr>
      <w:u w:val="single"/>
    </w:rPr>
  </w:style>
  <w:style w:type="character" w:customStyle="1" w:styleId="BoldandItalics">
    <w:name w:val="Bold and Italics"/>
    <w:qFormat/>
    <w:rsid w:val="0023647C"/>
    <w:rPr>
      <w:b/>
      <w:i/>
      <w:u w:val="none"/>
    </w:rPr>
  </w:style>
  <w:style w:type="paragraph" w:styleId="BalloonText">
    <w:name w:val="Balloon Text"/>
    <w:basedOn w:val="Normal"/>
    <w:link w:val="BalloonTextChar"/>
    <w:rsid w:val="00236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4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2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2241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AMPCOM401 Build productive and effective workplace relationships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