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A41" w:rsidP="00647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AMPCOM301 Communicate effectively at work</w:t>
      </w:r>
      <w:r>
        <w:fldChar w:fldCharType="end"/>
      </w:r>
    </w:p>
    <w:p w:rsidR="00647A41" w:rsidP="00647A41">
      <w:pPr>
        <w:pStyle w:val="Version"/>
        <w:sectPr w:rsidSect="00A10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32E" w:rsidP="00A1032E">
      <w:pPr>
        <w:pStyle w:val="SuperHeading"/>
      </w:pPr>
      <w:r w:rsidRPr="00A1032E">
        <w:t>AMPCOM301 Communicate effectively at work</w:t>
      </w:r>
    </w:p>
    <w:p w:rsidR="00000000" w:rsidRPr="00A1032E" w:rsidP="00A1032E">
      <w:pPr>
        <w:pStyle w:val="Heading1"/>
      </w:pPr>
      <w:bookmarkStart w:id="1" w:name="O_1259722"/>
      <w:bookmarkEnd w:id="1"/>
      <w:r w:rsidRPr="00A103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Comments</w:t>
            </w:r>
          </w:p>
        </w:tc>
      </w:tr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This version released with AMP Australian Meat Processing Training Package Version 8.0.</w:t>
            </w:r>
          </w:p>
        </w:tc>
      </w:tr>
    </w:tbl>
    <w:p w:rsidR="00000000" w:rsidRPr="00A1032E" w:rsidP="00A1032E">
      <w:pPr>
        <w:pStyle w:val="BodyText"/>
      </w:pP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2" w:name="O_1259723"/>
      <w:bookmarkEnd w:id="2"/>
      <w:r w:rsidRPr="00A1032E">
        <w:t>Application</w:t>
      </w:r>
    </w:p>
    <w:p w:rsidR="00000000" w:rsidRPr="00A1032E" w:rsidP="00647A41">
      <w:pPr>
        <w:pStyle w:val="BodyText"/>
      </w:pPr>
      <w:r w:rsidRPr="00A1032E">
        <w:t xml:space="preserve">This unit describes the skills and knowledge required to communicate effectively with </w:t>
      </w:r>
      <w:r w:rsidRPr="00A1032E">
        <w:t>others at work, including identifying one</w:t>
      </w:r>
      <w:r>
        <w:t>’</w:t>
      </w:r>
      <w:r w:rsidRPr="00A1032E">
        <w:t xml:space="preserve">s own role within a workplace, using effective oral communication skills, and effectively engaging in workplace reading and writing tasks. </w:t>
      </w:r>
    </w:p>
    <w:p w:rsidR="00000000" w:rsidRPr="00A1032E" w:rsidP="00647A41">
      <w:pPr>
        <w:pStyle w:val="BodyText"/>
      </w:pPr>
      <w:r w:rsidRPr="00A1032E">
        <w:t>This unit applies to individuals who work in operational roles in the food</w:t>
      </w:r>
      <w:r w:rsidRPr="00A1032E">
        <w:t xml:space="preserve"> or meat industries, with others, and who may have some responsibility for the output of others. </w:t>
      </w:r>
    </w:p>
    <w:p w:rsidR="00000000" w:rsidRPr="00A1032E" w:rsidP="00647A41">
      <w:pPr>
        <w:pStyle w:val="BodyText"/>
      </w:pPr>
      <w:r w:rsidRPr="00A1032E">
        <w:t>All work must be carried out to comply with workplace procedures, according to state/territory health and safety, food and meat safety regulations, legislatio</w:t>
      </w:r>
      <w:r w:rsidRPr="00A1032E">
        <w:t>n and standards that apply to the workplace.</w:t>
      </w:r>
    </w:p>
    <w:p w:rsidR="00000000" w:rsidRPr="00A1032E" w:rsidP="00647A41">
      <w:pPr>
        <w:pStyle w:val="BodyText"/>
      </w:pPr>
      <w:r w:rsidRPr="00A1032E">
        <w:t>No licensing, legislative or certification requirements apply to this unit at the time of publication.</w:t>
      </w:r>
    </w:p>
    <w:p w:rsidR="00000000" w:rsidRPr="00A1032E" w:rsidP="00A1032E">
      <w:pPr>
        <w:pStyle w:val="Heading1"/>
      </w:pPr>
      <w:bookmarkStart w:id="3" w:name="O_1259724"/>
      <w:bookmarkEnd w:id="3"/>
      <w:r w:rsidRPr="00A1032E">
        <w:t>Pre-requisite Unit</w:t>
      </w:r>
    </w:p>
    <w:p w:rsidR="00000000" w:rsidRPr="00A1032E" w:rsidP="00647A41">
      <w:pPr>
        <w:pStyle w:val="BodyText"/>
      </w:pPr>
      <w:r w:rsidRPr="00A1032E">
        <w:t>Nil</w:t>
      </w:r>
    </w:p>
    <w:p w:rsidR="00000000" w:rsidRPr="00A1032E" w:rsidP="00A1032E">
      <w:pPr>
        <w:pStyle w:val="Heading1"/>
      </w:pPr>
      <w:bookmarkStart w:id="4" w:name="O_1259726"/>
      <w:bookmarkEnd w:id="4"/>
      <w:r w:rsidRPr="00A1032E">
        <w:t>Unit Sector</w:t>
      </w:r>
    </w:p>
    <w:p w:rsidR="00000000" w:rsidRPr="00A1032E" w:rsidP="00647A41">
      <w:pPr>
        <w:pStyle w:val="BodyText"/>
      </w:pPr>
      <w:r w:rsidRPr="00A1032E">
        <w:t>Communication (COM)</w:t>
      </w:r>
    </w:p>
    <w:p w:rsidR="00000000" w:rsidRPr="00A1032E" w:rsidP="00A1032E">
      <w:pPr>
        <w:pStyle w:val="Heading1"/>
      </w:pPr>
      <w:bookmarkStart w:id="5" w:name="O_1259727"/>
      <w:bookmarkEnd w:id="5"/>
      <w:r w:rsidRPr="00A103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Performance Criteria</w:t>
            </w:r>
          </w:p>
        </w:tc>
      </w:tr>
      <w:tr w:rsidTr="0064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 xml:space="preserve">1. Identify and plan individual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1.1 I</w:t>
            </w:r>
            <w:r w:rsidRPr="00A1032E">
              <w:t>dentify own responsibilities according to workplace policies and procedures in the food or meat processing industry</w:t>
            </w:r>
          </w:p>
          <w:p w:rsidR="00000000" w:rsidRPr="00A1032E" w:rsidP="00A1032E">
            <w:pPr>
              <w:pStyle w:val="BodyText"/>
            </w:pPr>
            <w:r w:rsidRPr="00A1032E">
              <w:t>1.2 Identify own role and task requirements within team or work area</w:t>
            </w:r>
          </w:p>
          <w:p w:rsidR="00000000" w:rsidRPr="00A1032E" w:rsidP="00A1032E">
            <w:pPr>
              <w:pStyle w:val="BodyText"/>
            </w:pPr>
            <w:r w:rsidRPr="00A1032E">
              <w:t xml:space="preserve">1.3 Identify roles of others in work area and lines of supervision for </w:t>
            </w:r>
            <w:r w:rsidRPr="00A1032E">
              <w:t>self and work team</w:t>
            </w:r>
          </w:p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1.4 Plan and prioritise own tasks according to given timeframes and work team requirements</w:t>
            </w:r>
          </w:p>
        </w:tc>
      </w:tr>
      <w:tr w:rsidTr="0064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2. Use effective oral communication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2.1 Communicate clearly and respectfully with team members and supervisors</w:t>
            </w:r>
          </w:p>
          <w:p w:rsidR="00000000" w:rsidRPr="00A1032E" w:rsidP="00A1032E">
            <w:pPr>
              <w:pStyle w:val="BodyText"/>
            </w:pPr>
            <w:r w:rsidRPr="00A1032E">
              <w:t>2.2 Actively participate in meetings and discussions</w:t>
            </w:r>
          </w:p>
          <w:p w:rsidR="00000000" w:rsidRPr="00A1032E" w:rsidP="00A1032E">
            <w:pPr>
              <w:pStyle w:val="BodyText"/>
            </w:pPr>
            <w:r w:rsidRPr="00A1032E">
              <w:t>2.3 Ask questions and clarify information as required</w:t>
            </w:r>
          </w:p>
          <w:p w:rsidR="00000000" w:rsidRPr="00A1032E" w:rsidP="00A1032E">
            <w:pPr>
              <w:pStyle w:val="BodyText"/>
            </w:pPr>
            <w:r w:rsidRPr="00A1032E">
              <w:t xml:space="preserve">2.4 Communicate with others to explore and resolve workplace problems </w:t>
            </w:r>
          </w:p>
          <w:p w:rsidR="00000000" w:rsidRPr="00A1032E" w:rsidP="00A1032E">
            <w:pPr>
              <w:pStyle w:val="BodyText"/>
            </w:pPr>
            <w:r w:rsidRPr="00A1032E">
              <w:t>2.5 Provide assistance to others to achieve team goals and performance standar</w:t>
            </w:r>
            <w:r w:rsidRPr="00A1032E">
              <w:t>ds</w:t>
            </w:r>
          </w:p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2.6 Contribute positively to workplace relations</w:t>
            </w:r>
          </w:p>
        </w:tc>
      </w:tr>
      <w:tr w:rsidTr="00647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3. Use effective reading and writing skills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3.1 Locate work instructions, food or meat processing standard operating procedures (SOPs) and other documentation that guides routine work activities</w:t>
            </w:r>
          </w:p>
          <w:p w:rsidR="00000000" w:rsidRPr="00A1032E" w:rsidP="00A1032E">
            <w:pPr>
              <w:pStyle w:val="BodyText"/>
            </w:pPr>
            <w:r w:rsidRPr="00A1032E">
              <w:t>3.2 Read and follow detail included in workplace documents</w:t>
            </w:r>
          </w:p>
          <w:p w:rsidR="00000000" w:rsidRPr="00A1032E" w:rsidP="00A1032E">
            <w:pPr>
              <w:pStyle w:val="BodyText"/>
            </w:pPr>
            <w:r w:rsidRPr="00A1032E">
              <w:t>3.3 Complete workplace forms and records accurately, using appropriate industry terms, using digital tools as required</w:t>
            </w:r>
          </w:p>
          <w:p w:rsidR="00000000" w:rsidRPr="00A1032E" w:rsidP="00A1032E">
            <w:pPr>
              <w:pStyle w:val="BodyText"/>
            </w:pPr>
            <w:r w:rsidRPr="00A1032E">
              <w:t xml:space="preserve">3.4 Communicate with others about work issues using workplace systems </w:t>
            </w:r>
          </w:p>
        </w:tc>
      </w:tr>
    </w:tbl>
    <w:p w:rsidR="00000000" w:rsidRPr="00A1032E" w:rsidP="00A1032E">
      <w:pPr>
        <w:pStyle w:val="BodyText"/>
      </w:pP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6" w:name="O_1259728"/>
      <w:bookmarkEnd w:id="6"/>
      <w:r w:rsidRPr="00A1032E">
        <w:t>Foundation Skills</w:t>
      </w:r>
    </w:p>
    <w:p w:rsidR="00000000" w:rsidRPr="00647A41" w:rsidP="00647A41">
      <w:pPr>
        <w:pStyle w:val="BodyText"/>
        <w:rPr>
          <w:i/>
        </w:rPr>
      </w:pPr>
      <w:r w:rsidRPr="00647A4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Description</w:t>
            </w:r>
          </w:p>
        </w:tc>
      </w:tr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ListBullet"/>
            </w:pPr>
            <w:r w:rsidRPr="00A1032E">
              <w:t>Consider possible cultural and social differences when difficulties or misunderstandings occur</w:t>
            </w:r>
          </w:p>
          <w:p w:rsidR="00000000" w:rsidRPr="00A1032E" w:rsidP="00A1032E">
            <w:pPr>
              <w:pStyle w:val="ListBullet"/>
            </w:pPr>
            <w:r w:rsidRPr="00A1032E">
              <w:t>Exchange information with others, taking turns</w:t>
            </w:r>
          </w:p>
          <w:p w:rsidR="00000000" w:rsidP="00A1032E">
            <w:pPr>
              <w:pStyle w:val="ListBullet"/>
              <w:rPr>
                <w:lang w:val="en-NZ"/>
              </w:rPr>
            </w:pPr>
            <w:r w:rsidRPr="00A1032E">
              <w:t>Ask and respond to questions</w:t>
            </w:r>
          </w:p>
        </w:tc>
      </w:tr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ListBullet"/>
            </w:pPr>
            <w:r w:rsidRPr="00A1032E">
              <w:t>Record operational information using digital and/or</w:t>
            </w:r>
            <w:r w:rsidRPr="00A1032E">
              <w:t xml:space="preserve"> paper-based format</w:t>
            </w:r>
          </w:p>
        </w:tc>
      </w:tr>
    </w:tbl>
    <w:p w:rsidR="00000000" w:rsidRPr="00A1032E" w:rsidP="00A1032E">
      <w:pPr>
        <w:pStyle w:val="BodyText"/>
      </w:pP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7" w:name="O_1259730"/>
      <w:bookmarkEnd w:id="7"/>
      <w:r w:rsidRPr="00A103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Equivalence status</w:t>
            </w:r>
          </w:p>
        </w:tc>
      </w:tr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AMPCOM301 Communicate effectively at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 xml:space="preserve">The unit has been created </w:t>
            </w:r>
            <w:r w:rsidRPr="00A1032E">
              <w:t xml:space="preserve">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Newly created</w:t>
            </w:r>
          </w:p>
        </w:tc>
      </w:tr>
    </w:tbl>
    <w:p w:rsidR="00000000" w:rsidRPr="00A1032E" w:rsidP="00A1032E">
      <w:pPr>
        <w:pStyle w:val="BodyText"/>
      </w:pP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8" w:name="O_1259737"/>
      <w:bookmarkEnd w:id="8"/>
      <w:r w:rsidRPr="00A1032E">
        <w:t>Links</w:t>
      </w:r>
    </w:p>
    <w:p w:rsidR="00000000" w:rsidRPr="00A1032E" w:rsidP="00647A41">
      <w:pPr>
        <w:pStyle w:val="BodyText"/>
      </w:pPr>
      <w:r w:rsidRPr="00A103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77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032E" w:rsidP="00647A41">
      <w:pPr>
        <w:pStyle w:val="BodyText"/>
        <w:sectPr w:rsidSect="00A103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32E" w:rsidP="00A1032E">
      <w:pPr>
        <w:pStyle w:val="SuperHeading"/>
      </w:pPr>
      <w:r w:rsidRPr="00A1032E">
        <w:t>Assessment Requirements for AMPCOM301 Communicate effectively at work</w:t>
      </w:r>
    </w:p>
    <w:p w:rsidR="00000000" w:rsidRPr="00A1032E" w:rsidP="00A1032E">
      <w:pPr>
        <w:pStyle w:val="Heading1"/>
      </w:pPr>
      <w:bookmarkStart w:id="9" w:name="O_1259732"/>
      <w:bookmarkEnd w:id="9"/>
      <w:r w:rsidRPr="00A103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Bold"/>
              <w:rPr>
                <w:lang w:val="en-NZ"/>
              </w:rPr>
            </w:pPr>
            <w:r w:rsidRPr="00A1032E">
              <w:t>Comments</w:t>
            </w:r>
          </w:p>
        </w:tc>
      </w:tr>
      <w:tr w:rsidTr="00A1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32E">
            <w:pPr>
              <w:pStyle w:val="BodyText"/>
              <w:rPr>
                <w:lang w:val="en-NZ"/>
              </w:rPr>
            </w:pPr>
            <w:r w:rsidRPr="00A103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32E" w:rsidP="00A1032E">
            <w:pPr>
              <w:pStyle w:val="BodyText"/>
            </w:pPr>
            <w:r w:rsidRPr="00A1032E">
              <w:t>This version released with AMP Australian Meat Processing Training Package Version 8.0.</w:t>
            </w:r>
          </w:p>
        </w:tc>
      </w:tr>
    </w:tbl>
    <w:p w:rsidR="00000000" w:rsidRPr="00A1032E" w:rsidP="00A1032E">
      <w:pPr>
        <w:pStyle w:val="BodyText"/>
      </w:pP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10" w:name="O_1259733"/>
      <w:bookmarkEnd w:id="10"/>
      <w:r w:rsidRPr="00A1032E">
        <w:t>Performance Evidence</w:t>
      </w:r>
    </w:p>
    <w:p w:rsidR="00000000" w:rsidRPr="00A1032E" w:rsidP="00647A41">
      <w:pPr>
        <w:pStyle w:val="BodyText"/>
      </w:pPr>
      <w:r w:rsidRPr="00A1032E">
        <w:t>An individual demonstrating competency must satisfy all of the elements and performance criteria in this unit.</w:t>
      </w:r>
    </w:p>
    <w:p w:rsidR="00000000" w:rsidRPr="00A1032E" w:rsidP="00647A41">
      <w:pPr>
        <w:pStyle w:val="BodyText"/>
      </w:pPr>
      <w:r w:rsidRPr="00A1032E">
        <w:t>There must be e</w:t>
      </w:r>
      <w:r w:rsidRPr="00A1032E">
        <w:t>vidence that the individual has communicated effectively at work on at least one occasion, including:</w:t>
      </w:r>
    </w:p>
    <w:p w:rsidR="00000000" w:rsidRPr="00A1032E" w:rsidP="00A1032E">
      <w:pPr>
        <w:pStyle w:val="ListBullet"/>
      </w:pPr>
      <w:r w:rsidRPr="00A1032E">
        <w:t>identified own role and responsibilities within the workplace</w:t>
      </w:r>
    </w:p>
    <w:p w:rsidR="00000000" w:rsidRPr="00A1032E" w:rsidP="00A1032E">
      <w:pPr>
        <w:pStyle w:val="ListBullet"/>
      </w:pPr>
      <w:r w:rsidRPr="00A1032E">
        <w:t>participated in or contributed to discussion with supervisor and at least one colleague</w:t>
      </w:r>
    </w:p>
    <w:p w:rsidR="00000000" w:rsidRPr="00A1032E" w:rsidP="00A1032E">
      <w:pPr>
        <w:pStyle w:val="ListBullet"/>
      </w:pPr>
      <w:r w:rsidRPr="00A1032E">
        <w:t>acc</w:t>
      </w:r>
      <w:r w:rsidRPr="00A1032E">
        <w:t>urately followed work instructions and/or food or meat processing standard operating procedures (SOPs)</w:t>
      </w:r>
    </w:p>
    <w:p w:rsidR="00000000" w:rsidRPr="00A1032E" w:rsidP="00A1032E">
      <w:pPr>
        <w:pStyle w:val="ListBullet"/>
      </w:pPr>
      <w:r w:rsidRPr="00A1032E">
        <w:t>completed workplace forms or documents to a standard accepted in the workplace.</w:t>
      </w: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11" w:name="O_1259734"/>
      <w:bookmarkEnd w:id="11"/>
      <w:r w:rsidRPr="00A1032E">
        <w:t>Knowledge Evidence</w:t>
      </w:r>
    </w:p>
    <w:p w:rsidR="00000000" w:rsidRPr="00A1032E" w:rsidP="00647A41">
      <w:pPr>
        <w:pStyle w:val="BodyText"/>
      </w:pPr>
      <w:r w:rsidRPr="00A1032E">
        <w:t>An individual must be able to demonstrate the knowledge required to perform the tasks outlined in the elements and performance criteria of this unit. This includes knowledge of:</w:t>
      </w:r>
    </w:p>
    <w:p w:rsidR="00000000" w:rsidRPr="00A1032E" w:rsidP="00A1032E">
      <w:pPr>
        <w:pStyle w:val="ListBullet"/>
      </w:pPr>
      <w:r w:rsidRPr="00A1032E">
        <w:t>sources of information relevant to own work, including workplace health and s</w:t>
      </w:r>
      <w:r w:rsidRPr="00A1032E">
        <w:t>afety, regulatory information, work instructions, food or meat processing SOPs and workplace requirements</w:t>
      </w:r>
    </w:p>
    <w:p w:rsidR="00000000" w:rsidRPr="00A1032E" w:rsidP="00A1032E">
      <w:pPr>
        <w:pStyle w:val="ListBullet"/>
      </w:pPr>
      <w:r w:rsidRPr="00A1032E">
        <w:t>structure of the organisation</w:t>
      </w:r>
    </w:p>
    <w:p w:rsidR="00000000" w:rsidRPr="00A1032E" w:rsidP="00A1032E">
      <w:pPr>
        <w:pStyle w:val="ListBullet"/>
      </w:pPr>
      <w:r w:rsidRPr="00A1032E">
        <w:t>characteristics of an effective worker/team member in the food or meat processing industry</w:t>
      </w:r>
    </w:p>
    <w:p w:rsidR="00000000" w:rsidRPr="00A1032E" w:rsidP="00A1032E">
      <w:pPr>
        <w:pStyle w:val="ListBullet"/>
      </w:pPr>
      <w:r w:rsidRPr="00A1032E">
        <w:t>effective communication for w</w:t>
      </w:r>
      <w:r w:rsidRPr="00A1032E">
        <w:t>orkplace meetings or toolbox meetings</w:t>
      </w:r>
    </w:p>
    <w:p w:rsidR="00000000" w:rsidRPr="00A1032E" w:rsidP="00A1032E">
      <w:pPr>
        <w:pStyle w:val="ListBullet"/>
      </w:pPr>
      <w:r w:rsidRPr="00A1032E">
        <w:t>effective communication methods to interact with people from diverse backgrounds</w:t>
      </w:r>
    </w:p>
    <w:p w:rsidR="00000000" w:rsidRPr="00A1032E" w:rsidP="00A1032E">
      <w:pPr>
        <w:pStyle w:val="ListBullet"/>
      </w:pPr>
      <w:r w:rsidRPr="00A1032E">
        <w:t>workplace policies that guide acceptable behaviour in the workplace, codes of conduct</w:t>
      </w:r>
    </w:p>
    <w:p w:rsidR="00000000" w:rsidRPr="00A1032E" w:rsidP="00A1032E">
      <w:pPr>
        <w:pStyle w:val="ListBullet"/>
      </w:pPr>
      <w:r w:rsidRPr="00A1032E">
        <w:t xml:space="preserve">key principles of cross-cultural communication and </w:t>
      </w:r>
      <w:r w:rsidRPr="00A1032E">
        <w:t>communication with individuals from backgrounds different to one</w:t>
      </w:r>
      <w:r>
        <w:t>’</w:t>
      </w:r>
      <w:r w:rsidRPr="00A1032E">
        <w:t>s own.</w:t>
      </w:r>
    </w:p>
    <w:p w:rsidR="00000000" w:rsidRPr="00A1032E" w:rsidP="00A1032E">
      <w:pPr>
        <w:pStyle w:val="AllowPageBreak"/>
      </w:pPr>
    </w:p>
    <w:p w:rsidR="00000000" w:rsidRPr="00A1032E" w:rsidP="00A1032E">
      <w:pPr>
        <w:pStyle w:val="Heading1"/>
      </w:pPr>
      <w:bookmarkStart w:id="12" w:name="O_1259735"/>
      <w:bookmarkEnd w:id="12"/>
      <w:r w:rsidRPr="00A1032E">
        <w:t>Assessment Conditions</w:t>
      </w:r>
    </w:p>
    <w:p w:rsidR="00000000" w:rsidRPr="00A1032E" w:rsidP="00647A41">
      <w:pPr>
        <w:pStyle w:val="BodyText"/>
      </w:pPr>
      <w:r w:rsidRPr="00A1032E">
        <w:t>Assessment of the skills in this unit of competency must take place under the following conditions:</w:t>
      </w:r>
    </w:p>
    <w:p w:rsidR="00000000" w:rsidRPr="00A1032E" w:rsidP="00A1032E">
      <w:pPr>
        <w:pStyle w:val="ListBullet"/>
      </w:pPr>
      <w:r w:rsidRPr="00A1032E">
        <w:t>physical conditions:</w:t>
      </w:r>
    </w:p>
    <w:p w:rsidR="00000000" w:rsidRPr="00A1032E" w:rsidP="00A1032E">
      <w:pPr>
        <w:pStyle w:val="ListBullet2"/>
      </w:pPr>
      <w:r w:rsidRPr="00A1032E">
        <w:t>skills must be demon</w:t>
      </w:r>
      <w:r w:rsidRPr="00A1032E">
        <w:t>strated in a food or meat processing premises or an environment that accurately represents workplace conditions</w:t>
      </w:r>
    </w:p>
    <w:p w:rsidR="00000000" w:rsidRPr="00A1032E" w:rsidP="00A1032E">
      <w:pPr>
        <w:pStyle w:val="ListBullet"/>
      </w:pPr>
      <w:r w:rsidRPr="00A1032E">
        <w:t>specifications:</w:t>
      </w:r>
    </w:p>
    <w:p w:rsidR="00000000" w:rsidRPr="00A1032E" w:rsidP="00A1032E">
      <w:pPr>
        <w:pStyle w:val="ListBullet2"/>
      </w:pPr>
      <w:r w:rsidRPr="00A1032E">
        <w:t xml:space="preserve">food or meat industry codes and standards </w:t>
      </w:r>
    </w:p>
    <w:p w:rsidR="00000000" w:rsidRPr="00A1032E" w:rsidP="00A1032E">
      <w:pPr>
        <w:pStyle w:val="ListBullet2"/>
      </w:pPr>
      <w:r w:rsidRPr="00A1032E">
        <w:t>relevant workplace policies and procedures, work instructions, SOPs</w:t>
      </w:r>
    </w:p>
    <w:p w:rsidR="00000000" w:rsidRPr="00A1032E" w:rsidP="00A1032E">
      <w:pPr>
        <w:pStyle w:val="ListBullet"/>
      </w:pPr>
      <w:r w:rsidRPr="00A1032E">
        <w:t>relationships:</w:t>
      </w:r>
    </w:p>
    <w:p w:rsidR="00000000" w:rsidRPr="00A1032E" w:rsidP="00A1032E">
      <w:pPr>
        <w:pStyle w:val="ListBullet2"/>
      </w:pPr>
      <w:r w:rsidRPr="00A1032E">
        <w:t>interactions with supervisor and colleagues.</w:t>
      </w:r>
    </w:p>
    <w:p w:rsidR="00000000" w:rsidRPr="00A1032E" w:rsidP="00647A41">
      <w:pPr>
        <w:pStyle w:val="BodyText"/>
      </w:pPr>
      <w:r w:rsidRPr="00A1032E">
        <w:t>Assessment for this unit must include at least three forms of evidence.</w:t>
      </w:r>
    </w:p>
    <w:p w:rsidR="00000000" w:rsidRPr="00A1032E" w:rsidP="00647A41">
      <w:pPr>
        <w:pStyle w:val="BodyText"/>
      </w:pPr>
      <w:r w:rsidRPr="00A1032E">
        <w:t>Assessors of this unit must satisfy the requirements for assessors in applicable vocational education and training legislation, framework</w:t>
      </w:r>
      <w:r w:rsidRPr="00A1032E">
        <w:t>s and/or standards.</w:t>
      </w:r>
    </w:p>
    <w:p w:rsidR="00000000" w:rsidRPr="00A1032E" w:rsidP="00A1032E">
      <w:pPr>
        <w:pStyle w:val="Heading1"/>
      </w:pPr>
      <w:bookmarkStart w:id="13" w:name="O_1259738"/>
      <w:bookmarkEnd w:id="13"/>
      <w:r w:rsidRPr="00A1032E">
        <w:t>Links</w:t>
      </w:r>
    </w:p>
    <w:p w:rsidR="00000000" w:rsidRPr="00A1032E" w:rsidP="00647A41">
      <w:pPr>
        <w:pStyle w:val="BodyText"/>
      </w:pPr>
      <w:r w:rsidRPr="00A103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77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032E" w:rsidP="00A1032E"/>
    <w:sectPr w:rsidSect="00A103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 w:rsidRPr="00647A41" w:rsidP="00647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41" w:rsidP="00A10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A41" w:rsidP="00A10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7A41" w:rsidP="00A103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 w:rsidP="00A10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7A41">
      <w:t>Approved</w:t>
    </w:r>
    <w:r w:rsidR="00647A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7A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7A41">
      <w:rPr>
        <w:noProof/>
      </w:rPr>
      <w:t>4</w:t>
    </w:r>
    <w:r>
      <w:rPr>
        <w:noProof/>
      </w:rPr>
      <w:fldChar w:fldCharType="end"/>
    </w:r>
  </w:p>
  <w:p w:rsidR="00A1032E" w:rsidP="00A10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7A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7A41">
      <w:t>Skills Insight</w:t>
    </w:r>
    <w:r w:rsidR="00647A41">
      <w:fldChar w:fldCharType="end"/>
    </w:r>
  </w:p>
  <w:p w:rsidR="00A1032E" w:rsidP="00A10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32E" w:rsidRPr="00647A41" w:rsidP="00647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41" w:rsidRPr="002D2AF8" w:rsidP="00A10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AMPCOM301 Communicate effectively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7A41" w:rsidP="00A103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2E" w:rsidRPr="002D2AF8" w:rsidP="00A10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7A41">
      <w:t>AMPCOM301 Communicate effectively at work</w:t>
    </w:r>
    <w:r w:rsidR="00647A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7A41">
      <w:rPr>
        <w:noProof/>
      </w:rPr>
      <w:t>2 March 2025</w:t>
    </w:r>
    <w:r>
      <w:fldChar w:fldCharType="end"/>
    </w:r>
  </w:p>
  <w:p w:rsidR="00A1032E" w:rsidP="00A10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C6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69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07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32E"/>
  </w:style>
  <w:style w:type="character" w:customStyle="1" w:styleId="Heading1Char">
    <w:name w:val="Heading 1 Char"/>
    <w:basedOn w:val="DefaultParagraphFont"/>
    <w:link w:val="Heading1"/>
    <w:rsid w:val="00A10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3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03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032E"/>
    <w:rPr>
      <w:i/>
    </w:rPr>
  </w:style>
  <w:style w:type="paragraph" w:customStyle="1" w:styleId="SuperHeading">
    <w:name w:val="SuperHeading"/>
    <w:basedOn w:val="Normal"/>
    <w:rsid w:val="00A10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032E"/>
    <w:rPr>
      <w:b/>
    </w:rPr>
  </w:style>
  <w:style w:type="character" w:customStyle="1" w:styleId="Heading2Char">
    <w:name w:val="Heading 2 Char"/>
    <w:basedOn w:val="DefaultParagraphFont"/>
    <w:link w:val="Heading2"/>
    <w:rsid w:val="00A10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32E"/>
    <w:rPr>
      <w:b/>
      <w:spacing w:val="0"/>
    </w:rPr>
  </w:style>
  <w:style w:type="paragraph" w:customStyle="1" w:styleId="SuperTitle">
    <w:name w:val="SuperTitle"/>
    <w:basedOn w:val="Title"/>
    <w:rsid w:val="00A10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3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32E"/>
  </w:style>
  <w:style w:type="paragraph" w:styleId="TableofFigures">
    <w:name w:val="table of figures"/>
    <w:basedOn w:val="Normal"/>
    <w:next w:val="Normal"/>
    <w:semiHidden/>
    <w:rsid w:val="00A10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3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32E"/>
    <w:rPr>
      <w:rFonts w:ascii="Wingdings" w:hAnsi="Wingdings"/>
    </w:rPr>
  </w:style>
  <w:style w:type="paragraph" w:customStyle="1" w:styleId="TableHeading">
    <w:name w:val="Table Heading"/>
    <w:basedOn w:val="HeadingBase"/>
    <w:rsid w:val="00A10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32E"/>
    <w:rPr>
      <w:color w:val="0033CC"/>
      <w:u w:val="none"/>
    </w:rPr>
  </w:style>
  <w:style w:type="paragraph" w:customStyle="1" w:styleId="BodyTextRight">
    <w:name w:val="Body Text Right"/>
    <w:basedOn w:val="BodyText"/>
    <w:rsid w:val="00A10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3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32E"/>
    <w:rPr>
      <w:sz w:val="32"/>
    </w:rPr>
  </w:style>
  <w:style w:type="paragraph" w:customStyle="1" w:styleId="HeadingProcedure">
    <w:name w:val="Heading Procedure"/>
    <w:basedOn w:val="HeadingBase"/>
    <w:next w:val="Normal"/>
    <w:rsid w:val="00A10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32E"/>
    <w:pPr>
      <w:spacing w:before="60" w:after="60"/>
    </w:pPr>
  </w:style>
  <w:style w:type="paragraph" w:styleId="ListContinue">
    <w:name w:val="List Continue"/>
    <w:basedOn w:val="List"/>
    <w:rsid w:val="00A1032E"/>
    <w:pPr>
      <w:ind w:firstLine="0"/>
    </w:pPr>
  </w:style>
  <w:style w:type="paragraph" w:customStyle="1" w:styleId="ListNote">
    <w:name w:val="List Note"/>
    <w:basedOn w:val="List"/>
    <w:rsid w:val="00A10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32E"/>
    <w:rPr>
      <w:rFonts w:ascii="Courier New" w:hAnsi="Courier New"/>
    </w:rPr>
  </w:style>
  <w:style w:type="paragraph" w:customStyle="1" w:styleId="NoteBullet">
    <w:name w:val="Note Bullet"/>
    <w:basedOn w:val="Note"/>
    <w:rsid w:val="00A10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3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32E"/>
    <w:rPr>
      <w:b/>
      <w:smallCaps/>
    </w:rPr>
  </w:style>
  <w:style w:type="paragraph" w:customStyle="1" w:styleId="TableListNumber">
    <w:name w:val="Table List Number"/>
    <w:basedOn w:val="ListNumber"/>
    <w:rsid w:val="00A10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32E"/>
    <w:pPr>
      <w:numPr>
        <w:numId w:val="9"/>
      </w:numPr>
    </w:pPr>
  </w:style>
  <w:style w:type="paragraph" w:customStyle="1" w:styleId="ListAlpha2">
    <w:name w:val="List Alpha 2"/>
    <w:basedOn w:val="List2"/>
    <w:rsid w:val="00A1032E"/>
    <w:pPr>
      <w:numPr>
        <w:numId w:val="8"/>
      </w:numPr>
    </w:pPr>
  </w:style>
  <w:style w:type="paragraph" w:styleId="List2">
    <w:name w:val="List 2"/>
    <w:basedOn w:val="BodyText"/>
    <w:rsid w:val="00A10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3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3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32E"/>
    <w:pPr>
      <w:numPr>
        <w:numId w:val="4"/>
      </w:numPr>
    </w:pPr>
  </w:style>
  <w:style w:type="paragraph" w:styleId="ListContinue2">
    <w:name w:val="List Continue 2"/>
    <w:basedOn w:val="List2"/>
    <w:rsid w:val="00A1032E"/>
    <w:pPr>
      <w:ind w:firstLine="0"/>
    </w:pPr>
  </w:style>
  <w:style w:type="paragraph" w:styleId="ListContinue3">
    <w:name w:val="List Continue 3"/>
    <w:basedOn w:val="List3"/>
    <w:rsid w:val="00A1032E"/>
    <w:pPr>
      <w:ind w:left="1021" w:firstLine="0"/>
    </w:pPr>
  </w:style>
  <w:style w:type="paragraph" w:styleId="ListContinue4">
    <w:name w:val="List Continue 4"/>
    <w:basedOn w:val="List4"/>
    <w:rsid w:val="00A1032E"/>
    <w:pPr>
      <w:ind w:firstLine="0"/>
    </w:pPr>
  </w:style>
  <w:style w:type="paragraph" w:styleId="ListContinue5">
    <w:name w:val="List Continue 5"/>
    <w:basedOn w:val="List5"/>
    <w:rsid w:val="00A1032E"/>
    <w:pPr>
      <w:ind w:firstLine="0"/>
    </w:pPr>
  </w:style>
  <w:style w:type="paragraph" w:styleId="ListNumber3">
    <w:name w:val="List Number 3"/>
    <w:basedOn w:val="List3"/>
    <w:rsid w:val="00A1032E"/>
    <w:pPr>
      <w:numPr>
        <w:numId w:val="5"/>
      </w:numPr>
    </w:pPr>
  </w:style>
  <w:style w:type="paragraph" w:styleId="ListNumber4">
    <w:name w:val="List Number 4"/>
    <w:basedOn w:val="List4"/>
    <w:rsid w:val="00A1032E"/>
    <w:pPr>
      <w:numPr>
        <w:numId w:val="6"/>
      </w:numPr>
    </w:pPr>
  </w:style>
  <w:style w:type="paragraph" w:styleId="ListNumber5">
    <w:name w:val="List Number 5"/>
    <w:basedOn w:val="List5"/>
    <w:rsid w:val="00A1032E"/>
    <w:pPr>
      <w:numPr>
        <w:numId w:val="7"/>
      </w:numPr>
    </w:pPr>
  </w:style>
  <w:style w:type="paragraph" w:styleId="BlockText">
    <w:name w:val="Block Text"/>
    <w:basedOn w:val="Normal"/>
    <w:rsid w:val="00A10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32E"/>
    <w:rPr>
      <w:sz w:val="16"/>
      <w:vertAlign w:val="superscript"/>
    </w:rPr>
  </w:style>
  <w:style w:type="character" w:customStyle="1" w:styleId="Symbols">
    <w:name w:val="Symbols"/>
    <w:basedOn w:val="DefaultParagraphFont"/>
    <w:rsid w:val="00A1032E"/>
    <w:rPr>
      <w:rFonts w:ascii="Symbol" w:hAnsi="Symbol"/>
    </w:rPr>
  </w:style>
  <w:style w:type="character" w:customStyle="1" w:styleId="MenuOptions">
    <w:name w:val="Menu Options"/>
    <w:basedOn w:val="DefaultParagraphFont"/>
    <w:rsid w:val="00A10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32E"/>
    <w:rPr>
      <w:b/>
    </w:rPr>
  </w:style>
  <w:style w:type="character" w:customStyle="1" w:styleId="Underlined">
    <w:name w:val="Underlined"/>
    <w:basedOn w:val="DefaultParagraphFont"/>
    <w:rsid w:val="00A1032E"/>
    <w:rPr>
      <w:u w:val="single"/>
    </w:rPr>
  </w:style>
  <w:style w:type="paragraph" w:customStyle="1" w:styleId="TableBodyTextRight">
    <w:name w:val="Table Body Text Right"/>
    <w:basedOn w:val="TableBodyText"/>
    <w:rsid w:val="00A10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32E"/>
    <w:rPr>
      <w:sz w:val="18"/>
    </w:rPr>
  </w:style>
  <w:style w:type="paragraph" w:customStyle="1" w:styleId="BodySmallRight">
    <w:name w:val="Body Small Right"/>
    <w:basedOn w:val="BodyTextRight"/>
    <w:rsid w:val="00A1032E"/>
    <w:rPr>
      <w:sz w:val="18"/>
      <w:szCs w:val="18"/>
    </w:rPr>
  </w:style>
  <w:style w:type="paragraph" w:customStyle="1" w:styleId="MarginEdition">
    <w:name w:val="Margin Edition"/>
    <w:basedOn w:val="MarginNote"/>
    <w:rsid w:val="00A10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32E"/>
    <w:rPr>
      <w:sz w:val="2"/>
      <w:szCs w:val="2"/>
    </w:rPr>
  </w:style>
  <w:style w:type="character" w:customStyle="1" w:styleId="Small">
    <w:name w:val="Small"/>
    <w:basedOn w:val="DefaultParagraphFont"/>
    <w:rsid w:val="00A1032E"/>
    <w:rPr>
      <w:sz w:val="16"/>
    </w:rPr>
  </w:style>
  <w:style w:type="paragraph" w:customStyle="1" w:styleId="WideTable">
    <w:name w:val="Wide Table"/>
    <w:basedOn w:val="Normal"/>
    <w:rsid w:val="00A10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32E"/>
  </w:style>
  <w:style w:type="paragraph" w:styleId="Quote">
    <w:name w:val="Quote"/>
    <w:basedOn w:val="Heading1"/>
    <w:link w:val="QuoteChar"/>
    <w:qFormat/>
    <w:rsid w:val="00A10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32E"/>
    <w:pPr>
      <w:pageBreakBefore/>
    </w:pPr>
  </w:style>
  <w:style w:type="paragraph" w:customStyle="1" w:styleId="Border">
    <w:name w:val="Border"/>
    <w:basedOn w:val="Normal"/>
    <w:qFormat/>
    <w:rsid w:val="00A10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32E"/>
    <w:rPr>
      <w:u w:val="single"/>
    </w:rPr>
  </w:style>
  <w:style w:type="character" w:customStyle="1" w:styleId="BoldandItalics">
    <w:name w:val="Bold and Italics"/>
    <w:qFormat/>
    <w:rsid w:val="00A1032E"/>
    <w:rPr>
      <w:b/>
      <w:i/>
      <w:u w:val="none"/>
    </w:rPr>
  </w:style>
  <w:style w:type="paragraph" w:styleId="BalloonText">
    <w:name w:val="Balloon Text"/>
    <w:basedOn w:val="Normal"/>
    <w:link w:val="BalloonTextChar"/>
    <w:rsid w:val="00A10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3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7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5458</Characters>
  <Application>Microsoft Office Word</Application>
  <DocSecurity>0</DocSecurity>
  <Lines>176</Lines>
  <Paragraphs>114</Paragraphs>
  <ScaleCrop>false</ScaleCrop>
  <Company>Author-it Software Corporation Ltd.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AMPCOM301 Communicate effectively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