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8EE" w:rsidP="00036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AMPABA305 Use standard product descriptions - pork</w:t>
      </w:r>
      <w:r>
        <w:fldChar w:fldCharType="end"/>
      </w:r>
    </w:p>
    <w:p w:rsidR="000368EE" w:rsidP="000368EE">
      <w:pPr>
        <w:pStyle w:val="Version"/>
        <w:sectPr w:rsidSect="00793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14D" w:rsidP="0079314D">
      <w:pPr>
        <w:pStyle w:val="SuperHeading"/>
      </w:pPr>
      <w:r w:rsidRPr="0079314D">
        <w:t>AMPABA305 Use standard product descriptions - pork</w:t>
      </w:r>
    </w:p>
    <w:p w:rsidR="00000000" w:rsidRPr="0079314D" w:rsidP="0079314D">
      <w:pPr>
        <w:pStyle w:val="Heading1"/>
      </w:pPr>
      <w:bookmarkStart w:id="1" w:name="O_1264921"/>
      <w:bookmarkEnd w:id="1"/>
      <w:r w:rsidRPr="007931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Comments</w:t>
            </w:r>
          </w:p>
        </w:tc>
      </w:tr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BodyText"/>
            </w:pPr>
            <w:r w:rsidRPr="0079314D">
              <w:t>This version released with AMP Australian Meat Processing Training Package Version 8.0.</w:t>
            </w:r>
          </w:p>
        </w:tc>
      </w:tr>
    </w:tbl>
    <w:p w:rsidR="00000000" w:rsidRPr="0079314D" w:rsidP="0079314D">
      <w:pPr>
        <w:pStyle w:val="BodyText"/>
      </w:pPr>
    </w:p>
    <w:p w:rsidR="00000000" w:rsidRPr="0079314D" w:rsidP="0079314D">
      <w:pPr>
        <w:pStyle w:val="AllowPageBreak"/>
      </w:pPr>
    </w:p>
    <w:p w:rsidR="00000000" w:rsidRPr="0079314D" w:rsidP="0079314D">
      <w:pPr>
        <w:pStyle w:val="Heading1"/>
      </w:pPr>
      <w:bookmarkStart w:id="2" w:name="O_1264922"/>
      <w:bookmarkEnd w:id="2"/>
      <w:r w:rsidRPr="0079314D">
        <w:t>Application</w:t>
      </w:r>
    </w:p>
    <w:p w:rsidR="00000000" w:rsidRPr="0079314D" w:rsidP="000368EE">
      <w:pPr>
        <w:pStyle w:val="BodyText"/>
      </w:pPr>
      <w:r w:rsidRPr="0079314D">
        <w:t>This unit describes the skills and knowledge required to utilise a standardis</w:t>
      </w:r>
      <w:r w:rsidRPr="0079314D">
        <w:t>ed product description language, such as AUS-MEAT, to describe pork products.</w:t>
      </w:r>
    </w:p>
    <w:p w:rsidR="00000000" w:rsidRPr="0079314D" w:rsidP="000368EE">
      <w:pPr>
        <w:pStyle w:val="BodyText"/>
      </w:pPr>
      <w:r w:rsidRPr="0079314D">
        <w:t>This unit applies to individuals who work in meat processing, particularly in boning rooms. It is designed to provide slicers, boners and packers with an understanding of how a s</w:t>
      </w:r>
      <w:r w:rsidRPr="0079314D">
        <w:t>tandardised product description system is used in a workplace.</w:t>
      </w:r>
    </w:p>
    <w:p w:rsidR="00000000" w:rsidRPr="0079314D" w:rsidP="000368EE">
      <w:pPr>
        <w:pStyle w:val="BodyText"/>
      </w:pPr>
      <w:r w:rsidRPr="0079314D">
        <w:t>This unit does not have to be delivered as part of an AUS-MEAT Standards Officer course (language). However, it does align with the AUS-MEAT Statement of Attainment for the Pork Specification c</w:t>
      </w:r>
      <w:r w:rsidRPr="0079314D">
        <w:t>ourse.</w:t>
      </w:r>
    </w:p>
    <w:p w:rsidR="00000000" w:rsidRPr="0079314D" w:rsidP="000368EE">
      <w:pPr>
        <w:pStyle w:val="BodyText"/>
      </w:pPr>
      <w:r w:rsidRPr="0079314D">
        <w:t>This unit must not be delivered in the same qualification with AMPQUA422 Specify pork product using AUS-MEAT language.</w:t>
      </w:r>
    </w:p>
    <w:p w:rsidR="00000000" w:rsidRPr="0079314D" w:rsidP="000368EE">
      <w:pPr>
        <w:pStyle w:val="BodyText"/>
      </w:pPr>
      <w:r w:rsidRPr="0079314D">
        <w:t>All work must be carried out to comply with workplace procedures, according to state/territory health and safety, food and meat sa</w:t>
      </w:r>
      <w:r w:rsidRPr="0079314D">
        <w:t>fety regulations, legislation and standards that apply to the workplace.</w:t>
      </w:r>
    </w:p>
    <w:p w:rsidR="00000000" w:rsidRPr="0079314D" w:rsidP="000368EE">
      <w:pPr>
        <w:pStyle w:val="BodyText"/>
      </w:pPr>
      <w:r w:rsidRPr="0079314D">
        <w:t>No licensing, legislative or certification requirements apply to this unit at the time of publication.</w:t>
      </w:r>
    </w:p>
    <w:p w:rsidR="00000000" w:rsidRPr="0079314D" w:rsidP="0079314D">
      <w:pPr>
        <w:pStyle w:val="Heading1"/>
      </w:pPr>
      <w:bookmarkStart w:id="3" w:name="O_1264923"/>
      <w:bookmarkEnd w:id="3"/>
      <w:r w:rsidRPr="0079314D">
        <w:t>Pre-requisite Unit</w:t>
      </w:r>
    </w:p>
    <w:p w:rsidR="00000000" w:rsidRPr="0079314D" w:rsidP="000368EE">
      <w:pPr>
        <w:pStyle w:val="BodyText"/>
      </w:pPr>
      <w:r w:rsidRPr="0079314D">
        <w:t>Nil</w:t>
      </w:r>
    </w:p>
    <w:p w:rsidR="00000000" w:rsidRPr="0079314D" w:rsidP="0079314D">
      <w:pPr>
        <w:pStyle w:val="Heading1"/>
      </w:pPr>
      <w:bookmarkStart w:id="4" w:name="O_1264925"/>
      <w:bookmarkEnd w:id="4"/>
      <w:r w:rsidRPr="0079314D">
        <w:t>Unit Sector</w:t>
      </w:r>
    </w:p>
    <w:p w:rsidR="00000000" w:rsidRPr="0079314D" w:rsidP="000368EE">
      <w:pPr>
        <w:pStyle w:val="BodyText"/>
      </w:pPr>
      <w:r w:rsidRPr="0079314D">
        <w:t>Abattoir (ABA)</w:t>
      </w:r>
    </w:p>
    <w:p w:rsidR="00000000" w:rsidRPr="0079314D" w:rsidP="0079314D">
      <w:pPr>
        <w:pStyle w:val="Heading1"/>
      </w:pPr>
      <w:bookmarkStart w:id="5" w:name="O_1264926"/>
      <w:bookmarkEnd w:id="5"/>
      <w:r w:rsidRPr="007931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Performance Criteria</w:t>
            </w:r>
          </w:p>
        </w:tc>
      </w:tr>
      <w:tr w:rsidTr="00036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BodyText"/>
            </w:pPr>
            <w:r w:rsidRPr="007931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1. Identify anatom</w:t>
            </w:r>
            <w:r w:rsidRPr="0079314D">
              <w:t>ical features of a pork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BodyText"/>
            </w:pPr>
            <w:r w:rsidRPr="0079314D">
              <w:t>1.1 Describe parts on a carcase using the anatomical direction format</w:t>
            </w:r>
          </w:p>
          <w:p w:rsidR="00000000" w:rsidRPr="0079314D" w:rsidP="0079314D">
            <w:pPr>
              <w:pStyle w:val="BodyText"/>
            </w:pPr>
            <w:r w:rsidRPr="0079314D">
              <w:t>1.2 Locate and identify bones relevant to meat specifications in a pork skeleton</w:t>
            </w:r>
          </w:p>
          <w:p w:rsidR="00000000" w:rsidRPr="0079314D" w:rsidP="0079314D">
            <w:pPr>
              <w:pStyle w:val="BodyText"/>
            </w:pPr>
            <w:r w:rsidRPr="0079314D">
              <w:t>1.3 Locate and identify relevant glands and cartilage on a pork carcase</w:t>
            </w:r>
          </w:p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1.4 Locate and identify muscles relevant to pork specifications</w:t>
            </w:r>
          </w:p>
        </w:tc>
      </w:tr>
      <w:tr w:rsidTr="000368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BodyText"/>
            </w:pPr>
            <w:r w:rsidRPr="0079314D">
              <w:t>2.1 Identify the standard pork product descriptions and their format</w:t>
            </w:r>
          </w:p>
          <w:p w:rsidR="00000000" w:rsidRPr="0079314D" w:rsidP="0079314D">
            <w:pPr>
              <w:pStyle w:val="BodyText"/>
            </w:pPr>
            <w:r w:rsidRPr="0079314D">
              <w:t>2.2 Identify and follow workplace health and saf</w:t>
            </w:r>
            <w:r w:rsidRPr="0079314D">
              <w:t>ety, food safety and regulatory requirements when working with carcases and meat products</w:t>
            </w:r>
          </w:p>
          <w:p w:rsidR="00000000" w:rsidRPr="0079314D" w:rsidP="0079314D">
            <w:pPr>
              <w:pStyle w:val="BodyText"/>
            </w:pPr>
            <w:r w:rsidRPr="0079314D">
              <w:t xml:space="preserve">2.3 Identify and name meat products using the standardised description of the meat cut </w:t>
            </w:r>
          </w:p>
          <w:p w:rsidR="00000000" w:rsidRPr="0079314D" w:rsidP="0079314D">
            <w:pPr>
              <w:pStyle w:val="BodyText"/>
            </w:pPr>
            <w:r w:rsidRPr="0079314D">
              <w:t>2.4 Identify major muscles that make up each meat product</w:t>
            </w:r>
          </w:p>
          <w:p w:rsidR="00000000" w:rsidRPr="0079314D" w:rsidP="0079314D">
            <w:pPr>
              <w:pStyle w:val="BodyText"/>
            </w:pPr>
            <w:r w:rsidRPr="0079314D">
              <w:t>2.5 Identify correct</w:t>
            </w:r>
            <w:r w:rsidRPr="0079314D">
              <w:t xml:space="preserve"> cutting lines for each product using the anatomical terms to describe cutting lines and site procedures</w:t>
            </w:r>
          </w:p>
          <w:p w:rsidR="00000000" w:rsidRPr="0079314D" w:rsidP="0079314D">
            <w:pPr>
              <w:pStyle w:val="BodyText"/>
            </w:pPr>
            <w:r w:rsidRPr="0079314D">
              <w:t>2.6 Identify product that does not conform to product specification</w:t>
            </w:r>
          </w:p>
          <w:p w:rsidR="00000000" w:rsidRPr="0079314D" w:rsidP="0079314D">
            <w:pPr>
              <w:pStyle w:val="BodyText"/>
            </w:pPr>
            <w:r w:rsidRPr="0079314D">
              <w:t xml:space="preserve">2.7 Identify changes required for any given meat product to ensure compliance with </w:t>
            </w:r>
            <w:r w:rsidRPr="0079314D">
              <w:t>the product description</w:t>
            </w:r>
          </w:p>
        </w:tc>
      </w:tr>
    </w:tbl>
    <w:p w:rsidR="00000000" w:rsidRPr="0079314D" w:rsidP="0079314D">
      <w:pPr>
        <w:pStyle w:val="BodyText"/>
      </w:pPr>
    </w:p>
    <w:p w:rsidR="00000000" w:rsidRPr="0079314D" w:rsidP="0079314D">
      <w:pPr>
        <w:pStyle w:val="AllowPageBreak"/>
      </w:pPr>
    </w:p>
    <w:p w:rsidR="00000000" w:rsidRPr="0079314D" w:rsidP="0079314D">
      <w:pPr>
        <w:pStyle w:val="Heading1"/>
      </w:pPr>
      <w:bookmarkStart w:id="6" w:name="O_1264927"/>
      <w:bookmarkEnd w:id="6"/>
      <w:r w:rsidRPr="0079314D">
        <w:t>Foundation Skills</w:t>
      </w:r>
    </w:p>
    <w:p w:rsidR="00000000" w:rsidRPr="000368EE" w:rsidP="000368EE">
      <w:pPr>
        <w:pStyle w:val="BodyText"/>
        <w:rPr>
          <w:i/>
        </w:rPr>
      </w:pPr>
      <w:r w:rsidRPr="000368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S</w:t>
            </w:r>
            <w:r w:rsidRPr="0079314D">
              <w:t>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Description</w:t>
            </w:r>
          </w:p>
        </w:tc>
      </w:tr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ListBullet"/>
              <w:rPr>
                <w:lang w:val="en-NZ"/>
              </w:rPr>
            </w:pPr>
            <w:r w:rsidRPr="0079314D">
              <w:t>Access and interpret detail on standard product descriptions for meat</w:t>
            </w:r>
          </w:p>
        </w:tc>
      </w:tr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ListBullet"/>
            </w:pPr>
            <w:r w:rsidRPr="0079314D">
              <w:t>Use industry terminology to describe meat products</w:t>
            </w:r>
          </w:p>
        </w:tc>
      </w:tr>
    </w:tbl>
    <w:p w:rsidR="00000000" w:rsidRPr="0079314D" w:rsidP="0079314D">
      <w:pPr>
        <w:pStyle w:val="BodyText"/>
      </w:pPr>
    </w:p>
    <w:p w:rsidR="00000000" w:rsidRPr="0079314D" w:rsidP="0079314D">
      <w:pPr>
        <w:pStyle w:val="AllowPageBreak"/>
      </w:pPr>
    </w:p>
    <w:p w:rsidR="00000000" w:rsidRPr="0079314D" w:rsidP="0079314D">
      <w:pPr>
        <w:pStyle w:val="Heading1"/>
      </w:pPr>
      <w:bookmarkStart w:id="7" w:name="O_1264929"/>
      <w:bookmarkEnd w:id="7"/>
      <w:r w:rsidRPr="007931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Bold"/>
              <w:rPr>
                <w:lang w:val="en-NZ"/>
              </w:rPr>
            </w:pPr>
            <w:r w:rsidRPr="0079314D">
              <w:t>Equivalence status</w:t>
            </w:r>
          </w:p>
        </w:tc>
      </w:tr>
      <w:tr w:rsidTr="007931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AMPABA305 Use standard product descriptions - pork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AMPA3095 Use standard product descriptions - pork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BodyText"/>
            </w:pPr>
            <w:r w:rsidRPr="0079314D">
              <w:t>Unit sector code updated</w:t>
            </w:r>
          </w:p>
          <w:p w:rsidR="00000000" w:rsidRPr="0079314D" w:rsidP="0079314D">
            <w:pPr>
              <w:pStyle w:val="BodyText"/>
            </w:pPr>
            <w:r w:rsidRPr="0079314D">
              <w:t>Performance Criteria clarified</w:t>
            </w:r>
          </w:p>
          <w:p w:rsidR="00000000" w:rsidRPr="0079314D" w:rsidP="0079314D">
            <w:pPr>
              <w:pStyle w:val="BodyText"/>
            </w:pPr>
            <w:r w:rsidRPr="0079314D">
              <w:t>Foundation Skills added</w:t>
            </w:r>
          </w:p>
          <w:p w:rsidR="00000000" w:rsidP="0079314D">
            <w:pPr>
              <w:pStyle w:val="BodyText"/>
              <w:rPr>
                <w:lang w:val="en-NZ"/>
              </w:rPr>
            </w:pPr>
            <w:r w:rsidRPr="0079314D">
              <w:t>Performance Ev</w:t>
            </w:r>
            <w:r w:rsidRPr="0079314D">
              <w:t>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4D" w:rsidP="0079314D">
            <w:pPr>
              <w:pStyle w:val="BodyText"/>
            </w:pPr>
            <w:r w:rsidRPr="0079314D">
              <w:t>Equivalent</w:t>
            </w:r>
          </w:p>
        </w:tc>
      </w:tr>
    </w:tbl>
    <w:p w:rsidR="00000000" w:rsidRPr="0079314D" w:rsidP="0079314D">
      <w:pPr>
        <w:pStyle w:val="BodyText"/>
      </w:pPr>
    </w:p>
    <w:p w:rsidR="00000000" w:rsidRPr="0079314D" w:rsidP="0079314D">
      <w:pPr>
        <w:pStyle w:val="AllowPageBreak"/>
      </w:pPr>
    </w:p>
    <w:p w:rsidR="00000000" w:rsidRPr="0079314D" w:rsidP="0079314D">
      <w:pPr>
        <w:pStyle w:val="Heading1"/>
      </w:pPr>
      <w:bookmarkStart w:id="8" w:name="O_1264936"/>
      <w:bookmarkEnd w:id="8"/>
      <w:r w:rsidRPr="0079314D">
        <w:t>Links</w:t>
      </w:r>
    </w:p>
    <w:p w:rsidR="00000000" w:rsidRPr="0079314D" w:rsidP="000368EE">
      <w:pPr>
        <w:pStyle w:val="BodyText"/>
      </w:pPr>
      <w:r w:rsidRPr="007931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4C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314D" w:rsidP="0079314D"/>
    <w:sectPr w:rsidSect="007931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4D" w:rsidRPr="000368EE" w:rsidP="00036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EE" w:rsidP="00793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8EE" w:rsidP="00793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68EE" w:rsidP="00793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14D" w:rsidRPr="000368EE" w:rsidP="00036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EE" w:rsidRPr="002D2AF8" w:rsidP="00793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AMPABA305 Use standard product descriptions -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368EE" w:rsidP="00793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4A6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E3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14D"/>
  </w:style>
  <w:style w:type="character" w:customStyle="1" w:styleId="Heading1Char">
    <w:name w:val="Heading 1 Char"/>
    <w:basedOn w:val="DefaultParagraphFont"/>
    <w:link w:val="Heading1"/>
    <w:rsid w:val="00793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1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1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314D"/>
    <w:rPr>
      <w:i/>
    </w:rPr>
  </w:style>
  <w:style w:type="paragraph" w:customStyle="1" w:styleId="SuperHeading">
    <w:name w:val="SuperHeading"/>
    <w:basedOn w:val="Normal"/>
    <w:rsid w:val="00793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314D"/>
    <w:rPr>
      <w:b/>
    </w:rPr>
  </w:style>
  <w:style w:type="character" w:customStyle="1" w:styleId="Heading2Char">
    <w:name w:val="Heading 2 Char"/>
    <w:basedOn w:val="DefaultParagraphFont"/>
    <w:link w:val="Heading2"/>
    <w:rsid w:val="00793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1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14D"/>
    <w:rPr>
      <w:b/>
      <w:spacing w:val="0"/>
    </w:rPr>
  </w:style>
  <w:style w:type="paragraph" w:customStyle="1" w:styleId="SuperTitle">
    <w:name w:val="SuperTitle"/>
    <w:basedOn w:val="Title"/>
    <w:rsid w:val="00793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1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14D"/>
  </w:style>
  <w:style w:type="paragraph" w:styleId="TableofFigures">
    <w:name w:val="table of figures"/>
    <w:basedOn w:val="Normal"/>
    <w:next w:val="Normal"/>
    <w:semiHidden/>
    <w:rsid w:val="00793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314D"/>
    <w:rPr>
      <w:rFonts w:ascii="Wingdings" w:hAnsi="Wingdings"/>
    </w:rPr>
  </w:style>
  <w:style w:type="paragraph" w:customStyle="1" w:styleId="TableHeading">
    <w:name w:val="Table Heading"/>
    <w:basedOn w:val="HeadingBase"/>
    <w:rsid w:val="00793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14D"/>
    <w:rPr>
      <w:color w:val="0033CC"/>
      <w:u w:val="none"/>
    </w:rPr>
  </w:style>
  <w:style w:type="paragraph" w:customStyle="1" w:styleId="BodyTextRight">
    <w:name w:val="Body Text Right"/>
    <w:basedOn w:val="BodyText"/>
    <w:rsid w:val="00793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14D"/>
    <w:rPr>
      <w:sz w:val="32"/>
    </w:rPr>
  </w:style>
  <w:style w:type="paragraph" w:customStyle="1" w:styleId="HeadingProcedure">
    <w:name w:val="Heading Procedure"/>
    <w:basedOn w:val="HeadingBase"/>
    <w:next w:val="Normal"/>
    <w:rsid w:val="00793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14D"/>
    <w:pPr>
      <w:spacing w:before="60" w:after="60"/>
    </w:pPr>
  </w:style>
  <w:style w:type="paragraph" w:styleId="ListContinue">
    <w:name w:val="List Continue"/>
    <w:basedOn w:val="List"/>
    <w:rsid w:val="0079314D"/>
    <w:pPr>
      <w:ind w:firstLine="0"/>
    </w:pPr>
  </w:style>
  <w:style w:type="paragraph" w:customStyle="1" w:styleId="ListNote">
    <w:name w:val="List Note"/>
    <w:basedOn w:val="List"/>
    <w:rsid w:val="00793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14D"/>
    <w:rPr>
      <w:rFonts w:ascii="Courier New" w:hAnsi="Courier New"/>
    </w:rPr>
  </w:style>
  <w:style w:type="paragraph" w:customStyle="1" w:styleId="NoteBullet">
    <w:name w:val="Note Bullet"/>
    <w:basedOn w:val="Note"/>
    <w:rsid w:val="00793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14D"/>
    <w:rPr>
      <w:b/>
      <w:smallCaps/>
    </w:rPr>
  </w:style>
  <w:style w:type="paragraph" w:customStyle="1" w:styleId="TableListNumber">
    <w:name w:val="Table List Number"/>
    <w:basedOn w:val="ListNumber"/>
    <w:rsid w:val="00793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14D"/>
    <w:pPr>
      <w:numPr>
        <w:numId w:val="8"/>
      </w:numPr>
    </w:pPr>
  </w:style>
  <w:style w:type="paragraph" w:customStyle="1" w:styleId="ListAlpha2">
    <w:name w:val="List Alpha 2"/>
    <w:basedOn w:val="List2"/>
    <w:rsid w:val="0079314D"/>
    <w:pPr>
      <w:numPr>
        <w:numId w:val="7"/>
      </w:numPr>
    </w:pPr>
  </w:style>
  <w:style w:type="paragraph" w:styleId="List2">
    <w:name w:val="List 2"/>
    <w:basedOn w:val="BodyText"/>
    <w:rsid w:val="00793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314D"/>
    <w:pPr>
      <w:numPr>
        <w:numId w:val="3"/>
      </w:numPr>
    </w:pPr>
  </w:style>
  <w:style w:type="paragraph" w:styleId="ListContinue2">
    <w:name w:val="List Continue 2"/>
    <w:basedOn w:val="List2"/>
    <w:rsid w:val="0079314D"/>
    <w:pPr>
      <w:ind w:firstLine="0"/>
    </w:pPr>
  </w:style>
  <w:style w:type="paragraph" w:styleId="ListContinue3">
    <w:name w:val="List Continue 3"/>
    <w:basedOn w:val="List3"/>
    <w:rsid w:val="0079314D"/>
    <w:pPr>
      <w:ind w:left="1021" w:firstLine="0"/>
    </w:pPr>
  </w:style>
  <w:style w:type="paragraph" w:styleId="ListContinue4">
    <w:name w:val="List Continue 4"/>
    <w:basedOn w:val="List4"/>
    <w:rsid w:val="0079314D"/>
    <w:pPr>
      <w:ind w:firstLine="0"/>
    </w:pPr>
  </w:style>
  <w:style w:type="paragraph" w:styleId="ListContinue5">
    <w:name w:val="List Continue 5"/>
    <w:basedOn w:val="List5"/>
    <w:rsid w:val="0079314D"/>
    <w:pPr>
      <w:ind w:firstLine="0"/>
    </w:pPr>
  </w:style>
  <w:style w:type="paragraph" w:styleId="ListNumber3">
    <w:name w:val="List Number 3"/>
    <w:basedOn w:val="List3"/>
    <w:rsid w:val="0079314D"/>
    <w:pPr>
      <w:numPr>
        <w:numId w:val="4"/>
      </w:numPr>
    </w:pPr>
  </w:style>
  <w:style w:type="paragraph" w:styleId="ListNumber4">
    <w:name w:val="List Number 4"/>
    <w:basedOn w:val="List4"/>
    <w:rsid w:val="0079314D"/>
    <w:pPr>
      <w:numPr>
        <w:numId w:val="5"/>
      </w:numPr>
    </w:pPr>
  </w:style>
  <w:style w:type="paragraph" w:styleId="ListNumber5">
    <w:name w:val="List Number 5"/>
    <w:basedOn w:val="List5"/>
    <w:rsid w:val="0079314D"/>
    <w:pPr>
      <w:numPr>
        <w:numId w:val="6"/>
      </w:numPr>
    </w:pPr>
  </w:style>
  <w:style w:type="paragraph" w:styleId="BlockText">
    <w:name w:val="Block Text"/>
    <w:basedOn w:val="Normal"/>
    <w:rsid w:val="00793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14D"/>
    <w:rPr>
      <w:sz w:val="16"/>
      <w:vertAlign w:val="superscript"/>
    </w:rPr>
  </w:style>
  <w:style w:type="character" w:customStyle="1" w:styleId="Symbols">
    <w:name w:val="Symbols"/>
    <w:basedOn w:val="DefaultParagraphFont"/>
    <w:rsid w:val="0079314D"/>
    <w:rPr>
      <w:rFonts w:ascii="Symbol" w:hAnsi="Symbol"/>
    </w:rPr>
  </w:style>
  <w:style w:type="character" w:customStyle="1" w:styleId="MenuOptions">
    <w:name w:val="Menu Options"/>
    <w:basedOn w:val="DefaultParagraphFont"/>
    <w:rsid w:val="00793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14D"/>
    <w:rPr>
      <w:b/>
    </w:rPr>
  </w:style>
  <w:style w:type="character" w:customStyle="1" w:styleId="Underlined">
    <w:name w:val="Underlined"/>
    <w:basedOn w:val="DefaultParagraphFont"/>
    <w:rsid w:val="0079314D"/>
    <w:rPr>
      <w:u w:val="single"/>
    </w:rPr>
  </w:style>
  <w:style w:type="paragraph" w:customStyle="1" w:styleId="TableBodyTextRight">
    <w:name w:val="Table Body Text Right"/>
    <w:basedOn w:val="TableBodyText"/>
    <w:rsid w:val="00793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14D"/>
    <w:rPr>
      <w:sz w:val="18"/>
    </w:rPr>
  </w:style>
  <w:style w:type="paragraph" w:customStyle="1" w:styleId="BodySmallRight">
    <w:name w:val="Body Small Right"/>
    <w:basedOn w:val="BodyTextRight"/>
    <w:rsid w:val="0079314D"/>
    <w:rPr>
      <w:sz w:val="18"/>
      <w:szCs w:val="18"/>
    </w:rPr>
  </w:style>
  <w:style w:type="paragraph" w:customStyle="1" w:styleId="MarginEdition">
    <w:name w:val="Margin Edition"/>
    <w:basedOn w:val="MarginNote"/>
    <w:rsid w:val="00793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14D"/>
    <w:rPr>
      <w:sz w:val="2"/>
      <w:szCs w:val="2"/>
    </w:rPr>
  </w:style>
  <w:style w:type="character" w:customStyle="1" w:styleId="Small">
    <w:name w:val="Small"/>
    <w:basedOn w:val="DefaultParagraphFont"/>
    <w:rsid w:val="0079314D"/>
    <w:rPr>
      <w:sz w:val="16"/>
    </w:rPr>
  </w:style>
  <w:style w:type="paragraph" w:customStyle="1" w:styleId="WideTable">
    <w:name w:val="Wide Table"/>
    <w:basedOn w:val="Normal"/>
    <w:rsid w:val="00793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14D"/>
  </w:style>
  <w:style w:type="paragraph" w:styleId="Quote">
    <w:name w:val="Quote"/>
    <w:basedOn w:val="Heading1"/>
    <w:link w:val="QuoteChar"/>
    <w:qFormat/>
    <w:rsid w:val="00793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14D"/>
    <w:pPr>
      <w:pageBreakBefore/>
    </w:pPr>
  </w:style>
  <w:style w:type="paragraph" w:customStyle="1" w:styleId="Border">
    <w:name w:val="Border"/>
    <w:basedOn w:val="Normal"/>
    <w:qFormat/>
    <w:rsid w:val="00793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14D"/>
    <w:rPr>
      <w:u w:val="single"/>
    </w:rPr>
  </w:style>
  <w:style w:type="character" w:customStyle="1" w:styleId="BoldandItalics">
    <w:name w:val="Bold and Italics"/>
    <w:qFormat/>
    <w:rsid w:val="0079314D"/>
    <w:rPr>
      <w:b/>
      <w:i/>
      <w:u w:val="none"/>
    </w:rPr>
  </w:style>
  <w:style w:type="paragraph" w:styleId="BalloonText">
    <w:name w:val="Balloon Text"/>
    <w:basedOn w:val="Normal"/>
    <w:link w:val="BalloonTextChar"/>
    <w:rsid w:val="00793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1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6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3204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AMPABA305 Use standard product descriptions - pork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