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15E7" w:rsidP="00B815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AMPA416 Oversee humane handling of animals</w:t>
      </w:r>
      <w:r>
        <w:fldChar w:fldCharType="end"/>
      </w:r>
    </w:p>
    <w:p w:rsidR="00B815E7" w:rsidP="00B815E7">
      <w:pPr>
        <w:pStyle w:val="Version"/>
        <w:sectPr w:rsidSect="00B02A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2AC6" w:rsidP="00B02AC6">
      <w:pPr>
        <w:pStyle w:val="SuperHeading"/>
      </w:pPr>
      <w:r w:rsidRPr="00B02AC6">
        <w:t>AMPA416 Oversee humane handling of animals</w:t>
      </w:r>
    </w:p>
    <w:p w:rsidR="00000000" w:rsidRPr="00B02AC6" w:rsidP="00B02AC6">
      <w:pPr>
        <w:pStyle w:val="Heading1"/>
      </w:pPr>
      <w:bookmarkStart w:id="1" w:name="O_1043880"/>
      <w:bookmarkEnd w:id="1"/>
      <w:r w:rsidRPr="00B02AC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02A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AC6">
            <w:pPr>
              <w:pStyle w:val="BodyTextBold"/>
              <w:rPr>
                <w:lang w:val="en-NZ"/>
              </w:rPr>
            </w:pPr>
            <w:r w:rsidRPr="00B02AC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AC6">
            <w:pPr>
              <w:pStyle w:val="BodyTextBold"/>
              <w:rPr>
                <w:lang w:val="en-NZ"/>
              </w:rPr>
            </w:pPr>
            <w:r w:rsidRPr="00B02AC6">
              <w:t>Comments</w:t>
            </w:r>
          </w:p>
        </w:tc>
      </w:tr>
      <w:tr w:rsidTr="00B02A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AC6">
            <w:pPr>
              <w:pStyle w:val="BodyText"/>
              <w:rPr>
                <w:lang w:val="en-NZ"/>
              </w:rPr>
            </w:pPr>
            <w:r w:rsidRPr="00B02AC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AC6" w:rsidP="00B02AC6">
            <w:pPr>
              <w:pStyle w:val="BodyText"/>
            </w:pPr>
            <w:r w:rsidRPr="00B02AC6">
              <w:t>This version released with AMP Australian Meat Processing Training Package Version 4.0.</w:t>
            </w:r>
          </w:p>
        </w:tc>
      </w:tr>
    </w:tbl>
    <w:p w:rsidR="00000000" w:rsidRPr="00B02AC6" w:rsidP="00B02AC6">
      <w:pPr>
        <w:pStyle w:val="BodyText"/>
      </w:pPr>
    </w:p>
    <w:p w:rsidR="00000000" w:rsidRPr="00B02AC6" w:rsidP="00B02AC6">
      <w:pPr>
        <w:pStyle w:val="AllowPageBreak"/>
      </w:pPr>
    </w:p>
    <w:p w:rsidR="00000000" w:rsidRPr="00B02AC6" w:rsidP="00B02AC6">
      <w:pPr>
        <w:pStyle w:val="Heading1"/>
      </w:pPr>
      <w:bookmarkStart w:id="2" w:name="O_1043881"/>
      <w:bookmarkEnd w:id="2"/>
      <w:r w:rsidRPr="00B02AC6">
        <w:t>Application</w:t>
      </w:r>
    </w:p>
    <w:p w:rsidR="00000000" w:rsidRPr="00B02AC6" w:rsidP="00B815E7">
      <w:pPr>
        <w:pStyle w:val="BodyText"/>
      </w:pPr>
      <w:r w:rsidRPr="00B02AC6">
        <w:t xml:space="preserve">This unit describes the skills and knowledge required to oversee the handling and the </w:t>
      </w:r>
      <w:r w:rsidRPr="00B02AC6">
        <w:t>slaughtering/euthanising of animals by a range of company personnel and/or government inspection staff to meet regulatory requirements.</w:t>
      </w:r>
    </w:p>
    <w:p w:rsidR="00000000" w:rsidRPr="00B02AC6" w:rsidP="00B815E7">
      <w:pPr>
        <w:pStyle w:val="BodyText"/>
      </w:pPr>
      <w:r w:rsidRPr="00B02AC6">
        <w:t>Ensuring animals are produced, handled and slaughtered humanely is the responsibility of both regulatory authorities and</w:t>
      </w:r>
      <w:r w:rsidRPr="00B02AC6">
        <w:t xml:space="preserve"> companies. This unit is therefore applicable to meat safety officers, lairage supervisors, Animal Welfare Officers and Quality Assurance (QA) Officers in meat processing establishments, and livestock transport and saleyard staff.</w:t>
      </w:r>
    </w:p>
    <w:p w:rsidR="00000000" w:rsidRPr="00B02AC6" w:rsidP="00B815E7">
      <w:pPr>
        <w:pStyle w:val="BodyText"/>
      </w:pPr>
      <w:r w:rsidRPr="00B02AC6">
        <w:t>This unit must be deliver</w:t>
      </w:r>
      <w:r w:rsidRPr="00B02AC6">
        <w:t>ed in the context of Australian meat industry standards and regulations.</w:t>
      </w:r>
    </w:p>
    <w:p w:rsidR="00000000" w:rsidRPr="00B02AC6" w:rsidP="00B815E7">
      <w:pPr>
        <w:pStyle w:val="BodyText"/>
      </w:pPr>
      <w:r w:rsidRPr="00B02AC6">
        <w:t>No licensing, legislative or certification requirements are known to apply to this unit at the time of publication.</w:t>
      </w:r>
    </w:p>
    <w:p w:rsidR="00000000" w:rsidRPr="00B02AC6" w:rsidP="00B02AC6">
      <w:pPr>
        <w:pStyle w:val="Heading1"/>
      </w:pPr>
      <w:bookmarkStart w:id="3" w:name="O_1043882"/>
      <w:bookmarkEnd w:id="3"/>
      <w:r w:rsidRPr="00B02AC6">
        <w:t>Pre-requisite Unit</w:t>
      </w:r>
    </w:p>
    <w:p w:rsidR="00000000" w:rsidRPr="00B02AC6" w:rsidP="00B815E7">
      <w:pPr>
        <w:pStyle w:val="BodyText"/>
      </w:pPr>
      <w:r w:rsidRPr="00B02AC6">
        <w:t xml:space="preserve">Nil </w:t>
      </w:r>
    </w:p>
    <w:p w:rsidR="00000000" w:rsidRPr="00B02AC6" w:rsidP="00B02AC6">
      <w:pPr>
        <w:pStyle w:val="Heading1"/>
      </w:pPr>
      <w:bookmarkStart w:id="4" w:name="O_1043884"/>
      <w:bookmarkEnd w:id="4"/>
      <w:r w:rsidRPr="00B02AC6">
        <w:t xml:space="preserve">Unit </w:t>
      </w:r>
      <w:r w:rsidRPr="00B02AC6">
        <w:t>Sector</w:t>
      </w:r>
    </w:p>
    <w:p w:rsidR="00000000" w:rsidRPr="00B02AC6" w:rsidP="00B815E7">
      <w:pPr>
        <w:pStyle w:val="BodyText"/>
      </w:pPr>
      <w:r w:rsidRPr="00B02AC6">
        <w:t>Abattoirs</w:t>
      </w:r>
    </w:p>
    <w:p w:rsidR="00000000" w:rsidRPr="00B02AC6" w:rsidP="00B02AC6">
      <w:pPr>
        <w:pStyle w:val="Heading1"/>
      </w:pPr>
      <w:bookmarkStart w:id="5" w:name="O_1043885"/>
      <w:bookmarkEnd w:id="5"/>
      <w:r w:rsidRPr="00B02AC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815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AC6">
            <w:pPr>
              <w:pStyle w:val="BodyTextBold"/>
              <w:rPr>
                <w:lang w:val="en-NZ"/>
              </w:rPr>
            </w:pPr>
            <w:r w:rsidRPr="00B02AC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AC6">
            <w:pPr>
              <w:pStyle w:val="BodyTextBold"/>
              <w:rPr>
                <w:lang w:val="en-NZ"/>
              </w:rPr>
            </w:pPr>
            <w:r w:rsidRPr="00B02AC6">
              <w:t>Performance Criteria</w:t>
            </w:r>
          </w:p>
        </w:tc>
      </w:tr>
      <w:tr w:rsidTr="00B815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AC6" w:rsidP="00B02AC6">
            <w:pPr>
              <w:pStyle w:val="BodyText"/>
            </w:pPr>
            <w:r w:rsidRPr="00B02AC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AC6">
            <w:pPr>
              <w:pStyle w:val="BodyText"/>
              <w:rPr>
                <w:lang w:val="en-NZ"/>
              </w:rPr>
            </w:pPr>
            <w:r w:rsidRPr="00B02AC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815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AC6">
            <w:pPr>
              <w:pStyle w:val="BodyText"/>
              <w:rPr>
                <w:lang w:val="en-NZ"/>
              </w:rPr>
            </w:pPr>
            <w:r w:rsidRPr="00B02AC6">
              <w:t>1. Oversee humane handling of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AC6" w:rsidP="00B02AC6">
            <w:pPr>
              <w:pStyle w:val="BodyText"/>
            </w:pPr>
            <w:r w:rsidRPr="00B02AC6">
              <w:t>1.1 Identify potential animal welfare risks and existing management procedures</w:t>
            </w:r>
          </w:p>
          <w:p w:rsidR="00000000" w:rsidRPr="00B02AC6" w:rsidP="00B02AC6">
            <w:pPr>
              <w:pStyle w:val="BodyText"/>
            </w:pPr>
            <w:r w:rsidRPr="00B02AC6">
              <w:t xml:space="preserve">1.2 Identify animal welfare requirements in legislation, regulation and </w:t>
            </w:r>
            <w:r w:rsidRPr="00B02AC6">
              <w:t>workplace procedures</w:t>
            </w:r>
          </w:p>
          <w:p w:rsidR="00000000" w:rsidRPr="00B02AC6" w:rsidP="00B02AC6">
            <w:pPr>
              <w:pStyle w:val="BodyText"/>
            </w:pPr>
            <w:r w:rsidRPr="00B02AC6">
              <w:t>1.3 Oversee handling of animals according to w</w:t>
            </w:r>
            <w:r w:rsidRPr="00B02AC6">
              <w:t>orkplace and regulatory requirements</w:t>
            </w:r>
          </w:p>
          <w:p w:rsidR="00000000" w:rsidRPr="00B02AC6" w:rsidP="00B02AC6">
            <w:pPr>
              <w:pStyle w:val="BodyText"/>
            </w:pPr>
            <w:r w:rsidRPr="00B02AC6">
              <w:t>1.4 Oversee and monitor facilities and procedures for handling and restraining animals according to workplace and regulatory requirements</w:t>
            </w:r>
          </w:p>
          <w:p w:rsidR="00000000" w:rsidP="00B02AC6">
            <w:pPr>
              <w:pStyle w:val="BodyText"/>
              <w:rPr>
                <w:lang w:val="en-NZ"/>
              </w:rPr>
            </w:pPr>
            <w:r w:rsidRPr="00B02AC6">
              <w:t>1.5 Implement corrective actions when handling of animals or when facilities are not according to workplace and regulatory requirements</w:t>
            </w:r>
          </w:p>
        </w:tc>
      </w:tr>
      <w:tr w:rsidTr="00B815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AC6">
            <w:pPr>
              <w:pStyle w:val="BodyText"/>
              <w:rPr>
                <w:lang w:val="en-NZ"/>
              </w:rPr>
            </w:pPr>
            <w:r w:rsidRPr="00B02AC6">
              <w:t>2. Oversee humane euthanasia or slaughter of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AC6" w:rsidP="00B02AC6">
            <w:pPr>
              <w:pStyle w:val="BodyText"/>
            </w:pPr>
            <w:r w:rsidRPr="00B02AC6">
              <w:t>2.1 Oversee effective restraint and stunning (where applicable), p</w:t>
            </w:r>
            <w:r w:rsidRPr="00B02AC6">
              <w:t>rior to euthanasing or slaughtering of animals to ensure compliance with workplace and regulatory requirements</w:t>
            </w:r>
          </w:p>
          <w:p w:rsidR="00000000" w:rsidRPr="00B02AC6" w:rsidP="00B02AC6">
            <w:pPr>
              <w:pStyle w:val="BodyText"/>
            </w:pPr>
            <w:r w:rsidRPr="00B02AC6">
              <w:t>2.2 Oversee bleeding of animals to ensure compliance with workplace and regulatory requirements</w:t>
            </w:r>
          </w:p>
          <w:p w:rsidR="00000000" w:rsidP="00B02AC6">
            <w:pPr>
              <w:pStyle w:val="BodyText"/>
              <w:rPr>
                <w:lang w:val="en-NZ"/>
              </w:rPr>
            </w:pPr>
            <w:r w:rsidRPr="00B02AC6">
              <w:t>2.3 Oversee monitoring of bleed chain insensibili</w:t>
            </w:r>
            <w:r w:rsidRPr="00B02AC6">
              <w:t>ty (where applicable) to ensure compliance with workplace and regulatory requirements</w:t>
            </w:r>
          </w:p>
        </w:tc>
      </w:tr>
      <w:tr w:rsidTr="00B815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AC6">
            <w:pPr>
              <w:pStyle w:val="BodyText"/>
              <w:rPr>
                <w:lang w:val="en-NZ"/>
              </w:rPr>
            </w:pPr>
            <w:r w:rsidRPr="00B02AC6">
              <w:t>3. Handle contingencies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AC6" w:rsidP="00B02AC6">
            <w:pPr>
              <w:pStyle w:val="BodyText"/>
            </w:pPr>
            <w:r w:rsidRPr="00B02AC6">
              <w:t>3.1 Oversee handling of sick or injured stock in accordance with workplace and regulatory requirements</w:t>
            </w:r>
          </w:p>
          <w:p w:rsidR="00000000" w:rsidRPr="00B02AC6" w:rsidP="00B02AC6">
            <w:pPr>
              <w:pStyle w:val="BodyText"/>
            </w:pPr>
            <w:r w:rsidRPr="00B02AC6">
              <w:t>3.2 Oversee handling of wild or uncooperat</w:t>
            </w:r>
            <w:r w:rsidRPr="00B02AC6">
              <w:t>ive animals according to workplace and regulatory requirements</w:t>
            </w:r>
          </w:p>
          <w:p w:rsidR="00000000" w:rsidRPr="00B02AC6" w:rsidP="00B02AC6">
            <w:pPr>
              <w:pStyle w:val="BodyText"/>
            </w:pPr>
            <w:r w:rsidRPr="00B02AC6">
              <w:t>3.3 Interpret contingency plans for managing animal welfare issues.</w:t>
            </w:r>
          </w:p>
        </w:tc>
      </w:tr>
    </w:tbl>
    <w:p w:rsidR="00000000" w:rsidRPr="00B02AC6" w:rsidP="00B02AC6">
      <w:pPr>
        <w:pStyle w:val="BodyText"/>
      </w:pPr>
    </w:p>
    <w:p w:rsidR="00000000" w:rsidRPr="00B02AC6" w:rsidP="00B02AC6">
      <w:pPr>
        <w:pStyle w:val="AllowPageBreak"/>
      </w:pPr>
    </w:p>
    <w:p w:rsidR="00000000" w:rsidRPr="00B02AC6" w:rsidP="00B02AC6">
      <w:pPr>
        <w:pStyle w:val="Heading1"/>
      </w:pPr>
      <w:bookmarkStart w:id="6" w:name="O_1043886"/>
      <w:bookmarkEnd w:id="6"/>
      <w:r w:rsidRPr="00B02AC6">
        <w:t>Foundation Skills</w:t>
      </w:r>
    </w:p>
    <w:p w:rsidR="00000000" w:rsidRPr="00B815E7" w:rsidP="00B815E7">
      <w:pPr>
        <w:pStyle w:val="BodyText"/>
        <w:rPr>
          <w:i/>
        </w:rPr>
      </w:pPr>
      <w:r w:rsidRPr="00B815E7">
        <w:rPr>
          <w:rStyle w:val="Emphasis"/>
        </w:rPr>
        <w:t>This section describes those language, literacy, numeracy and employment skills that a</w:t>
      </w:r>
      <w:r w:rsidRPr="00B815E7">
        <w:rPr>
          <w:rStyle w:val="Emphasis"/>
        </w:rPr>
        <w:t>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02A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AC6">
            <w:pPr>
              <w:pStyle w:val="BodyTextBold"/>
              <w:rPr>
                <w:lang w:val="en-NZ"/>
              </w:rPr>
            </w:pPr>
            <w:r w:rsidRPr="00B02AC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AC6">
            <w:pPr>
              <w:pStyle w:val="BodyTextBold"/>
              <w:rPr>
                <w:lang w:val="en-NZ"/>
              </w:rPr>
            </w:pPr>
            <w:r w:rsidRPr="00B02AC6">
              <w:t>Description</w:t>
            </w:r>
          </w:p>
        </w:tc>
      </w:tr>
      <w:tr w:rsidTr="00B02A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AC6">
            <w:pPr>
              <w:pStyle w:val="BodyText"/>
              <w:rPr>
                <w:lang w:val="en-NZ"/>
              </w:rPr>
            </w:pPr>
            <w:r w:rsidRPr="00B02AC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AC6">
            <w:pPr>
              <w:pStyle w:val="ListBullet"/>
              <w:rPr>
                <w:lang w:val="en-NZ"/>
              </w:rPr>
            </w:pPr>
            <w:r w:rsidRPr="00B02AC6">
              <w:t xml:space="preserve">Comprehend workplace documents such as vendor declarations </w:t>
            </w:r>
          </w:p>
        </w:tc>
      </w:tr>
      <w:tr w:rsidTr="00B02A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AC6">
            <w:pPr>
              <w:pStyle w:val="BodyText"/>
              <w:rPr>
                <w:lang w:val="en-NZ"/>
              </w:rPr>
            </w:pPr>
            <w:r w:rsidRPr="00B02AC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AC6">
            <w:pPr>
              <w:pStyle w:val="ListBullet"/>
              <w:rPr>
                <w:lang w:val="en-NZ"/>
              </w:rPr>
            </w:pPr>
            <w:r w:rsidRPr="00B02AC6">
              <w:t>Complete workplace forms and reports such as animal welfare incidents</w:t>
            </w:r>
          </w:p>
        </w:tc>
      </w:tr>
      <w:tr w:rsidTr="00B02A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AC6">
            <w:pPr>
              <w:pStyle w:val="BodyText"/>
              <w:rPr>
                <w:lang w:val="en-NZ"/>
              </w:rPr>
            </w:pPr>
            <w:r w:rsidRPr="00B02AC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AC6" w:rsidP="00B02AC6">
            <w:pPr>
              <w:pStyle w:val="ListBullet"/>
            </w:pPr>
            <w:r w:rsidRPr="00B02AC6">
              <w:t>Discuss observations with appropriate personnel</w:t>
            </w:r>
          </w:p>
          <w:p w:rsidR="00000000" w:rsidRPr="00B02AC6" w:rsidP="00B02AC6">
            <w:pPr>
              <w:pStyle w:val="ListBullet"/>
            </w:pPr>
            <w:r w:rsidRPr="00B02AC6">
              <w:t>Discuss contingency plans and correct animal handling with appropriate personnel</w:t>
            </w:r>
          </w:p>
        </w:tc>
      </w:tr>
    </w:tbl>
    <w:p w:rsidR="00000000" w:rsidRPr="00B02AC6" w:rsidP="00B02AC6">
      <w:pPr>
        <w:pStyle w:val="BodyText"/>
      </w:pPr>
    </w:p>
    <w:p w:rsidR="00000000" w:rsidRPr="00B02AC6" w:rsidP="00B02AC6">
      <w:pPr>
        <w:pStyle w:val="AllowPageBreak"/>
      </w:pPr>
    </w:p>
    <w:p w:rsidR="00000000" w:rsidRPr="00B02AC6" w:rsidP="00B02AC6">
      <w:pPr>
        <w:pStyle w:val="Heading1"/>
      </w:pPr>
      <w:bookmarkStart w:id="7" w:name="O_1043888"/>
      <w:bookmarkEnd w:id="7"/>
      <w:r w:rsidRPr="00B02AC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B02A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AC6">
            <w:pPr>
              <w:pStyle w:val="BodyTextBold"/>
              <w:rPr>
                <w:lang w:val="en-NZ"/>
              </w:rPr>
            </w:pPr>
            <w:r w:rsidRPr="00B02AC6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AC6">
            <w:pPr>
              <w:pStyle w:val="BodyTextBold"/>
              <w:rPr>
                <w:lang w:val="en-NZ"/>
              </w:rPr>
            </w:pPr>
            <w:r w:rsidRPr="00B02AC6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AC6">
            <w:pPr>
              <w:pStyle w:val="BodyTextBold"/>
              <w:rPr>
                <w:lang w:val="en-NZ"/>
              </w:rPr>
            </w:pPr>
            <w:r w:rsidRPr="00B02AC6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AC6">
            <w:pPr>
              <w:pStyle w:val="BodyTextBold"/>
              <w:rPr>
                <w:lang w:val="en-NZ"/>
              </w:rPr>
            </w:pPr>
            <w:r w:rsidRPr="00B02AC6">
              <w:t>Equivalence status</w:t>
            </w:r>
          </w:p>
        </w:tc>
      </w:tr>
      <w:tr w:rsidTr="00B02A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AC6" w:rsidP="00B02AC6">
            <w:pPr>
              <w:pStyle w:val="BodyText"/>
            </w:pPr>
            <w:r w:rsidRPr="00B02AC6">
              <w:t>AMPA416 Oversee humane handling of animals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AC6" w:rsidP="00B02AC6">
            <w:pPr>
              <w:pStyle w:val="BodyText"/>
            </w:pPr>
            <w:r w:rsidRPr="00B02AC6">
              <w:t>AMPA411 Oversee humane handling of animals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AC6" w:rsidP="00B02AC6">
            <w:pPr>
              <w:pStyle w:val="BodyText"/>
            </w:pPr>
            <w:r w:rsidRPr="00B02AC6">
              <w:t>Performance Criteria 1.4 re-written, 1.5 added, Element 3 deleted, Element 4 renumbered and minor changes to Performance and Knowledge Evidence</w:t>
            </w:r>
          </w:p>
          <w:p w:rsidR="00000000" w:rsidP="00B02AC6">
            <w:pPr>
              <w:pStyle w:val="BodyText"/>
              <w:rPr>
                <w:lang w:val="en-NZ"/>
              </w:rPr>
            </w:pPr>
            <w:r w:rsidRPr="00B02AC6">
              <w:t>Foundation skills added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AC6" w:rsidP="00B02AC6">
            <w:pPr>
              <w:pStyle w:val="BodyText"/>
            </w:pPr>
            <w:r w:rsidRPr="00B02AC6">
              <w:t>Equivalent unit</w:t>
            </w:r>
          </w:p>
        </w:tc>
      </w:tr>
    </w:tbl>
    <w:p w:rsidR="00000000" w:rsidRPr="00B02AC6" w:rsidP="00B02AC6">
      <w:pPr>
        <w:pStyle w:val="BodyText"/>
      </w:pPr>
    </w:p>
    <w:p w:rsidR="00000000" w:rsidRPr="00B02AC6" w:rsidP="00B02AC6">
      <w:pPr>
        <w:pStyle w:val="AllowPageBreak"/>
      </w:pPr>
    </w:p>
    <w:p w:rsidR="00000000" w:rsidRPr="00B02AC6" w:rsidP="00B02AC6">
      <w:pPr>
        <w:pStyle w:val="Heading1"/>
      </w:pPr>
      <w:bookmarkStart w:id="8" w:name="O_1043895"/>
      <w:bookmarkEnd w:id="8"/>
      <w:r w:rsidRPr="00B02AC6">
        <w:t>Links</w:t>
      </w:r>
    </w:p>
    <w:p w:rsidR="00000000" w:rsidRPr="00B02AC6" w:rsidP="00B815E7">
      <w:pPr>
        <w:pStyle w:val="BodyText"/>
      </w:pPr>
      <w:r w:rsidRPr="00B02AC6">
        <w:t>Companion Volumes, including Implementation G</w:t>
      </w:r>
      <w:r w:rsidRPr="00B02AC6">
        <w:t xml:space="preserve">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82B3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02AC6" w:rsidP="00B815E7">
      <w:pPr>
        <w:pStyle w:val="BodyText"/>
        <w:sectPr w:rsidSect="00B02AC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02AC6" w:rsidP="00B02AC6">
      <w:pPr>
        <w:pStyle w:val="SuperHeading"/>
      </w:pPr>
      <w:r w:rsidRPr="00B02AC6">
        <w:t>Assessment Requirements for AMPA416 Oversee humane handling of animals</w:t>
      </w:r>
    </w:p>
    <w:p w:rsidR="00000000" w:rsidRPr="00B02AC6" w:rsidP="00B02AC6">
      <w:pPr>
        <w:pStyle w:val="Heading1"/>
      </w:pPr>
      <w:bookmarkStart w:id="9" w:name="O_1043890"/>
      <w:bookmarkEnd w:id="9"/>
      <w:r w:rsidRPr="00B02AC6">
        <w:t>M</w:t>
      </w:r>
      <w:r w:rsidRPr="00B02AC6">
        <w:t>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02A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AC6">
            <w:pPr>
              <w:pStyle w:val="BodyTextBold"/>
              <w:rPr>
                <w:lang w:val="en-NZ"/>
              </w:rPr>
            </w:pPr>
            <w:r w:rsidRPr="00B02AC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AC6">
            <w:pPr>
              <w:pStyle w:val="BodyTextBold"/>
              <w:rPr>
                <w:lang w:val="en-NZ"/>
              </w:rPr>
            </w:pPr>
            <w:r w:rsidRPr="00B02AC6">
              <w:t>Comments</w:t>
            </w:r>
          </w:p>
        </w:tc>
      </w:tr>
      <w:tr w:rsidTr="00B02A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AC6">
            <w:pPr>
              <w:pStyle w:val="BodyText"/>
              <w:rPr>
                <w:lang w:val="en-NZ"/>
              </w:rPr>
            </w:pPr>
            <w:r w:rsidRPr="00B02AC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AC6" w:rsidP="00B02AC6">
            <w:pPr>
              <w:pStyle w:val="BodyText"/>
            </w:pPr>
            <w:r w:rsidRPr="00B02AC6">
              <w:t>This version released with AMP Australian Meat Processing Training Package Version 4.0.</w:t>
            </w:r>
          </w:p>
        </w:tc>
      </w:tr>
    </w:tbl>
    <w:p w:rsidR="00000000" w:rsidRPr="00B02AC6" w:rsidP="00B02AC6">
      <w:pPr>
        <w:pStyle w:val="BodyText"/>
      </w:pPr>
    </w:p>
    <w:p w:rsidR="00000000" w:rsidRPr="00B02AC6" w:rsidP="00B02AC6">
      <w:pPr>
        <w:pStyle w:val="AllowPageBreak"/>
      </w:pPr>
    </w:p>
    <w:p w:rsidR="00000000" w:rsidRPr="00B02AC6" w:rsidP="00B02AC6">
      <w:pPr>
        <w:pStyle w:val="Heading1"/>
      </w:pPr>
      <w:bookmarkStart w:id="10" w:name="O_1043891"/>
      <w:bookmarkEnd w:id="10"/>
      <w:r w:rsidRPr="00B02AC6">
        <w:t>Performance Evidence</w:t>
      </w:r>
    </w:p>
    <w:p w:rsidR="00000000" w:rsidRPr="00B02AC6" w:rsidP="00B815E7">
      <w:pPr>
        <w:pStyle w:val="BodyText"/>
      </w:pPr>
      <w:r w:rsidRPr="00B02AC6">
        <w:t xml:space="preserve">An individual demonstrating competency must satisfy all of the elements and performance criteria in this unit. </w:t>
      </w:r>
    </w:p>
    <w:p w:rsidR="00000000" w:rsidRPr="00B02AC6" w:rsidP="00B815E7">
      <w:pPr>
        <w:pStyle w:val="BodyText"/>
      </w:pPr>
      <w:r w:rsidRPr="00B02AC6">
        <w:t>There must be evidence of the individual overseeing humane handling of animals which demonstrates the individual</w:t>
      </w:r>
      <w:r>
        <w:t>’</w:t>
      </w:r>
      <w:r w:rsidRPr="00B02AC6">
        <w:t>s consistency of performance ov</w:t>
      </w:r>
      <w:r w:rsidRPr="00B02AC6">
        <w:t>er time at production speed.</w:t>
      </w:r>
    </w:p>
    <w:p w:rsidR="00000000" w:rsidRPr="00B02AC6" w:rsidP="00B815E7">
      <w:pPr>
        <w:pStyle w:val="BodyText"/>
      </w:pPr>
      <w:r w:rsidRPr="00B02AC6">
        <w:t xml:space="preserve">The individual must demonstrate that they have: </w:t>
      </w:r>
    </w:p>
    <w:p w:rsidR="00000000" w:rsidRPr="00B02AC6" w:rsidP="00B02AC6">
      <w:pPr>
        <w:pStyle w:val="ListBullet"/>
      </w:pPr>
      <w:r w:rsidRPr="00B02AC6">
        <w:t>explained the consequences of incorrect animal handling techniques</w:t>
      </w:r>
    </w:p>
    <w:p w:rsidR="00000000" w:rsidRPr="00B02AC6" w:rsidP="00B02AC6">
      <w:pPr>
        <w:pStyle w:val="ListBullet"/>
      </w:pPr>
      <w:r w:rsidRPr="00B02AC6">
        <w:t xml:space="preserve">explained why correct animal handling helps ensure that meat attains an acceptably low ultimate pH </w:t>
      </w:r>
    </w:p>
    <w:p w:rsidR="00000000" w:rsidRPr="00B02AC6" w:rsidP="00B02AC6">
      <w:pPr>
        <w:pStyle w:val="ListBullet"/>
      </w:pPr>
      <w:r w:rsidRPr="00B02AC6">
        <w:t>worked effectively as an individual and as part of a team</w:t>
      </w:r>
    </w:p>
    <w:p w:rsidR="00000000" w:rsidRPr="00B02AC6" w:rsidP="00B02AC6">
      <w:pPr>
        <w:pStyle w:val="ListBullet"/>
      </w:pPr>
      <w:r w:rsidRPr="00B02AC6">
        <w:t>ensured that bruising and/or hide or pelt damage due to livestock handling is minimised</w:t>
      </w:r>
    </w:p>
    <w:p w:rsidR="00000000" w:rsidRPr="00B02AC6" w:rsidP="00B02AC6">
      <w:pPr>
        <w:pStyle w:val="ListBullet"/>
      </w:pPr>
      <w:r w:rsidRPr="00B02AC6">
        <w:t>ensured stock handlers remain calm and are not injured or put at risk of injury</w:t>
      </w:r>
    </w:p>
    <w:p w:rsidR="00000000" w:rsidRPr="00B02AC6" w:rsidP="00B02AC6">
      <w:pPr>
        <w:pStyle w:val="ListBullet"/>
      </w:pPr>
      <w:r w:rsidRPr="00B02AC6">
        <w:t>ensured stress in animals is m</w:t>
      </w:r>
      <w:r w:rsidRPr="00B02AC6">
        <w:t>inimised through correct handling</w:t>
      </w:r>
    </w:p>
    <w:p w:rsidR="00000000" w:rsidRPr="00B02AC6" w:rsidP="00B02AC6">
      <w:pPr>
        <w:pStyle w:val="ListBullet"/>
      </w:pPr>
      <w:r w:rsidRPr="00B02AC6">
        <w:t>identified and applied relevant animal welfare and workplace health and safety requirements</w:t>
      </w:r>
    </w:p>
    <w:p w:rsidR="00000000" w:rsidRPr="00B02AC6" w:rsidP="00B02AC6">
      <w:pPr>
        <w:pStyle w:val="ListBullet"/>
      </w:pPr>
      <w:r w:rsidRPr="00B02AC6">
        <w:t>monitored the handling of livestock to ensure minimisation of stress</w:t>
      </w:r>
    </w:p>
    <w:p w:rsidR="00000000" w:rsidRPr="00B02AC6" w:rsidP="00B02AC6">
      <w:pPr>
        <w:pStyle w:val="ListBullet"/>
      </w:pPr>
      <w:r w:rsidRPr="00B02AC6">
        <w:t xml:space="preserve">monitored facilities for handling and restraining livestock </w:t>
      </w:r>
    </w:p>
    <w:p w:rsidR="00000000" w:rsidRPr="00B02AC6" w:rsidP="00B02AC6">
      <w:pPr>
        <w:pStyle w:val="ListBullet"/>
      </w:pPr>
      <w:r w:rsidRPr="00B02AC6">
        <w:t xml:space="preserve">identified sick and injured stock </w:t>
      </w:r>
    </w:p>
    <w:p w:rsidR="00000000" w:rsidRPr="00B02AC6" w:rsidP="00B02AC6">
      <w:pPr>
        <w:pStyle w:val="ListBullet"/>
      </w:pPr>
      <w:r w:rsidRPr="00B02AC6">
        <w:t>identified features of effective restraint, stun and bleed and/or oversee humane destruction</w:t>
      </w:r>
    </w:p>
    <w:p w:rsidR="00000000" w:rsidRPr="00B02AC6" w:rsidP="00B02AC6">
      <w:pPr>
        <w:pStyle w:val="ListBullet"/>
      </w:pPr>
      <w:r w:rsidRPr="00B02AC6">
        <w:t>monitored effective stunning and bleeding where applicable</w:t>
      </w:r>
    </w:p>
    <w:p w:rsidR="00000000" w:rsidRPr="00B02AC6" w:rsidP="00B02AC6">
      <w:pPr>
        <w:pStyle w:val="ListBullet"/>
      </w:pPr>
      <w:r w:rsidRPr="00B02AC6">
        <w:t xml:space="preserve">monitored humane euthanising of stock </w:t>
      </w:r>
    </w:p>
    <w:p w:rsidR="00000000" w:rsidRPr="00B02AC6" w:rsidP="00B02AC6">
      <w:pPr>
        <w:pStyle w:val="ListBullet"/>
      </w:pPr>
      <w:r w:rsidRPr="00B02AC6">
        <w:t>planned stock movement to meet</w:t>
      </w:r>
      <w:r w:rsidRPr="00B02AC6">
        <w:t xml:space="preserve"> production requirements and minimise stress</w:t>
      </w:r>
    </w:p>
    <w:p w:rsidR="00000000" w:rsidRPr="00B02AC6" w:rsidP="00B02AC6">
      <w:pPr>
        <w:pStyle w:val="ListBullet"/>
      </w:pPr>
      <w:r w:rsidRPr="00B02AC6">
        <w:t>used relevant communication skills.</w:t>
      </w:r>
    </w:p>
    <w:p w:rsidR="00000000" w:rsidRPr="00B02AC6" w:rsidP="00B02AC6">
      <w:pPr>
        <w:pStyle w:val="AllowPageBreak"/>
      </w:pPr>
    </w:p>
    <w:p w:rsidR="00000000" w:rsidRPr="00B02AC6" w:rsidP="00B02AC6">
      <w:pPr>
        <w:pStyle w:val="Heading1"/>
      </w:pPr>
      <w:bookmarkStart w:id="11" w:name="O_1043892"/>
      <w:bookmarkEnd w:id="11"/>
      <w:r w:rsidRPr="00B02AC6">
        <w:t>Knowledge Evidence</w:t>
      </w:r>
    </w:p>
    <w:p w:rsidR="00000000" w:rsidRPr="00B02AC6" w:rsidP="00B815E7">
      <w:pPr>
        <w:pStyle w:val="BodyText"/>
      </w:pPr>
      <w:r w:rsidRPr="00B02AC6">
        <w:t xml:space="preserve">An individual must be able to demonstrate the knowledge required to perform the tasks outlined in the elements and performance criteria of this unit. This includes knowledge of: </w:t>
      </w:r>
    </w:p>
    <w:p w:rsidR="00000000" w:rsidRPr="00B02AC6" w:rsidP="00B02AC6">
      <w:pPr>
        <w:pStyle w:val="ListBullet"/>
      </w:pPr>
      <w:r w:rsidRPr="00B02AC6">
        <w:t>regulatory and workplace requirements for the humane handling and slaughteri</w:t>
      </w:r>
      <w:r w:rsidRPr="00B02AC6">
        <w:t>ng/euthanising of animals</w:t>
      </w:r>
    </w:p>
    <w:p w:rsidR="00000000" w:rsidRPr="00B02AC6" w:rsidP="00B02AC6">
      <w:pPr>
        <w:pStyle w:val="ListBullet"/>
      </w:pPr>
      <w:r w:rsidRPr="00B02AC6">
        <w:t>the impact of stress</w:t>
      </w:r>
    </w:p>
    <w:p w:rsidR="00000000" w:rsidRPr="00B02AC6" w:rsidP="00B02AC6">
      <w:pPr>
        <w:pStyle w:val="ListBullet"/>
      </w:pPr>
      <w:r w:rsidRPr="00B02AC6">
        <w:t>animal welfare standards and regulations</w:t>
      </w:r>
    </w:p>
    <w:p w:rsidR="00000000" w:rsidRPr="00B02AC6" w:rsidP="00B02AC6">
      <w:pPr>
        <w:pStyle w:val="ListBullet"/>
      </w:pPr>
      <w:r w:rsidRPr="00B02AC6">
        <w:t>strategies to minimise stress to livestock</w:t>
      </w:r>
    </w:p>
    <w:p w:rsidR="00000000" w:rsidRPr="00B02AC6" w:rsidP="00B02AC6">
      <w:pPr>
        <w:pStyle w:val="ListBullet"/>
      </w:pPr>
      <w:r w:rsidRPr="00B02AC6">
        <w:t>the stunning and bleeding process and/or humane destruction requirements</w:t>
      </w:r>
    </w:p>
    <w:p w:rsidR="00000000" w:rsidRPr="00B02AC6" w:rsidP="00B02AC6">
      <w:pPr>
        <w:pStyle w:val="ListBullet"/>
      </w:pPr>
      <w:r w:rsidRPr="00B02AC6">
        <w:t>causes of ineffective stunning and bleeding</w:t>
      </w:r>
    </w:p>
    <w:p w:rsidR="00000000" w:rsidRPr="00B02AC6" w:rsidP="00B02AC6">
      <w:pPr>
        <w:pStyle w:val="ListBullet"/>
      </w:pPr>
      <w:r w:rsidRPr="00B02AC6">
        <w:t>regulatory and workplace requirements for monitoring stunning and bleeding.</w:t>
      </w:r>
    </w:p>
    <w:p w:rsidR="00000000" w:rsidRPr="00B02AC6" w:rsidP="00B02AC6">
      <w:pPr>
        <w:pStyle w:val="AllowPageBreak"/>
      </w:pPr>
    </w:p>
    <w:p w:rsidR="00000000" w:rsidRPr="00B02AC6" w:rsidP="00B02AC6">
      <w:pPr>
        <w:pStyle w:val="Heading1"/>
      </w:pPr>
      <w:bookmarkStart w:id="12" w:name="O_1043893"/>
      <w:bookmarkEnd w:id="12"/>
      <w:r w:rsidRPr="00B02AC6">
        <w:t>Assessment Conditions</w:t>
      </w:r>
    </w:p>
    <w:p w:rsidR="00000000" w:rsidRPr="00B02AC6" w:rsidP="00B815E7">
      <w:pPr>
        <w:pStyle w:val="BodyText"/>
      </w:pPr>
      <w:r w:rsidRPr="00B02AC6">
        <w:t xml:space="preserve">Assessment of skills must take place under the following conditions: </w:t>
      </w:r>
    </w:p>
    <w:p w:rsidR="00000000" w:rsidRPr="00B02AC6" w:rsidP="00B02AC6">
      <w:pPr>
        <w:pStyle w:val="ListBullet"/>
      </w:pPr>
      <w:r w:rsidRPr="00B02AC6">
        <w:t>physical conditions:</w:t>
      </w:r>
    </w:p>
    <w:p w:rsidR="00000000" w:rsidRPr="00B02AC6" w:rsidP="00B02AC6">
      <w:pPr>
        <w:pStyle w:val="ListBullet2"/>
      </w:pPr>
      <w:r w:rsidRPr="00B02AC6">
        <w:t>skills must be demonstrated in working stockya</w:t>
      </w:r>
      <w:r w:rsidRPr="00B02AC6">
        <w:t>rds or slaughtering premises.</w:t>
      </w:r>
    </w:p>
    <w:p w:rsidR="00000000" w:rsidRPr="00B02AC6" w:rsidP="00B02AC6">
      <w:pPr>
        <w:pStyle w:val="ListBullet"/>
      </w:pPr>
      <w:r w:rsidRPr="00B02AC6">
        <w:t>specifications:</w:t>
      </w:r>
    </w:p>
    <w:p w:rsidR="00000000" w:rsidRPr="00B02AC6" w:rsidP="00B02AC6">
      <w:pPr>
        <w:pStyle w:val="ListBullet2"/>
      </w:pPr>
      <w:r w:rsidRPr="00B02AC6">
        <w:t>workplace documents such as policies, procedures, processes and forms</w:t>
      </w:r>
    </w:p>
    <w:p w:rsidR="00000000" w:rsidRPr="00B02AC6" w:rsidP="00B02AC6">
      <w:pPr>
        <w:pStyle w:val="ListBullet2"/>
      </w:pPr>
      <w:r w:rsidRPr="00B02AC6">
        <w:t>work instructions and standard operating procedures</w:t>
      </w:r>
    </w:p>
    <w:p w:rsidR="00000000" w:rsidRPr="00B02AC6" w:rsidP="00B02AC6">
      <w:pPr>
        <w:pStyle w:val="ListBullet2"/>
      </w:pPr>
      <w:r w:rsidRPr="00B02AC6">
        <w:t>current animal welfare codes and regulations</w:t>
      </w:r>
    </w:p>
    <w:p w:rsidR="00000000" w:rsidRPr="00B02AC6" w:rsidP="00B815E7">
      <w:pPr>
        <w:pStyle w:val="BodyText"/>
      </w:pPr>
      <w:r w:rsidRPr="00B02AC6">
        <w:t>A minimum of three different forms of assessment is required to demonstrate competency.</w:t>
      </w:r>
    </w:p>
    <w:p w:rsidR="00000000" w:rsidRPr="00B02AC6" w:rsidP="00B815E7">
      <w:pPr>
        <w:pStyle w:val="BodyText"/>
      </w:pPr>
      <w:r w:rsidRPr="00B02AC6">
        <w:t>As a minimum, these must include:</w:t>
      </w:r>
    </w:p>
    <w:p w:rsidR="00000000" w:rsidRPr="00B02AC6" w:rsidP="00B02AC6">
      <w:pPr>
        <w:pStyle w:val="ListBullet"/>
      </w:pPr>
      <w:r w:rsidRPr="00B02AC6">
        <w:t>quiz of underpinning knowledge</w:t>
      </w:r>
    </w:p>
    <w:p w:rsidR="00000000" w:rsidRPr="00B02AC6" w:rsidP="00B02AC6">
      <w:pPr>
        <w:pStyle w:val="ListBullet"/>
      </w:pPr>
      <w:r w:rsidRPr="00B02AC6">
        <w:t xml:space="preserve">workplace demonstration </w:t>
      </w:r>
    </w:p>
    <w:p w:rsidR="00000000" w:rsidRPr="00B02AC6" w:rsidP="00B02AC6">
      <w:pPr>
        <w:pStyle w:val="ListBullet"/>
      </w:pPr>
      <w:r w:rsidRPr="00B02AC6">
        <w:t>workplace referee or third-party report of performance over time.</w:t>
      </w:r>
    </w:p>
    <w:p w:rsidR="00000000" w:rsidRPr="00B02AC6" w:rsidP="00B815E7">
      <w:pPr>
        <w:pStyle w:val="BodyText"/>
      </w:pPr>
      <w:r w:rsidRPr="00B02AC6">
        <w:t>Assessors o</w:t>
      </w:r>
      <w:r w:rsidRPr="00B02AC6">
        <w:t>f this unit must satisfy the requirements for assessors in applicable vocational education and training legislation, frameworks and/or standards.</w:t>
      </w:r>
    </w:p>
    <w:p w:rsidR="00000000" w:rsidRPr="00B02AC6" w:rsidP="00B02AC6">
      <w:pPr>
        <w:pStyle w:val="Heading1"/>
      </w:pPr>
      <w:bookmarkStart w:id="13" w:name="O_1043896"/>
      <w:bookmarkEnd w:id="13"/>
      <w:r w:rsidRPr="00B02AC6">
        <w:t>Links</w:t>
      </w:r>
    </w:p>
    <w:p w:rsidR="00000000" w:rsidRPr="00B02AC6" w:rsidP="00B815E7">
      <w:pPr>
        <w:pStyle w:val="BodyText"/>
      </w:pPr>
      <w:r w:rsidRPr="00B02AC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82B3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02AC6" w:rsidP="00B02AC6"/>
    <w:sectPr w:rsidSect="00B02AC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A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AC6" w:rsidRPr="00B815E7" w:rsidP="00B815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A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5E7" w:rsidP="00B02A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15E7" w:rsidP="00B02A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815E7" w:rsidP="00B02AC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AC6" w:rsidP="00B02A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815E7">
      <w:t>Approved</w:t>
    </w:r>
    <w:r w:rsidR="00B815E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815E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815E7">
      <w:rPr>
        <w:noProof/>
      </w:rPr>
      <w:t>4</w:t>
    </w:r>
    <w:r>
      <w:rPr>
        <w:noProof/>
      </w:rPr>
      <w:fldChar w:fldCharType="end"/>
    </w:r>
  </w:p>
  <w:p w:rsidR="00B02AC6" w:rsidP="00B02A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815E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815E7">
      <w:t>Skills Insight</w:t>
    </w:r>
    <w:r w:rsidR="00B815E7">
      <w:fldChar w:fldCharType="end"/>
    </w:r>
  </w:p>
  <w:p w:rsidR="00B02AC6" w:rsidP="00B02A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A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5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2AC6" w:rsidRPr="00B815E7" w:rsidP="00B815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A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5E7" w:rsidRPr="002D2AF8" w:rsidP="00B02A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AMPA416 Oversee humane handling of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815E7" w:rsidP="00B02AC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AC6" w:rsidRPr="002D2AF8" w:rsidP="00B02A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815E7">
      <w:t>AMPA416 Oversee humane handling of animals</w:t>
    </w:r>
    <w:r w:rsidR="00B815E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815E7">
      <w:rPr>
        <w:noProof/>
      </w:rPr>
      <w:t>1 March 2025</w:t>
    </w:r>
    <w:r>
      <w:fldChar w:fldCharType="end"/>
    </w:r>
  </w:p>
  <w:p w:rsidR="00B02AC6" w:rsidP="00B02A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9240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9E89F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2808D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2A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2A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2A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2A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2A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2A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2A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2A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2A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2A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2A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2AC6"/>
  </w:style>
  <w:style w:type="character" w:customStyle="1" w:styleId="Heading1Char">
    <w:name w:val="Heading 1 Char"/>
    <w:basedOn w:val="DefaultParagraphFont"/>
    <w:link w:val="Heading1"/>
    <w:rsid w:val="00B02A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2A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2A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2AC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02AC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02AC6"/>
    <w:rPr>
      <w:i/>
    </w:rPr>
  </w:style>
  <w:style w:type="paragraph" w:customStyle="1" w:styleId="SuperHeading">
    <w:name w:val="SuperHeading"/>
    <w:basedOn w:val="Normal"/>
    <w:rsid w:val="00B02A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2A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02AC6"/>
    <w:rPr>
      <w:b/>
    </w:rPr>
  </w:style>
  <w:style w:type="character" w:customStyle="1" w:styleId="Heading2Char">
    <w:name w:val="Heading 2 Char"/>
    <w:basedOn w:val="DefaultParagraphFont"/>
    <w:link w:val="Heading2"/>
    <w:rsid w:val="00B02A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2A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2A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2A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2A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2A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2A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2A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2A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2A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2A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2A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2A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2A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2A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2A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2A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2A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2A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2A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02AC6"/>
    <w:rPr>
      <w:b/>
      <w:spacing w:val="0"/>
    </w:rPr>
  </w:style>
  <w:style w:type="paragraph" w:customStyle="1" w:styleId="SuperTitle">
    <w:name w:val="SuperTitle"/>
    <w:basedOn w:val="Title"/>
    <w:rsid w:val="00B02A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2A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2A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02A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2A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2A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2A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2A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2A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2A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2A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2AC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02A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2A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2A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2AC6"/>
  </w:style>
  <w:style w:type="paragraph" w:styleId="TableofFigures">
    <w:name w:val="table of figures"/>
    <w:basedOn w:val="Normal"/>
    <w:next w:val="Normal"/>
    <w:semiHidden/>
    <w:rsid w:val="00B02A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2AC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02AC6"/>
    <w:rPr>
      <w:rFonts w:ascii="Wingdings" w:hAnsi="Wingdings"/>
    </w:rPr>
  </w:style>
  <w:style w:type="paragraph" w:customStyle="1" w:styleId="TableHeading">
    <w:name w:val="Table Heading"/>
    <w:basedOn w:val="HeadingBase"/>
    <w:rsid w:val="00B02A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2AC6"/>
    <w:rPr>
      <w:color w:val="0033CC"/>
      <w:u w:val="none"/>
    </w:rPr>
  </w:style>
  <w:style w:type="paragraph" w:customStyle="1" w:styleId="BodyTextRight">
    <w:name w:val="Body Text Right"/>
    <w:basedOn w:val="BodyText"/>
    <w:rsid w:val="00B02A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2A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2AC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2A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2A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2A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2AC6"/>
    <w:rPr>
      <w:sz w:val="32"/>
    </w:rPr>
  </w:style>
  <w:style w:type="paragraph" w:customStyle="1" w:styleId="HeadingProcedure">
    <w:name w:val="Heading Procedure"/>
    <w:basedOn w:val="HeadingBase"/>
    <w:next w:val="Normal"/>
    <w:rsid w:val="00B02A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2AC6"/>
    <w:pPr>
      <w:spacing w:before="60" w:after="60"/>
    </w:pPr>
  </w:style>
  <w:style w:type="paragraph" w:styleId="ListContinue">
    <w:name w:val="List Continue"/>
    <w:basedOn w:val="List"/>
    <w:rsid w:val="00B02AC6"/>
    <w:pPr>
      <w:ind w:firstLine="0"/>
    </w:pPr>
  </w:style>
  <w:style w:type="paragraph" w:customStyle="1" w:styleId="ListNote">
    <w:name w:val="List Note"/>
    <w:basedOn w:val="List"/>
    <w:rsid w:val="00B02A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2A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2A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2AC6"/>
    <w:rPr>
      <w:rFonts w:ascii="Courier New" w:hAnsi="Courier New"/>
    </w:rPr>
  </w:style>
  <w:style w:type="paragraph" w:customStyle="1" w:styleId="NoteBullet">
    <w:name w:val="Note Bullet"/>
    <w:basedOn w:val="Note"/>
    <w:rsid w:val="00B02A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2A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2A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2A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2AC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02A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2A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2AC6"/>
    <w:rPr>
      <w:b/>
      <w:smallCaps/>
    </w:rPr>
  </w:style>
  <w:style w:type="paragraph" w:customStyle="1" w:styleId="TableListNumber">
    <w:name w:val="Table List Number"/>
    <w:basedOn w:val="ListNumber"/>
    <w:rsid w:val="00B02A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2A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2AC6"/>
    <w:pPr>
      <w:numPr>
        <w:numId w:val="9"/>
      </w:numPr>
    </w:pPr>
  </w:style>
  <w:style w:type="paragraph" w:customStyle="1" w:styleId="ListAlpha2">
    <w:name w:val="List Alpha 2"/>
    <w:basedOn w:val="List2"/>
    <w:rsid w:val="00B02AC6"/>
    <w:pPr>
      <w:numPr>
        <w:numId w:val="8"/>
      </w:numPr>
    </w:pPr>
  </w:style>
  <w:style w:type="paragraph" w:styleId="List2">
    <w:name w:val="List 2"/>
    <w:basedOn w:val="BodyText"/>
    <w:rsid w:val="00B02A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2A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2A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2A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2AC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2AC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02AC6"/>
    <w:pPr>
      <w:numPr>
        <w:numId w:val="4"/>
      </w:numPr>
    </w:pPr>
  </w:style>
  <w:style w:type="paragraph" w:styleId="ListContinue2">
    <w:name w:val="List Continue 2"/>
    <w:basedOn w:val="List2"/>
    <w:rsid w:val="00B02AC6"/>
    <w:pPr>
      <w:ind w:firstLine="0"/>
    </w:pPr>
  </w:style>
  <w:style w:type="paragraph" w:styleId="ListContinue3">
    <w:name w:val="List Continue 3"/>
    <w:basedOn w:val="List3"/>
    <w:rsid w:val="00B02AC6"/>
    <w:pPr>
      <w:ind w:left="1021" w:firstLine="0"/>
    </w:pPr>
  </w:style>
  <w:style w:type="paragraph" w:styleId="ListContinue4">
    <w:name w:val="List Continue 4"/>
    <w:basedOn w:val="List4"/>
    <w:rsid w:val="00B02AC6"/>
    <w:pPr>
      <w:ind w:firstLine="0"/>
    </w:pPr>
  </w:style>
  <w:style w:type="paragraph" w:styleId="ListContinue5">
    <w:name w:val="List Continue 5"/>
    <w:basedOn w:val="List5"/>
    <w:rsid w:val="00B02AC6"/>
    <w:pPr>
      <w:ind w:firstLine="0"/>
    </w:pPr>
  </w:style>
  <w:style w:type="paragraph" w:styleId="ListNumber3">
    <w:name w:val="List Number 3"/>
    <w:basedOn w:val="List3"/>
    <w:rsid w:val="00B02AC6"/>
    <w:pPr>
      <w:numPr>
        <w:numId w:val="5"/>
      </w:numPr>
    </w:pPr>
  </w:style>
  <w:style w:type="paragraph" w:styleId="ListNumber4">
    <w:name w:val="List Number 4"/>
    <w:basedOn w:val="List4"/>
    <w:rsid w:val="00B02AC6"/>
    <w:pPr>
      <w:numPr>
        <w:numId w:val="6"/>
      </w:numPr>
    </w:pPr>
  </w:style>
  <w:style w:type="paragraph" w:styleId="ListNumber5">
    <w:name w:val="List Number 5"/>
    <w:basedOn w:val="List5"/>
    <w:rsid w:val="00B02AC6"/>
    <w:pPr>
      <w:numPr>
        <w:numId w:val="7"/>
      </w:numPr>
    </w:pPr>
  </w:style>
  <w:style w:type="paragraph" w:styleId="BlockText">
    <w:name w:val="Block Text"/>
    <w:basedOn w:val="Normal"/>
    <w:rsid w:val="00B02A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2A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2AC6"/>
    <w:rPr>
      <w:sz w:val="16"/>
      <w:vertAlign w:val="superscript"/>
    </w:rPr>
  </w:style>
  <w:style w:type="character" w:customStyle="1" w:styleId="Symbols">
    <w:name w:val="Symbols"/>
    <w:basedOn w:val="DefaultParagraphFont"/>
    <w:rsid w:val="00B02AC6"/>
    <w:rPr>
      <w:rFonts w:ascii="Symbol" w:hAnsi="Symbol"/>
    </w:rPr>
  </w:style>
  <w:style w:type="character" w:customStyle="1" w:styleId="MenuOptions">
    <w:name w:val="Menu Options"/>
    <w:basedOn w:val="DefaultParagraphFont"/>
    <w:rsid w:val="00B02A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2AC6"/>
    <w:rPr>
      <w:b/>
    </w:rPr>
  </w:style>
  <w:style w:type="character" w:customStyle="1" w:styleId="Underlined">
    <w:name w:val="Underlined"/>
    <w:basedOn w:val="DefaultParagraphFont"/>
    <w:rsid w:val="00B02AC6"/>
    <w:rPr>
      <w:u w:val="single"/>
    </w:rPr>
  </w:style>
  <w:style w:type="paragraph" w:customStyle="1" w:styleId="TableBodyTextRight">
    <w:name w:val="Table Body Text Right"/>
    <w:basedOn w:val="TableBodyText"/>
    <w:rsid w:val="00B02A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2AC6"/>
    <w:rPr>
      <w:sz w:val="18"/>
    </w:rPr>
  </w:style>
  <w:style w:type="paragraph" w:customStyle="1" w:styleId="BodySmallRight">
    <w:name w:val="Body Small Right"/>
    <w:basedOn w:val="BodyTextRight"/>
    <w:rsid w:val="00B02AC6"/>
    <w:rPr>
      <w:sz w:val="18"/>
      <w:szCs w:val="18"/>
    </w:rPr>
  </w:style>
  <w:style w:type="paragraph" w:customStyle="1" w:styleId="MarginEdition">
    <w:name w:val="Margin Edition"/>
    <w:basedOn w:val="MarginNote"/>
    <w:rsid w:val="00B02A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2AC6"/>
    <w:rPr>
      <w:sz w:val="2"/>
      <w:szCs w:val="2"/>
    </w:rPr>
  </w:style>
  <w:style w:type="character" w:customStyle="1" w:styleId="Small">
    <w:name w:val="Small"/>
    <w:basedOn w:val="DefaultParagraphFont"/>
    <w:rsid w:val="00B02AC6"/>
    <w:rPr>
      <w:sz w:val="16"/>
    </w:rPr>
  </w:style>
  <w:style w:type="paragraph" w:customStyle="1" w:styleId="WideTable">
    <w:name w:val="Wide Table"/>
    <w:basedOn w:val="Normal"/>
    <w:rsid w:val="00B02A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2AC6"/>
  </w:style>
  <w:style w:type="paragraph" w:styleId="Quote">
    <w:name w:val="Quote"/>
    <w:basedOn w:val="Heading1"/>
    <w:link w:val="QuoteChar"/>
    <w:qFormat/>
    <w:rsid w:val="00B02A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2A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2AC6"/>
    <w:pPr>
      <w:pageBreakBefore/>
    </w:pPr>
  </w:style>
  <w:style w:type="paragraph" w:customStyle="1" w:styleId="Border">
    <w:name w:val="Border"/>
    <w:basedOn w:val="Normal"/>
    <w:qFormat/>
    <w:rsid w:val="00B02A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2A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2A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2A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2A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2A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2A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2A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2A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2AC6"/>
    <w:rPr>
      <w:u w:val="single"/>
    </w:rPr>
  </w:style>
  <w:style w:type="character" w:customStyle="1" w:styleId="BoldandItalics">
    <w:name w:val="Bold and Italics"/>
    <w:qFormat/>
    <w:rsid w:val="00B02AC6"/>
    <w:rPr>
      <w:b/>
      <w:i/>
      <w:u w:val="none"/>
    </w:rPr>
  </w:style>
  <w:style w:type="paragraph" w:styleId="BalloonText">
    <w:name w:val="Balloon Text"/>
    <w:basedOn w:val="Normal"/>
    <w:link w:val="BalloonTextChar"/>
    <w:rsid w:val="00B02A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2A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2A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2A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2A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2A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2AC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815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932</Words>
  <Characters>6175</Characters>
  <Application>Microsoft Office Word</Application>
  <DocSecurity>0</DocSecurity>
  <Lines>192</Lines>
  <Paragraphs>129</Paragraphs>
  <ScaleCrop>false</ScaleCrop>
  <Company>Author-it Software Corporation Ltd.</Company>
  <LinksUpToDate>false</LinksUpToDate>
  <CharactersWithSpaces>6978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AMPA416 Oversee humane handling of animals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2025-03-01T12:02:00Z</dcterms:created>
  <dcterms:modified xsi:type="dcterms:W3CDTF">2025-03-01T12:02:00Z</dcterms:modified>
</cp:coreProperties>
</file>