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DB2" w:rsidP="00261DB2">
      <w:pPr>
        <w:pStyle w:val="Title"/>
      </w:pPr>
      <w:r>
        <w:fldChar w:fldCharType="begin"/>
      </w:r>
      <w:r>
        <w:instrText xml:space="preserve"> TITLE   \* MERGEFORMAT </w:instrText>
      </w:r>
      <w:r>
        <w:fldChar w:fldCharType="separate"/>
      </w:r>
      <w:r>
        <w:t>AMPA413 Review or develop an Emergency Animal Disease Response Plan</w:t>
      </w:r>
      <w:r>
        <w:fldChar w:fldCharType="end"/>
      </w:r>
    </w:p>
    <w:p w:rsidR="00261DB2" w:rsidP="00261DB2">
      <w:pPr>
        <w:pStyle w:val="Version"/>
        <w:sectPr w:rsidSect="00E22B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B19" w:rsidP="00E22B19">
      <w:pPr>
        <w:pStyle w:val="SuperHeading"/>
      </w:pPr>
      <w:r w:rsidRPr="00E22B19">
        <w:t>AMPA413 Review or develop an Emergency Animal Disease Response Plan</w:t>
      </w:r>
    </w:p>
    <w:p w:rsidR="00000000" w:rsidRPr="00E22B19" w:rsidP="00E22B19">
      <w:pPr>
        <w:pStyle w:val="Heading1"/>
      </w:pPr>
      <w:bookmarkStart w:id="1" w:name="O_972862"/>
      <w:bookmarkEnd w:id="1"/>
      <w:r w:rsidRPr="00E22B19">
        <w:t>Modification History</w:t>
      </w:r>
    </w:p>
    <w:tbl>
      <w:tblPr>
        <w:tblW w:w="9520" w:type="dxa"/>
        <w:tblLayout w:type="fixed"/>
        <w:tblCellMar>
          <w:left w:w="62" w:type="dxa"/>
          <w:right w:w="62" w:type="dxa"/>
        </w:tblCellMar>
        <w:tblLook w:val="0000"/>
      </w:tblPr>
      <w:tblGrid>
        <w:gridCol w:w="2581"/>
        <w:gridCol w:w="6939"/>
      </w:tblGrid>
      <w:tr w:rsidTr="00E22B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rPr>
                <w:rStyle w:val="SpecialBold"/>
              </w:rPr>
              <w:t>Comments</w:t>
            </w:r>
          </w:p>
        </w:tc>
      </w:tr>
      <w:tr w:rsidTr="00E22B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t>This version released with AMP Australian Meat Processing Training Package Version 3.0.</w:t>
            </w:r>
          </w:p>
        </w:tc>
      </w:tr>
    </w:tbl>
    <w:p w:rsidR="00000000" w:rsidRPr="00E22B19" w:rsidP="00E22B19">
      <w:pPr>
        <w:pStyle w:val="BodyText"/>
      </w:pPr>
    </w:p>
    <w:p w:rsidR="00000000" w:rsidRPr="00E22B19" w:rsidP="00E22B19">
      <w:pPr>
        <w:pStyle w:val="AllowPageBreak"/>
      </w:pPr>
    </w:p>
    <w:p w:rsidR="00000000" w:rsidRPr="00E22B19" w:rsidP="00E22B19">
      <w:pPr>
        <w:pStyle w:val="Heading1"/>
      </w:pPr>
      <w:bookmarkStart w:id="2" w:name="O_972863"/>
      <w:bookmarkEnd w:id="2"/>
      <w:r w:rsidRPr="00E22B19">
        <w:t>Application</w:t>
      </w:r>
    </w:p>
    <w:p w:rsidR="00000000" w:rsidRPr="00E22B19" w:rsidP="00261DB2">
      <w:pPr>
        <w:pStyle w:val="BodyText"/>
      </w:pPr>
      <w:r w:rsidRPr="00E22B19">
        <w:t>This unit of competency describes the skills and knowledge required to develop or review the response to an emergency animal disease event for a workplace operating as a meat processing premises.</w:t>
      </w:r>
    </w:p>
    <w:p w:rsidR="00000000" w:rsidRPr="00E22B19" w:rsidP="00261DB2">
      <w:pPr>
        <w:pStyle w:val="BodyText"/>
      </w:pPr>
      <w:r w:rsidRPr="00E22B19">
        <w:t>The unit applies to individuals who are responsible for deve</w:t>
      </w:r>
      <w:r w:rsidRPr="00E22B19">
        <w:t>loping or reviewing, and testing an Emergency Animal Disease Response Plan as part of an enterprise’s Approved Arrangement.</w:t>
      </w:r>
    </w:p>
    <w:p w:rsidR="00261DB2" w:rsidP="00261DB2">
      <w:pPr>
        <w:pStyle w:val="BodyText"/>
      </w:pPr>
      <w:r w:rsidRPr="00E22B19">
        <w:t>No occupational licensing, legislative or certification requirements apply to this unit at the time of publication.</w:t>
      </w:r>
    </w:p>
    <w:p w:rsidR="00000000" w:rsidRPr="00E22B19" w:rsidP="00E22B19">
      <w:pPr>
        <w:pStyle w:val="Heading1"/>
      </w:pPr>
      <w:bookmarkStart w:id="3" w:name="O_972864"/>
      <w:bookmarkEnd w:id="3"/>
      <w:r w:rsidRPr="00E22B19">
        <w:t>Pre-requisite Unit</w:t>
      </w:r>
    </w:p>
    <w:p w:rsidR="00000000" w:rsidRPr="00E22B19" w:rsidP="00261DB2">
      <w:pPr>
        <w:pStyle w:val="BodyText"/>
      </w:pPr>
      <w:r w:rsidRPr="00E22B19">
        <w:t>Nil</w:t>
      </w:r>
    </w:p>
    <w:p w:rsidR="00000000" w:rsidRPr="00E22B19" w:rsidP="00E22B19">
      <w:pPr>
        <w:pStyle w:val="Heading1"/>
      </w:pPr>
      <w:bookmarkStart w:id="4" w:name="O_972867"/>
      <w:bookmarkEnd w:id="4"/>
      <w:r w:rsidRPr="00E22B19">
        <w:t>Elements and Performance Criteria</w:t>
      </w:r>
    </w:p>
    <w:tbl>
      <w:tblPr>
        <w:tblW w:w="9520" w:type="dxa"/>
        <w:tblLayout w:type="fixed"/>
        <w:tblCellMar>
          <w:left w:w="62" w:type="dxa"/>
          <w:right w:w="62" w:type="dxa"/>
        </w:tblCellMar>
        <w:tblLook w:val="0000"/>
      </w:tblPr>
      <w:tblGrid>
        <w:gridCol w:w="2580"/>
        <w:gridCol w:w="6940"/>
      </w:tblGrid>
      <w:tr w:rsidTr="00261D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2B19" w:rsidP="00E22B19">
            <w:pPr>
              <w:pStyle w:val="BodyText"/>
            </w:pPr>
            <w:r w:rsidRPr="00E22B1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2B19">
            <w:pPr>
              <w:pStyle w:val="BodyText"/>
              <w:rPr>
                <w:lang w:val="en-NZ"/>
              </w:rPr>
            </w:pPr>
            <w:r w:rsidRPr="00E22B19">
              <w:rPr>
                <w:rStyle w:val="SpecialBold"/>
              </w:rPr>
              <w:t>Performance Criteria</w:t>
            </w:r>
          </w:p>
        </w:tc>
      </w:tr>
      <w:tr w:rsidTr="00261DB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rPr>
                <w:rStyle w:val="Emphasis"/>
              </w:rPr>
              <w:t>Performance criteria describe the performance needed to demonstrate achievement of the element.</w:t>
            </w:r>
          </w:p>
        </w:tc>
      </w:tr>
      <w:tr w:rsidTr="00261D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1. Source relevant documentation for Emergency Animal Disease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t>1.1 Identify sections of the AUSVET Plan applicable to emergency animal disease responses</w:t>
            </w:r>
          </w:p>
          <w:p w:rsidR="00000000" w:rsidRPr="00E22B19" w:rsidP="00E22B19">
            <w:pPr>
              <w:pStyle w:val="BodyText"/>
            </w:pPr>
            <w:r w:rsidRPr="00E22B19">
              <w:t>1.2 Identify regulations, Australian standards, templates and guidance information applicable to em</w:t>
            </w:r>
            <w:r w:rsidRPr="00E22B19">
              <w:t>ergency animal disease responses</w:t>
            </w:r>
          </w:p>
          <w:p w:rsidR="00000000" w:rsidRPr="00E22B19" w:rsidP="00E22B19">
            <w:pPr>
              <w:pStyle w:val="BodyText"/>
            </w:pPr>
            <w:r w:rsidRPr="00E22B19">
              <w:t>1.3 Locate the current Emergency Animal Disease Response Plan or documents relevant to emergency animal disease response</w:t>
            </w:r>
          </w:p>
          <w:p w:rsidR="00000000" w:rsidP="00E22B19">
            <w:pPr>
              <w:pStyle w:val="BodyText"/>
              <w:rPr>
                <w:lang w:val="en-NZ"/>
              </w:rPr>
            </w:pPr>
            <w:r w:rsidRPr="00E22B19">
              <w:t xml:space="preserve">1.4 Determine current key contact authorities for responding to </w:t>
            </w:r>
            <w:r w:rsidRPr="00E22B19">
              <w:t>emergency animal disease events and th</w:t>
            </w:r>
            <w:r w:rsidRPr="00E22B19">
              <w:t xml:space="preserve">eir scope of responsibility. </w:t>
            </w:r>
          </w:p>
        </w:tc>
      </w:tr>
      <w:tr w:rsidTr="00261D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2. Develop or update Emergency Animal Disease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t xml:space="preserve">2.1 Establish scope, development process, team and timelines </w:t>
            </w:r>
          </w:p>
          <w:p w:rsidR="00000000" w:rsidRPr="00E22B19" w:rsidP="00E22B19">
            <w:pPr>
              <w:pStyle w:val="BodyText"/>
            </w:pPr>
            <w:r w:rsidRPr="00E22B19">
              <w:t>2.2 Identify and brief personnel to be involved in the development process</w:t>
            </w:r>
          </w:p>
          <w:p w:rsidR="00000000" w:rsidRPr="00E22B19" w:rsidP="00E22B19">
            <w:pPr>
              <w:pStyle w:val="BodyText"/>
            </w:pPr>
            <w:r w:rsidRPr="00E22B19">
              <w:t>2.3 Develop or review risk reduction and contingency section</w:t>
            </w:r>
          </w:p>
          <w:p w:rsidR="00000000" w:rsidRPr="00E22B19" w:rsidP="00E22B19">
            <w:pPr>
              <w:pStyle w:val="BodyText"/>
            </w:pPr>
            <w:r w:rsidRPr="00E22B19">
              <w:t>2.4 Develop or review responses for a declared area</w:t>
            </w:r>
          </w:p>
          <w:p w:rsidR="00000000" w:rsidRPr="00E22B19" w:rsidP="00E22B19">
            <w:pPr>
              <w:pStyle w:val="BodyText"/>
            </w:pPr>
            <w:r w:rsidRPr="00E22B19">
              <w:t>2.5 Develop or review responses for an infected or dangerous contact premises</w:t>
            </w:r>
          </w:p>
          <w:p w:rsidR="00000000" w:rsidRPr="00E22B19" w:rsidP="00E22B19">
            <w:pPr>
              <w:pStyle w:val="BodyText"/>
            </w:pPr>
            <w:r w:rsidRPr="00E22B19">
              <w:t xml:space="preserve">2.6 Develop or review appendices as appropriate to the workplace </w:t>
            </w:r>
          </w:p>
          <w:p w:rsidR="00000000" w:rsidP="00E22B19">
            <w:pPr>
              <w:pStyle w:val="BodyText"/>
              <w:rPr>
                <w:lang w:val="en-NZ"/>
              </w:rPr>
            </w:pPr>
            <w:r w:rsidRPr="00E22B19">
              <w:t>2.7 Complete ancillary documents as appropriate to the workplace</w:t>
            </w:r>
          </w:p>
        </w:tc>
      </w:tr>
      <w:tr w:rsidTr="00261D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3. Test Emergency Animal Disease Response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t>3.1 Check for scope, accuracy, and compliance with relevant AUS VET Plan and regulations</w:t>
            </w:r>
          </w:p>
          <w:p w:rsidR="00000000" w:rsidRPr="00E22B19" w:rsidP="00E22B19">
            <w:pPr>
              <w:pStyle w:val="BodyText"/>
            </w:pPr>
            <w:r w:rsidRPr="00E22B19">
              <w:t>3.2 Engage relevant personnel to check viability</w:t>
            </w:r>
          </w:p>
          <w:p w:rsidR="00000000" w:rsidRPr="00E22B19" w:rsidP="00E22B19">
            <w:pPr>
              <w:pStyle w:val="BodyText"/>
            </w:pPr>
            <w:r w:rsidRPr="00E22B19">
              <w:t xml:space="preserve">3.3 </w:t>
            </w:r>
            <w:r w:rsidRPr="00E22B19">
              <w:t>Use simulation or desktop audit to review responses for emergency animal diseases</w:t>
            </w:r>
          </w:p>
          <w:p w:rsidR="00000000" w:rsidRPr="00E22B19" w:rsidP="00E22B19">
            <w:pPr>
              <w:pStyle w:val="BodyText"/>
            </w:pPr>
            <w:r w:rsidRPr="00E22B19">
              <w:t>3.4 Establish review and updating process</w:t>
            </w:r>
          </w:p>
          <w:p w:rsidR="00000000" w:rsidRPr="00E22B19" w:rsidP="00E22B19">
            <w:pPr>
              <w:pStyle w:val="BodyText"/>
            </w:pPr>
            <w:r w:rsidRPr="00E22B19">
              <w:t xml:space="preserve">3.5 Ensure Emergency Animal Disease Response Plan is incorporated into Approved Arrangement. </w:t>
            </w:r>
          </w:p>
        </w:tc>
      </w:tr>
    </w:tbl>
    <w:p w:rsidR="00000000" w:rsidRPr="00E22B19" w:rsidP="00E22B19">
      <w:pPr>
        <w:pStyle w:val="BodyText"/>
      </w:pPr>
    </w:p>
    <w:p w:rsidR="00000000" w:rsidRPr="00E22B19" w:rsidP="00E22B19">
      <w:pPr>
        <w:pStyle w:val="AllowPageBreak"/>
      </w:pPr>
    </w:p>
    <w:p w:rsidR="00000000" w:rsidRPr="00E22B19" w:rsidP="00E22B19">
      <w:pPr>
        <w:pStyle w:val="Heading1"/>
      </w:pPr>
      <w:bookmarkStart w:id="5" w:name="O_972868"/>
      <w:bookmarkEnd w:id="5"/>
      <w:r w:rsidRPr="00E22B19">
        <w:t>Foundation Skills</w:t>
      </w:r>
    </w:p>
    <w:p w:rsidR="00000000" w:rsidRPr="00261DB2" w:rsidP="00261DB2">
      <w:pPr>
        <w:pStyle w:val="BodyText"/>
        <w:rPr>
          <w:i/>
        </w:rPr>
      </w:pPr>
      <w:r w:rsidRPr="00261DB2">
        <w:rPr>
          <w:rStyle w:val="Emphasis"/>
        </w:rPr>
        <w:t>T</w:t>
      </w:r>
      <w:r w:rsidRPr="00261DB2">
        <w:rPr>
          <w:rStyle w:val="Emphasis"/>
        </w:rPr>
        <w: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261DB2">
        <w:tblPrEx>
          <w:tblW w:w="0" w:type="auto"/>
          <w:tblCellMar>
            <w:left w:w="62" w:type="dxa"/>
            <w:right w:w="62" w:type="dxa"/>
          </w:tblCellMar>
          <w:tblLook w:val="0000"/>
        </w:tblPrEx>
        <w:trPr>
          <w:trHeight w:val="45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rPr>
                <w:rStyle w:val="SpecialBold"/>
              </w:rPr>
              <w:t>Description</w:t>
            </w:r>
          </w:p>
        </w:tc>
      </w:tr>
      <w:tr w:rsidTr="00261DB2">
        <w:tblPrEx>
          <w:tblW w:w="0" w:type="auto"/>
          <w:tblCellMar>
            <w:left w:w="62" w:type="dxa"/>
            <w:right w:w="62" w:type="dxa"/>
          </w:tblCellMar>
          <w:tblLook w:val="0000"/>
        </w:tblPrEx>
        <w:trPr>
          <w:trHeight w:val="45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t>Reading</w:t>
            </w:r>
          </w:p>
          <w:p w:rsidR="00000000" w:rsidP="00E22B19">
            <w:pPr>
              <w:pStyle w:val="BodyText"/>
              <w:rPr>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ListBullet"/>
              <w:rPr>
                <w:lang w:val="en-NZ"/>
              </w:rPr>
            </w:pPr>
            <w:r w:rsidRPr="00E22B19">
              <w:t xml:space="preserve">Extract </w:t>
            </w:r>
            <w:r w:rsidRPr="00E22B19">
              <w:t xml:space="preserve">and comprehend information from workplace and regulatory texts </w:t>
            </w:r>
          </w:p>
        </w:tc>
      </w:tr>
      <w:tr w:rsidTr="00261DB2">
        <w:tblPrEx>
          <w:tblW w:w="0" w:type="auto"/>
          <w:tblCellMar>
            <w:left w:w="62" w:type="dxa"/>
            <w:right w:w="62" w:type="dxa"/>
          </w:tblCellMar>
          <w:tblLook w:val="0000"/>
        </w:tblPrEx>
        <w:trPr>
          <w:trHeight w:val="45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ListBullet"/>
              <w:rPr>
                <w:lang w:val="en-NZ"/>
              </w:rPr>
            </w:pPr>
            <w:r w:rsidRPr="00E22B19">
              <w:t>Produce documents according to set requirements</w:t>
            </w:r>
          </w:p>
        </w:tc>
      </w:tr>
      <w:tr w:rsidTr="00261DB2">
        <w:tblPrEx>
          <w:tblW w:w="0" w:type="auto"/>
          <w:tblCellMar>
            <w:left w:w="62" w:type="dxa"/>
            <w:right w:w="62" w:type="dxa"/>
          </w:tblCellMar>
          <w:tblLook w:val="0000"/>
        </w:tblPrEx>
        <w:trPr>
          <w:trHeight w:val="45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ListBullet"/>
            </w:pPr>
            <w:r w:rsidRPr="00E22B19">
              <w:t>Use language appropriate to audience to provide or seek information</w:t>
            </w:r>
          </w:p>
          <w:p w:rsidR="00000000" w:rsidP="00E22B19">
            <w:pPr>
              <w:pStyle w:val="ListBullet"/>
              <w:rPr>
                <w:lang w:val="en-NZ"/>
              </w:rPr>
            </w:pPr>
            <w:r w:rsidRPr="00E22B19">
              <w:t>Use listening skills during discussion to seek opinions and interpretations of others</w:t>
            </w:r>
          </w:p>
        </w:tc>
      </w:tr>
      <w:tr w:rsidTr="00261DB2">
        <w:tblPrEx>
          <w:tblW w:w="0" w:type="auto"/>
          <w:tblCellMar>
            <w:left w:w="62" w:type="dxa"/>
            <w:right w:w="62" w:type="dxa"/>
          </w:tblCellMar>
          <w:tblLook w:val="0000"/>
        </w:tblPrEx>
        <w:trPr>
          <w:trHeight w:val="45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ListBullet"/>
            </w:pPr>
            <w:r w:rsidRPr="00E22B19">
              <w:t>Analyse information to make decisions required to complete Emergency Animal Disease Response Plan</w:t>
            </w:r>
          </w:p>
        </w:tc>
      </w:tr>
    </w:tbl>
    <w:p w:rsidR="00000000" w:rsidRPr="00E22B19" w:rsidP="00E22B19">
      <w:pPr>
        <w:pStyle w:val="BodyText"/>
      </w:pPr>
    </w:p>
    <w:p w:rsidR="00000000" w:rsidRPr="00E22B19" w:rsidP="00E22B19">
      <w:pPr>
        <w:pStyle w:val="AllowPageBreak"/>
      </w:pPr>
    </w:p>
    <w:p w:rsidR="00000000" w:rsidRPr="00E22B19" w:rsidP="00E22B19">
      <w:pPr>
        <w:pStyle w:val="Heading1"/>
      </w:pPr>
      <w:bookmarkStart w:id="6" w:name="O_972870"/>
      <w:bookmarkEnd w:id="6"/>
      <w:r w:rsidRPr="00E22B19">
        <w:t>Unit Mapping Information</w:t>
      </w:r>
    </w:p>
    <w:tbl>
      <w:tblPr>
        <w:tblW w:w="9520" w:type="dxa"/>
        <w:tblLayout w:type="fixed"/>
        <w:tblCellMar>
          <w:left w:w="62" w:type="dxa"/>
          <w:right w:w="62" w:type="dxa"/>
        </w:tblCellMar>
        <w:tblLook w:val="0000"/>
      </w:tblPr>
      <w:tblGrid>
        <w:gridCol w:w="1871"/>
        <w:gridCol w:w="2128"/>
        <w:gridCol w:w="2409"/>
        <w:gridCol w:w="3112"/>
      </w:tblGrid>
      <w:tr w:rsidTr="00E22B1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rPr>
                <w:rStyle w:val="SpecialBold"/>
              </w:rPr>
              <w:t>Code and</w:t>
            </w:r>
            <w:r w:rsidRPr="00E22B19">
              <w:rPr>
                <w:rStyle w:val="SpecialBold"/>
              </w:rPr>
              <w:t xml:space="preserve">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rPr>
                <w:rStyle w:val="SpecialBold"/>
              </w:rPr>
              <w:t>Equivalence status</w:t>
            </w:r>
          </w:p>
        </w:tc>
      </w:tr>
      <w:tr w:rsidTr="00E22B1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AMPA413 Review or develop an Emergency Animal Disease Response Plan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 xml:space="preserve">Not applicable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t>No equivalent unit</w:t>
            </w:r>
          </w:p>
        </w:tc>
      </w:tr>
    </w:tbl>
    <w:p w:rsidR="00000000" w:rsidRPr="00E22B19" w:rsidP="00E22B19">
      <w:pPr>
        <w:pStyle w:val="BodyText"/>
      </w:pPr>
    </w:p>
    <w:p w:rsidR="00000000" w:rsidRPr="00E22B19" w:rsidP="00E22B19">
      <w:pPr>
        <w:pStyle w:val="AllowPageBreak"/>
      </w:pPr>
    </w:p>
    <w:p w:rsidR="00000000" w:rsidRPr="00E22B19" w:rsidP="00E22B19">
      <w:pPr>
        <w:pStyle w:val="Heading1"/>
      </w:pPr>
      <w:bookmarkStart w:id="7" w:name="O_972877"/>
      <w:bookmarkEnd w:id="7"/>
      <w:r w:rsidRPr="00E22B19">
        <w:t>Links</w:t>
      </w:r>
    </w:p>
    <w:p w:rsidR="00000000" w:rsidRPr="00E22B19" w:rsidP="00261DB2">
      <w:pPr>
        <w:pStyle w:val="BodyText"/>
      </w:pPr>
      <w:r w:rsidRPr="00E22B1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61208A">
        <w:rPr>
          <w:rStyle w:val="Hyperlink"/>
        </w:rPr>
        <w:t>https://vetnet.gov.au/Pages/TrainingDocs.aspx?q=5e2e56b7-698f-4822-84bb-25adbb8443a7</w:t>
      </w:r>
      <w:r>
        <w:fldChar w:fldCharType="end"/>
      </w:r>
    </w:p>
    <w:p w:rsidR="00000000" w:rsidRPr="00E22B19" w:rsidP="00261DB2">
      <w:pPr>
        <w:pStyle w:val="BodyText"/>
        <w:sectPr w:rsidSect="00E22B19">
          <w:headerReference w:type="default" r:id="rId10"/>
          <w:footerReference w:type="default" r:id="rId11"/>
          <w:pgSz w:w="11908" w:h="16833"/>
          <w:pgMar w:top="1702" w:right="1418" w:bottom="1702" w:left="1418" w:header="992" w:footer="992" w:gutter="0"/>
          <w:cols w:space="720"/>
          <w:noEndnote/>
          <w:docGrid w:linePitch="299"/>
        </w:sectPr>
      </w:pPr>
    </w:p>
    <w:p w:rsidR="00000000" w:rsidRPr="00E22B19" w:rsidP="00E22B19">
      <w:pPr>
        <w:pStyle w:val="SuperHeading"/>
      </w:pPr>
      <w:r w:rsidRPr="00E22B19">
        <w:t>Assessment Requirements for AMPA413 Review or</w:t>
      </w:r>
      <w:r w:rsidRPr="00E22B19">
        <w:t xml:space="preserve"> develop an Emergency Animal Disease Response Plan</w:t>
      </w:r>
    </w:p>
    <w:p w:rsidR="00000000" w:rsidRPr="00E22B19" w:rsidP="00E22B19">
      <w:pPr>
        <w:pStyle w:val="Heading1"/>
      </w:pPr>
      <w:bookmarkStart w:id="8" w:name="O_972872"/>
      <w:bookmarkEnd w:id="8"/>
      <w:r w:rsidRPr="00E22B19">
        <w:t>Modification History</w:t>
      </w:r>
    </w:p>
    <w:tbl>
      <w:tblPr>
        <w:tblW w:w="9520" w:type="dxa"/>
        <w:tblLayout w:type="fixed"/>
        <w:tblCellMar>
          <w:left w:w="62" w:type="dxa"/>
          <w:right w:w="62" w:type="dxa"/>
        </w:tblCellMar>
        <w:tblLook w:val="0000"/>
      </w:tblPr>
      <w:tblGrid>
        <w:gridCol w:w="2581"/>
        <w:gridCol w:w="6939"/>
      </w:tblGrid>
      <w:tr w:rsidTr="00E22B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rPr>
                <w:rStyle w:val="SpecialBold"/>
              </w:rPr>
              <w:t>Comments</w:t>
            </w:r>
          </w:p>
        </w:tc>
      </w:tr>
      <w:tr w:rsidTr="00E22B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B19">
            <w:pPr>
              <w:pStyle w:val="BodyText"/>
              <w:rPr>
                <w:lang w:val="en-NZ"/>
              </w:rPr>
            </w:pPr>
            <w:r w:rsidRPr="00E22B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B19" w:rsidP="00E22B19">
            <w:pPr>
              <w:pStyle w:val="BodyText"/>
            </w:pPr>
            <w:r w:rsidRPr="00E22B19">
              <w:t>This version released with AMP Australian Meat Processing Training Package Version 3.0.</w:t>
            </w:r>
          </w:p>
        </w:tc>
      </w:tr>
    </w:tbl>
    <w:p w:rsidR="00000000" w:rsidRPr="00E22B19" w:rsidP="00E22B19">
      <w:pPr>
        <w:pStyle w:val="BodyText"/>
      </w:pPr>
    </w:p>
    <w:p w:rsidR="00000000" w:rsidRPr="00E22B19" w:rsidP="00E22B19">
      <w:pPr>
        <w:pStyle w:val="AllowPageBreak"/>
      </w:pPr>
    </w:p>
    <w:p w:rsidR="00000000" w:rsidRPr="00E22B19" w:rsidP="00E22B19">
      <w:pPr>
        <w:pStyle w:val="Heading1"/>
      </w:pPr>
      <w:bookmarkStart w:id="9" w:name="O_972873"/>
      <w:bookmarkEnd w:id="9"/>
      <w:r w:rsidRPr="00E22B19">
        <w:t>Performance Evidence</w:t>
      </w:r>
    </w:p>
    <w:p w:rsidR="00000000" w:rsidRPr="00E22B19" w:rsidP="00261DB2">
      <w:pPr>
        <w:pStyle w:val="BodyText"/>
      </w:pPr>
      <w:r w:rsidRPr="00E22B19">
        <w:t>An individual demonstrating competency must satisfy all of the elements and performance criteria in this unit. There must be evidence that the individual has reviewed or developed at least one Emergency Animal Disease Response Plan for a workplace operatin</w:t>
      </w:r>
      <w:r w:rsidRPr="00E22B19">
        <w:t xml:space="preserve">g as a meat processing premises. The individual must show that that he/she has: </w:t>
      </w:r>
    </w:p>
    <w:p w:rsidR="00000000" w:rsidRPr="00E22B19" w:rsidP="00E22B19">
      <w:pPr>
        <w:pStyle w:val="ListBullet"/>
      </w:pPr>
      <w:r w:rsidRPr="00E22B19">
        <w:t>prepared to review or develop the Emergency Animal Disease Response Plan:</w:t>
      </w:r>
    </w:p>
    <w:p w:rsidR="00000000" w:rsidRPr="00E22B19" w:rsidP="00E22B19">
      <w:pPr>
        <w:pStyle w:val="ListBullet2"/>
      </w:pPr>
      <w:r w:rsidRPr="00E22B19">
        <w:t>identified, located and interpreted information and regulatory requirements</w:t>
      </w:r>
    </w:p>
    <w:p w:rsidR="00000000" w:rsidRPr="00E22B19" w:rsidP="00E22B19">
      <w:pPr>
        <w:pStyle w:val="ListBullet"/>
      </w:pPr>
      <w:r w:rsidRPr="00E22B19">
        <w:t>reviewed or developed the Emergency Animal Disease Response Plan:</w:t>
      </w:r>
    </w:p>
    <w:p w:rsidR="00000000" w:rsidRPr="00E22B19" w:rsidP="00E22B19">
      <w:pPr>
        <w:pStyle w:val="ListBullet2"/>
      </w:pPr>
      <w:r w:rsidRPr="00E22B19">
        <w:t>accessed and organised required personnel and other resources</w:t>
      </w:r>
    </w:p>
    <w:p w:rsidR="00000000" w:rsidRPr="00E22B19" w:rsidP="00E22B19">
      <w:pPr>
        <w:pStyle w:val="ListBullet2"/>
      </w:pPr>
      <w:r w:rsidRPr="00E22B19">
        <w:t>used a format and style consistent with workplace requirements</w:t>
      </w:r>
    </w:p>
    <w:p w:rsidR="00000000" w:rsidRPr="00E22B19" w:rsidP="00E22B19">
      <w:pPr>
        <w:pStyle w:val="ListBullet"/>
      </w:pPr>
      <w:r w:rsidRPr="00E22B19">
        <w:t>tested the new or updated Emergency Animal Disease Response Pla</w:t>
      </w:r>
      <w:r w:rsidRPr="00E22B19">
        <w:t>n:</w:t>
      </w:r>
    </w:p>
    <w:p w:rsidR="00000000" w:rsidRPr="00E22B19" w:rsidP="00E22B19">
      <w:pPr>
        <w:pStyle w:val="ListBullet2"/>
      </w:pPr>
      <w:r w:rsidRPr="00E22B19">
        <w:t>checked that it is accurate, compliant with legislative requirements and covers the scope</w:t>
      </w:r>
    </w:p>
    <w:p w:rsidR="00000000" w:rsidRPr="00E22B19" w:rsidP="00E22B19">
      <w:pPr>
        <w:pStyle w:val="ListBullet2"/>
      </w:pPr>
      <w:r w:rsidRPr="00E22B19">
        <w:t>interpreted and applied the responses required for a specified emergency animal disease in a test or simulation</w:t>
      </w:r>
    </w:p>
    <w:p w:rsidR="00000000" w:rsidRPr="00E22B19" w:rsidP="00E22B19">
      <w:pPr>
        <w:pStyle w:val="ListBullet2"/>
      </w:pPr>
      <w:r w:rsidRPr="00E22B19">
        <w:t xml:space="preserve">established a review process </w:t>
      </w:r>
    </w:p>
    <w:p w:rsidR="00000000" w:rsidRPr="00E22B19" w:rsidP="00E22B19">
      <w:pPr>
        <w:pStyle w:val="ListBullet2"/>
      </w:pPr>
      <w:r w:rsidRPr="00E22B19">
        <w:t>established how to i</w:t>
      </w:r>
      <w:r w:rsidRPr="00E22B19">
        <w:t>ncorporate the Emergency Animal Disease Response Plan into the Approved Arrangement.</w:t>
      </w:r>
    </w:p>
    <w:p w:rsidR="00000000" w:rsidRPr="00E22B19" w:rsidP="00E22B19">
      <w:pPr>
        <w:pStyle w:val="AllowPageBreak"/>
      </w:pPr>
    </w:p>
    <w:p w:rsidR="00000000" w:rsidRPr="00E22B19" w:rsidP="00E22B19">
      <w:pPr>
        <w:pStyle w:val="Heading1"/>
      </w:pPr>
      <w:bookmarkStart w:id="10" w:name="O_972874"/>
      <w:bookmarkEnd w:id="10"/>
      <w:r w:rsidRPr="00E22B19">
        <w:t>Knowledge Evidence</w:t>
      </w:r>
    </w:p>
    <w:p w:rsidR="00000000" w:rsidRPr="00E22B19" w:rsidP="00261DB2">
      <w:pPr>
        <w:pStyle w:val="BodyText"/>
      </w:pPr>
      <w:r w:rsidRPr="00E22B19">
        <w:t>An individual must be able to demonstrate the knowledge required to perform the tasks outlined in the elements and performance criteria</w:t>
      </w:r>
      <w:r w:rsidRPr="00E22B19">
        <w:t xml:space="preserve"> of this unit. This includes knowledge of:</w:t>
      </w:r>
    </w:p>
    <w:p w:rsidR="00000000" w:rsidRPr="00E22B19" w:rsidP="00E22B19">
      <w:pPr>
        <w:pStyle w:val="ListBullet"/>
      </w:pPr>
      <w:r w:rsidRPr="00E22B19">
        <w:t>sections of the AUSVET Plan relevant to the workplace Emergency Animal Disease Response Plan</w:t>
      </w:r>
    </w:p>
    <w:p w:rsidR="00000000" w:rsidRPr="00E22B19" w:rsidP="00E22B19">
      <w:pPr>
        <w:pStyle w:val="ListBullet"/>
      </w:pPr>
      <w:r w:rsidRPr="00E22B19">
        <w:t>the differences between notifiable and emergency diseases</w:t>
      </w:r>
    </w:p>
    <w:p w:rsidR="00000000" w:rsidRPr="00E22B19" w:rsidP="00E22B19">
      <w:pPr>
        <w:pStyle w:val="ListBullet"/>
      </w:pPr>
      <w:r w:rsidRPr="00E22B19">
        <w:t xml:space="preserve">location of information setting out required responses to listed emergency animal diseases </w:t>
      </w:r>
    </w:p>
    <w:p w:rsidR="00000000" w:rsidRPr="00E22B19" w:rsidP="00E22B19">
      <w:pPr>
        <w:pStyle w:val="ListBullet"/>
      </w:pPr>
      <w:r w:rsidRPr="00E22B19">
        <w:t>regulatory requirements relevant to reviewing or developing the enterprise</w:t>
      </w:r>
      <w:r>
        <w:t>’</w:t>
      </w:r>
      <w:r w:rsidRPr="00E22B19">
        <w:t>s Emergency Animal Disease Response Plan’</w:t>
      </w:r>
    </w:p>
    <w:p w:rsidR="00000000" w:rsidRPr="00E22B19" w:rsidP="00E22B19">
      <w:pPr>
        <w:pStyle w:val="ListBullet"/>
      </w:pPr>
      <w:r w:rsidRPr="00E22B19">
        <w:t>roles and responsibilities of key personnel, in</w:t>
      </w:r>
      <w:r w:rsidRPr="00E22B19">
        <w:t>cluding external personnel, during an emergency animal disease event</w:t>
      </w:r>
    </w:p>
    <w:p w:rsidR="00000000" w:rsidRPr="00E22B19" w:rsidP="00E22B19">
      <w:pPr>
        <w:pStyle w:val="ListBullet"/>
      </w:pPr>
      <w:r w:rsidRPr="00E22B19">
        <w:t>required sections of an Emergency Animal Disease Response Plan</w:t>
      </w:r>
    </w:p>
    <w:p w:rsidR="00261DB2" w:rsidP="00E22B19">
      <w:pPr>
        <w:pStyle w:val="ListBullet"/>
      </w:pPr>
      <w:r w:rsidRPr="00E22B19">
        <w:t>common ancillary documents required for an Emergency Animal Disease Response Plan including flow charts, individual job card</w:t>
      </w:r>
      <w:r w:rsidRPr="00E22B19">
        <w:t>s, site maps, supplier lists and relevant signage.</w:t>
      </w:r>
    </w:p>
    <w:p w:rsidR="00261DB2" w:rsidP="00E22B19">
      <w:pPr>
        <w:pStyle w:val="ListBullet"/>
      </w:pPr>
    </w:p>
    <w:p w:rsidR="00000000" w:rsidRPr="00E22B19" w:rsidP="00E22B19">
      <w:pPr>
        <w:pStyle w:val="Heading1"/>
      </w:pPr>
      <w:bookmarkStart w:id="11" w:name="O_972875"/>
      <w:bookmarkEnd w:id="11"/>
      <w:r w:rsidRPr="00E22B19">
        <w:t>Assessment Conditions</w:t>
      </w:r>
    </w:p>
    <w:p w:rsidR="00000000" w:rsidRPr="00E22B19" w:rsidP="00261DB2">
      <w:pPr>
        <w:pStyle w:val="BodyText"/>
      </w:pPr>
      <w:r w:rsidRPr="00E22B19">
        <w:t xml:space="preserve">Assessment of skills must take place under the following conditions: </w:t>
      </w:r>
    </w:p>
    <w:p w:rsidR="00000000" w:rsidRPr="00E22B19" w:rsidP="00E22B19">
      <w:pPr>
        <w:pStyle w:val="ListBullet"/>
      </w:pPr>
      <w:r w:rsidRPr="00E22B19">
        <w:t>physical conditions:</w:t>
      </w:r>
    </w:p>
    <w:p w:rsidR="00000000" w:rsidRPr="00E22B19" w:rsidP="00E22B19">
      <w:pPr>
        <w:pStyle w:val="ListBullet2"/>
      </w:pPr>
      <w:r w:rsidRPr="00E22B19">
        <w:t>a workplace in which workers come in contact with animals or an environm</w:t>
      </w:r>
      <w:r w:rsidRPr="00E22B19">
        <w:t>ent that accurately reflects performance in a real workplace setting</w:t>
      </w:r>
    </w:p>
    <w:p w:rsidR="00000000" w:rsidRPr="00E22B19" w:rsidP="00E22B19">
      <w:pPr>
        <w:pStyle w:val="ListBullet"/>
      </w:pPr>
      <w:r w:rsidRPr="00E22B19">
        <w:t>resources, equipment and materials:</w:t>
      </w:r>
    </w:p>
    <w:p w:rsidR="00000000" w:rsidRPr="00E22B19" w:rsidP="00E22B19">
      <w:pPr>
        <w:pStyle w:val="ListBullet2"/>
      </w:pPr>
      <w:r w:rsidRPr="00E22B19">
        <w:t>equipment and materials for producing and testing Emergency Animal Disease Response Plan</w:t>
      </w:r>
    </w:p>
    <w:p w:rsidR="00000000" w:rsidRPr="00E22B19" w:rsidP="00E22B19">
      <w:pPr>
        <w:pStyle w:val="ListBullet"/>
      </w:pPr>
      <w:r w:rsidRPr="00E22B19">
        <w:t>specifications:</w:t>
      </w:r>
    </w:p>
    <w:p w:rsidR="00000000" w:rsidRPr="00E22B19" w:rsidP="00E22B19">
      <w:pPr>
        <w:pStyle w:val="ListBullet2"/>
      </w:pPr>
      <w:r w:rsidRPr="00E22B19">
        <w:t xml:space="preserve">access to AUSVET Plan </w:t>
      </w:r>
    </w:p>
    <w:p w:rsidR="00000000" w:rsidRPr="00E22B19" w:rsidP="00E22B19">
      <w:pPr>
        <w:pStyle w:val="ListBullet2"/>
      </w:pPr>
      <w:r w:rsidRPr="00E22B19">
        <w:t>access to current legislation and regulations relevant to emergency animal disease response</w:t>
      </w:r>
    </w:p>
    <w:p w:rsidR="00000000" w:rsidRPr="00E22B19" w:rsidP="00E22B19">
      <w:pPr>
        <w:pStyle w:val="ListBullet2"/>
      </w:pPr>
      <w:r w:rsidRPr="00E22B19">
        <w:t>access to workplace documents relevant to emergency animal disease response]</w:t>
      </w:r>
    </w:p>
    <w:p w:rsidR="00000000" w:rsidRPr="00E22B19" w:rsidP="00E22B19">
      <w:pPr>
        <w:pStyle w:val="ListBullet"/>
      </w:pPr>
      <w:r w:rsidRPr="00E22B19">
        <w:t>relationships:</w:t>
      </w:r>
    </w:p>
    <w:p w:rsidR="00000000" w:rsidRPr="00E22B19" w:rsidP="00E22B19">
      <w:pPr>
        <w:pStyle w:val="ListBullet2"/>
      </w:pPr>
      <w:r w:rsidRPr="00E22B19">
        <w:t>actual personnel to be involved in developing and checking Emergency A</w:t>
      </w:r>
      <w:r w:rsidRPr="00E22B19">
        <w:t>nimal Disease Response Plan, or realistic role plays.</w:t>
      </w:r>
    </w:p>
    <w:p w:rsidR="00261DB2" w:rsidP="00261DB2">
      <w:pPr>
        <w:pStyle w:val="BodyText"/>
      </w:pPr>
      <w:r w:rsidRPr="00E22B19">
        <w:t>Assessors of this unit must satisfy the requirements for assessors in applicable vocational education and training legislation, frameworks and/or standards.</w:t>
      </w:r>
    </w:p>
    <w:p w:rsidR="00000000" w:rsidRPr="00E22B19" w:rsidP="00E22B19">
      <w:pPr>
        <w:pStyle w:val="Heading1"/>
      </w:pPr>
      <w:bookmarkStart w:id="12" w:name="O_972878"/>
      <w:bookmarkEnd w:id="12"/>
      <w:r w:rsidRPr="00E22B19">
        <w:t>Links</w:t>
      </w:r>
    </w:p>
    <w:p w:rsidR="00000000" w:rsidRPr="00E22B19" w:rsidP="00261DB2">
      <w:pPr>
        <w:pStyle w:val="BodyText"/>
      </w:pPr>
      <w:r w:rsidRPr="00E22B1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61208A">
        <w:rPr>
          <w:rStyle w:val="Hyperlink"/>
        </w:rPr>
        <w:t>https://vetnet.gov.au/Pages/TrainingDocs.aspx?q=5e2e56b7-698f-4822-84bb-25adbb8443a7</w:t>
      </w:r>
      <w:r>
        <w:fldChar w:fldCharType="end"/>
      </w:r>
    </w:p>
    <w:p w:rsidR="00000000" w:rsidRPr="00E22B19" w:rsidP="00E22B19"/>
    <w:sectPr w:rsidSect="00E22B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9" w:rsidRPr="00261DB2" w:rsidP="00261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B2" w:rsidP="00E22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1DB2" w:rsidP="00E22B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61DB2" w:rsidP="00E22B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9" w:rsidP="00E22B19">
    <w:pPr>
      <w:pStyle w:val="Footer"/>
      <w:framePr w:wrap="around"/>
    </w:pPr>
    <w:r>
      <w:fldChar w:fldCharType="begin"/>
    </w:r>
    <w:r>
      <w:instrText xml:space="preserve"> DOCPROPERTY  Subject  \* MERGEFORMAT </w:instrText>
    </w:r>
    <w:r>
      <w:fldChar w:fldCharType="separate"/>
    </w:r>
    <w:r w:rsidR="00261DB2">
      <w:t>Approved</w:t>
    </w:r>
    <w:r w:rsidR="00261DB2">
      <w:fldChar w:fldCharType="end"/>
    </w:r>
    <w:r>
      <w:tab/>
      <w:t xml:space="preserve">Page </w:t>
    </w:r>
    <w:r>
      <w:fldChar w:fldCharType="begin"/>
    </w:r>
    <w:r>
      <w:instrText xml:space="preserve"> PAGE  \* Arabic  \* MERGEFORMAT </w:instrText>
    </w:r>
    <w:r>
      <w:fldChar w:fldCharType="separate"/>
    </w:r>
    <w:r w:rsidR="00261D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1DB2">
      <w:rPr>
        <w:noProof/>
      </w:rPr>
      <w:t>4</w:t>
    </w:r>
    <w:r>
      <w:rPr>
        <w:noProof/>
      </w:rPr>
      <w:fldChar w:fldCharType="end"/>
    </w:r>
  </w:p>
  <w:p w:rsidR="00E22B19" w:rsidP="00E22B19">
    <w:pPr>
      <w:pStyle w:val="Footer"/>
      <w:framePr w:wrap="around"/>
    </w:pPr>
    <w:r>
      <w:t xml:space="preserve">© Commonwealth of Australia, </w:t>
    </w:r>
    <w:r>
      <w:fldChar w:fldCharType="begin"/>
    </w:r>
    <w:r>
      <w:instrText xml:space="preserve"> DATE  \@ "yyyy"  \* MERGEFORMAT </w:instrText>
    </w:r>
    <w:r>
      <w:fldChar w:fldCharType="separate"/>
    </w:r>
    <w:r w:rsidR="00261DB2">
      <w:rPr>
        <w:noProof/>
      </w:rPr>
      <w:t>2025</w:t>
    </w:r>
    <w:r>
      <w:fldChar w:fldCharType="end"/>
    </w:r>
    <w:r>
      <w:tab/>
    </w:r>
    <w:r>
      <w:fldChar w:fldCharType="begin"/>
    </w:r>
    <w:r>
      <w:instrText xml:space="preserve"> DOCPROPERTY  Author  \* MERGEFORMAT </w:instrText>
    </w:r>
    <w:r>
      <w:fldChar w:fldCharType="separate"/>
    </w:r>
    <w:r w:rsidR="00261DB2">
      <w:t>Skills Insight</w:t>
    </w:r>
    <w:r w:rsidR="00261DB2">
      <w:fldChar w:fldCharType="end"/>
    </w:r>
  </w:p>
  <w:p w:rsidR="00E22B19" w:rsidP="00E22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B19" w:rsidRPr="00261DB2" w:rsidP="00261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B2" w:rsidRPr="002D2AF8" w:rsidP="00E22B19">
    <w:pPr>
      <w:pStyle w:val="Header"/>
      <w:framePr w:wrap="around"/>
    </w:pPr>
    <w:r>
      <w:fldChar w:fldCharType="begin"/>
    </w:r>
    <w:r>
      <w:instrText xml:space="preserve"> TITLE   \* MERGEFORMAT </w:instrText>
    </w:r>
    <w:r>
      <w:fldChar w:fldCharType="separate"/>
    </w:r>
    <w:r>
      <w:t>AMPA413 Review or develop an Emergency Animal Disease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61DB2" w:rsidP="00E22B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9" w:rsidRPr="002D2AF8" w:rsidP="00E22B19">
    <w:pPr>
      <w:pStyle w:val="Header"/>
      <w:framePr w:wrap="around"/>
    </w:pPr>
    <w:r>
      <w:fldChar w:fldCharType="begin"/>
    </w:r>
    <w:r>
      <w:instrText xml:space="preserve"> TITLE   \* MERGEFORMAT </w:instrText>
    </w:r>
    <w:r>
      <w:fldChar w:fldCharType="separate"/>
    </w:r>
    <w:r w:rsidR="00261DB2">
      <w:t>AMPA413 Review or develop an Emergency Animal Disease Response Plan</w:t>
    </w:r>
    <w:r w:rsidR="00261DB2">
      <w:fldChar w:fldCharType="end"/>
    </w:r>
    <w:r>
      <w:tab/>
      <w:t xml:space="preserve">Date this document was generated: </w:t>
    </w:r>
    <w:r>
      <w:fldChar w:fldCharType="begin"/>
    </w:r>
    <w:r>
      <w:instrText xml:space="preserve"> CREATEDATE  \@ "d MMMM yyyy"  \* MERGEFORMAT </w:instrText>
    </w:r>
    <w:r>
      <w:fldChar w:fldCharType="separate"/>
    </w:r>
    <w:r w:rsidR="00261DB2">
      <w:rPr>
        <w:noProof/>
      </w:rPr>
      <w:t>1 March 2025</w:t>
    </w:r>
    <w:r>
      <w:fldChar w:fldCharType="end"/>
    </w:r>
  </w:p>
  <w:p w:rsidR="00E22B19" w:rsidP="00E22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A4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09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36F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B19"/>
    <w:pPr>
      <w:spacing w:before="360" w:after="60"/>
      <w:outlineLvl w:val="0"/>
    </w:pPr>
    <w:rPr>
      <w:sz w:val="32"/>
    </w:rPr>
  </w:style>
  <w:style w:type="paragraph" w:styleId="Heading2">
    <w:name w:val="heading 2"/>
    <w:basedOn w:val="HeadingBase"/>
    <w:next w:val="BodyText"/>
    <w:link w:val="Heading2Char"/>
    <w:qFormat/>
    <w:rsid w:val="00E22B19"/>
    <w:pPr>
      <w:keepLines/>
      <w:spacing w:before="240" w:after="120"/>
      <w:outlineLvl w:val="1"/>
    </w:pPr>
    <w:rPr>
      <w:sz w:val="28"/>
      <w:szCs w:val="40"/>
    </w:rPr>
  </w:style>
  <w:style w:type="paragraph" w:styleId="Heading3">
    <w:name w:val="heading 3"/>
    <w:basedOn w:val="HeadingBase"/>
    <w:next w:val="BodyText"/>
    <w:link w:val="Heading3Char"/>
    <w:qFormat/>
    <w:rsid w:val="00E22B19"/>
    <w:pPr>
      <w:spacing w:before="180" w:after="120"/>
      <w:outlineLvl w:val="2"/>
    </w:pPr>
    <w:rPr>
      <w:spacing w:val="-10"/>
      <w:kern w:val="32"/>
    </w:rPr>
  </w:style>
  <w:style w:type="paragraph" w:styleId="Heading4">
    <w:name w:val="heading 4"/>
    <w:basedOn w:val="HeadingBase"/>
    <w:next w:val="BodyText"/>
    <w:link w:val="Heading4Char"/>
    <w:qFormat/>
    <w:rsid w:val="00E22B19"/>
    <w:pPr>
      <w:spacing w:before="160" w:after="120"/>
      <w:outlineLvl w:val="3"/>
    </w:pPr>
    <w:rPr>
      <w:sz w:val="22"/>
    </w:rPr>
  </w:style>
  <w:style w:type="paragraph" w:styleId="Heading5">
    <w:name w:val="heading 5"/>
    <w:basedOn w:val="HeadingBase"/>
    <w:next w:val="Normal"/>
    <w:link w:val="Heading5Char"/>
    <w:qFormat/>
    <w:rsid w:val="00E22B19"/>
    <w:pPr>
      <w:spacing w:before="80"/>
      <w:outlineLvl w:val="4"/>
    </w:pPr>
    <w:rPr>
      <w:color w:val="918585"/>
      <w:sz w:val="20"/>
    </w:rPr>
  </w:style>
  <w:style w:type="paragraph" w:styleId="Heading6">
    <w:name w:val="heading 6"/>
    <w:basedOn w:val="HeadingBase"/>
    <w:next w:val="Normal"/>
    <w:link w:val="Heading6Char"/>
    <w:qFormat/>
    <w:rsid w:val="00E22B19"/>
    <w:pPr>
      <w:spacing w:before="60"/>
      <w:outlineLvl w:val="5"/>
    </w:pPr>
    <w:rPr>
      <w:color w:val="918585"/>
      <w:sz w:val="20"/>
    </w:rPr>
  </w:style>
  <w:style w:type="paragraph" w:styleId="Heading7">
    <w:name w:val="heading 7"/>
    <w:basedOn w:val="Normal"/>
    <w:next w:val="Normal"/>
    <w:link w:val="Heading7Char"/>
    <w:qFormat/>
    <w:rsid w:val="00E22B19"/>
    <w:pPr>
      <w:ind w:left="720"/>
      <w:outlineLvl w:val="6"/>
    </w:pPr>
    <w:rPr>
      <w:i/>
    </w:rPr>
  </w:style>
  <w:style w:type="paragraph" w:styleId="Heading8">
    <w:name w:val="heading 8"/>
    <w:basedOn w:val="Normal"/>
    <w:next w:val="Normal"/>
    <w:link w:val="Heading8Char"/>
    <w:qFormat/>
    <w:rsid w:val="00E22B19"/>
    <w:pPr>
      <w:ind w:left="720"/>
      <w:outlineLvl w:val="7"/>
    </w:pPr>
    <w:rPr>
      <w:i/>
    </w:rPr>
  </w:style>
  <w:style w:type="paragraph" w:styleId="Heading9">
    <w:name w:val="heading 9"/>
    <w:basedOn w:val="Normal"/>
    <w:next w:val="Normal"/>
    <w:link w:val="Heading9Char"/>
    <w:qFormat/>
    <w:rsid w:val="00E22B19"/>
    <w:pPr>
      <w:ind w:left="720"/>
      <w:outlineLvl w:val="8"/>
    </w:pPr>
    <w:rPr>
      <w:i/>
    </w:rPr>
  </w:style>
  <w:style w:type="character" w:default="1" w:styleId="DefaultParagraphFont">
    <w:name w:val="Default Paragraph Font"/>
    <w:uiPriority w:val="1"/>
    <w:unhideWhenUsed/>
    <w:rsid w:val="00E22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B19"/>
  </w:style>
  <w:style w:type="character" w:customStyle="1" w:styleId="Heading1Char">
    <w:name w:val="Heading 1 Char"/>
    <w:basedOn w:val="DefaultParagraphFont"/>
    <w:link w:val="Heading1"/>
    <w:rsid w:val="00E22B19"/>
    <w:rPr>
      <w:rFonts w:ascii="Times New Roman" w:eastAsia="Times New Roman" w:hAnsi="Times New Roman" w:cs="Times New Roman"/>
      <w:b/>
      <w:sz w:val="32"/>
      <w:szCs w:val="20"/>
      <w:lang w:eastAsia="en-US"/>
    </w:rPr>
  </w:style>
  <w:style w:type="paragraph" w:styleId="BodyText">
    <w:name w:val="Body Text"/>
    <w:basedOn w:val="Normal"/>
    <w:link w:val="BodyTextChar"/>
    <w:rsid w:val="00E22B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B19"/>
    <w:rPr>
      <w:rFonts w:ascii="Times New Roman" w:eastAsia="Times New Roman" w:hAnsi="Times New Roman" w:cs="Times New Roman"/>
      <w:sz w:val="24"/>
      <w:lang w:eastAsia="en-US"/>
    </w:rPr>
  </w:style>
  <w:style w:type="paragraph" w:styleId="ListBullet">
    <w:name w:val="List Bullet"/>
    <w:basedOn w:val="List"/>
    <w:rsid w:val="00E22B19"/>
    <w:pPr>
      <w:numPr>
        <w:numId w:val="12"/>
      </w:numPr>
      <w:tabs>
        <w:tab w:val="clear" w:pos="340"/>
      </w:tabs>
      <w:spacing w:before="40" w:after="40"/>
    </w:pPr>
  </w:style>
  <w:style w:type="character" w:customStyle="1" w:styleId="SpecialBold">
    <w:name w:val="Special Bold"/>
    <w:basedOn w:val="DefaultParagraphFont"/>
    <w:rsid w:val="00E22B19"/>
    <w:rPr>
      <w:b/>
      <w:spacing w:val="0"/>
    </w:rPr>
  </w:style>
  <w:style w:type="paragraph" w:styleId="ListBullet2">
    <w:name w:val="List Bullet 2"/>
    <w:basedOn w:val="List2"/>
    <w:rsid w:val="00E22B19"/>
    <w:pPr>
      <w:numPr>
        <w:numId w:val="13"/>
      </w:numPr>
      <w:tabs>
        <w:tab w:val="clear" w:pos="680"/>
      </w:tabs>
    </w:pPr>
  </w:style>
  <w:style w:type="character" w:styleId="Emphasis">
    <w:name w:val="Emphasis"/>
    <w:basedOn w:val="DefaultParagraphFont"/>
    <w:qFormat/>
    <w:rsid w:val="00E22B19"/>
    <w:rPr>
      <w:i/>
    </w:rPr>
  </w:style>
  <w:style w:type="paragraph" w:customStyle="1" w:styleId="SuperHeading">
    <w:name w:val="SuperHeading"/>
    <w:basedOn w:val="Normal"/>
    <w:rsid w:val="00E22B19"/>
    <w:pPr>
      <w:spacing w:before="240" w:after="120"/>
      <w:outlineLvl w:val="0"/>
    </w:pPr>
    <w:rPr>
      <w:rFonts w:ascii="Times New Roman" w:hAnsi="Times New Roman"/>
      <w:b/>
      <w:sz w:val="32"/>
    </w:rPr>
  </w:style>
  <w:style w:type="paragraph" w:customStyle="1" w:styleId="AllowPageBreak">
    <w:name w:val="AllowPageBreak"/>
    <w:rsid w:val="00E22B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B19"/>
    <w:rPr>
      <w:rFonts w:ascii="Courier New" w:eastAsia="Times New Roman" w:hAnsi="Courier New" w:cs="Times New Roman"/>
      <w:i/>
      <w:szCs w:val="20"/>
      <w:lang w:eastAsia="en-US"/>
    </w:rPr>
  </w:style>
  <w:style w:type="paragraph" w:customStyle="1" w:styleId="HeadingBase">
    <w:name w:val="Heading Base"/>
    <w:rsid w:val="00E22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B19"/>
    <w:pPr>
      <w:tabs>
        <w:tab w:val="right" w:leader="dot" w:pos="9072"/>
      </w:tabs>
      <w:ind w:left="567"/>
    </w:pPr>
    <w:rPr>
      <w:szCs w:val="22"/>
    </w:rPr>
  </w:style>
  <w:style w:type="paragraph" w:customStyle="1" w:styleId="TOCBase">
    <w:name w:val="TOC Base"/>
    <w:rsid w:val="00E22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B19"/>
    <w:pPr>
      <w:tabs>
        <w:tab w:val="right" w:leader="dot" w:pos="9072"/>
      </w:tabs>
      <w:spacing w:before="40" w:after="40"/>
      <w:ind w:left="284"/>
    </w:pPr>
    <w:rPr>
      <w:rFonts w:ascii="Times New Roman" w:hAnsi="Times New Roman"/>
    </w:rPr>
  </w:style>
  <w:style w:type="paragraph" w:styleId="TOC1">
    <w:name w:val="toc 1"/>
    <w:basedOn w:val="TOCBase"/>
    <w:next w:val="Normal"/>
    <w:rsid w:val="00E22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B19"/>
    <w:rPr>
      <w:rFonts w:ascii="Times New Roman" w:eastAsia="Times New Roman" w:hAnsi="Times New Roman" w:cs="Times New Roman"/>
      <w:sz w:val="16"/>
      <w:lang w:eastAsia="en-US"/>
    </w:rPr>
  </w:style>
  <w:style w:type="paragraph" w:styleId="Title">
    <w:name w:val="Title"/>
    <w:basedOn w:val="HeadingBase"/>
    <w:link w:val="TitleChar"/>
    <w:qFormat/>
    <w:rsid w:val="00E22B19"/>
    <w:pPr>
      <w:spacing w:before="5040"/>
      <w:jc w:val="center"/>
    </w:pPr>
    <w:rPr>
      <w:sz w:val="48"/>
      <w:szCs w:val="72"/>
      <w:lang w:val="en-US"/>
    </w:rPr>
  </w:style>
  <w:style w:type="character" w:customStyle="1" w:styleId="TitleChar">
    <w:name w:val="Title Char"/>
    <w:basedOn w:val="DefaultParagraphFont"/>
    <w:link w:val="Title"/>
    <w:rsid w:val="00E22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B19"/>
    <w:pPr>
      <w:tabs>
        <w:tab w:val="left" w:pos="3600"/>
        <w:tab w:val="left" w:pos="3958"/>
      </w:tabs>
    </w:pPr>
  </w:style>
  <w:style w:type="paragraph" w:styleId="List">
    <w:name w:val="List"/>
    <w:basedOn w:val="BodyText"/>
    <w:next w:val="BodyText"/>
    <w:rsid w:val="00E22B19"/>
    <w:pPr>
      <w:tabs>
        <w:tab w:val="left" w:pos="340"/>
      </w:tabs>
      <w:spacing w:before="60" w:after="60"/>
      <w:ind w:left="340" w:hanging="340"/>
    </w:pPr>
  </w:style>
  <w:style w:type="paragraph" w:customStyle="1" w:styleId="Note">
    <w:name w:val="Note"/>
    <w:basedOn w:val="BodyText"/>
    <w:rsid w:val="00E22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B19"/>
    <w:pPr>
      <w:framePr w:wrap="auto" w:hAnchor="text" w:y="6049"/>
    </w:pPr>
    <w:rPr>
      <w:color w:val="000000"/>
      <w:sz w:val="40"/>
    </w:rPr>
  </w:style>
  <w:style w:type="paragraph" w:customStyle="1" w:styleId="TOCTitle">
    <w:name w:val="TOCTitle"/>
    <w:basedOn w:val="Heading1"/>
    <w:rsid w:val="00E22B19"/>
    <w:pPr>
      <w:spacing w:after="240"/>
      <w:jc w:val="center"/>
      <w:outlineLvl w:val="9"/>
    </w:pPr>
    <w:rPr>
      <w:caps/>
    </w:rPr>
  </w:style>
  <w:style w:type="paragraph" w:customStyle="1" w:styleId="Version">
    <w:name w:val="Version"/>
    <w:rsid w:val="00E22B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B19"/>
    <w:pPr>
      <w:keepNext w:val="0"/>
      <w:tabs>
        <w:tab w:val="right" w:pos="4176"/>
      </w:tabs>
      <w:ind w:left="198" w:hanging="198"/>
    </w:pPr>
    <w:rPr>
      <w:rFonts w:ascii="Garamond" w:hAnsi="Garamond"/>
    </w:rPr>
  </w:style>
  <w:style w:type="paragraph" w:styleId="IndexHeading">
    <w:name w:val="index heading"/>
    <w:basedOn w:val="Normal"/>
    <w:next w:val="Index1"/>
    <w:semiHidden/>
    <w:rsid w:val="00E22B19"/>
    <w:pPr>
      <w:spacing w:before="120" w:after="120"/>
    </w:pPr>
    <w:rPr>
      <w:rFonts w:ascii="Arial" w:hAnsi="Arial"/>
      <w:b/>
      <w:color w:val="918585"/>
      <w:sz w:val="24"/>
    </w:rPr>
  </w:style>
  <w:style w:type="paragraph" w:styleId="Header">
    <w:name w:val="header"/>
    <w:basedOn w:val="Normal"/>
    <w:link w:val="HeaderChar"/>
    <w:rsid w:val="00E22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B19"/>
    <w:rPr>
      <w:rFonts w:ascii="Times New Roman" w:eastAsia="Times New Roman" w:hAnsi="Times New Roman" w:cs="Times New Roman"/>
      <w:sz w:val="16"/>
      <w:szCs w:val="20"/>
      <w:lang w:val="en-GB" w:eastAsia="en-US"/>
    </w:rPr>
  </w:style>
  <w:style w:type="paragraph" w:customStyle="1" w:styleId="Chapter">
    <w:name w:val="Chapter"/>
    <w:basedOn w:val="Normal"/>
    <w:rsid w:val="00E22B19"/>
    <w:pPr>
      <w:spacing w:before="240"/>
    </w:pPr>
    <w:rPr>
      <w:rFonts w:ascii="Times New Roman" w:hAnsi="Times New Roman"/>
      <w:smallCaps/>
      <w:spacing w:val="80"/>
      <w:sz w:val="28"/>
    </w:rPr>
  </w:style>
  <w:style w:type="paragraph" w:customStyle="1" w:styleId="InChapter">
    <w:name w:val="InChapter"/>
    <w:basedOn w:val="Heading3"/>
    <w:rsid w:val="00E22B19"/>
    <w:pPr>
      <w:spacing w:after="240"/>
      <w:outlineLvl w:val="9"/>
    </w:pPr>
    <w:rPr>
      <w:noProof/>
    </w:rPr>
  </w:style>
  <w:style w:type="paragraph" w:styleId="Index2">
    <w:name w:val="index 2"/>
    <w:basedOn w:val="Normal"/>
    <w:next w:val="Normal"/>
    <w:semiHidden/>
    <w:rsid w:val="00E22B19"/>
    <w:pPr>
      <w:tabs>
        <w:tab w:val="right" w:pos="4176"/>
      </w:tabs>
      <w:ind w:left="568" w:hanging="284"/>
    </w:pPr>
    <w:rPr>
      <w:rFonts w:ascii="Garamond" w:hAnsi="Garamond"/>
    </w:rPr>
  </w:style>
  <w:style w:type="paragraph" w:customStyle="1" w:styleId="Byline">
    <w:name w:val="Byline"/>
    <w:rsid w:val="00E22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B19"/>
    <w:pPr>
      <w:tabs>
        <w:tab w:val="clear" w:pos="3600"/>
        <w:tab w:val="clear" w:pos="3958"/>
      </w:tabs>
      <w:jc w:val="right"/>
    </w:pPr>
  </w:style>
  <w:style w:type="paragraph" w:styleId="Caption">
    <w:name w:val="caption"/>
    <w:basedOn w:val="BodyText"/>
    <w:next w:val="Normal"/>
    <w:qFormat/>
    <w:rsid w:val="00E22B19"/>
    <w:pPr>
      <w:framePr w:w="2268" w:hSpace="181" w:vSpace="181" w:wrap="around" w:vAnchor="text" w:hAnchor="page" w:x="1135" w:y="285" w:anchorLock="1"/>
    </w:pPr>
    <w:rPr>
      <w:i/>
    </w:rPr>
  </w:style>
  <w:style w:type="paragraph" w:customStyle="1" w:styleId="MiniTOCTitle">
    <w:name w:val="MiniTOCTitle"/>
    <w:basedOn w:val="Heading4"/>
    <w:rsid w:val="00E22B19"/>
    <w:pPr>
      <w:spacing w:before="240"/>
      <w:outlineLvl w:val="9"/>
    </w:pPr>
    <w:rPr>
      <w:noProof/>
      <w:sz w:val="24"/>
    </w:rPr>
  </w:style>
  <w:style w:type="paragraph" w:customStyle="1" w:styleId="MiniTOCItem">
    <w:name w:val="MiniTOCItem"/>
    <w:basedOn w:val="ListBullet"/>
    <w:rsid w:val="00E22B19"/>
    <w:pPr>
      <w:numPr>
        <w:numId w:val="0"/>
      </w:numPr>
      <w:tabs>
        <w:tab w:val="right" w:leader="dot" w:pos="6521"/>
      </w:tabs>
      <w:spacing w:before="0" w:after="0"/>
    </w:pPr>
  </w:style>
  <w:style w:type="paragraph" w:customStyle="1" w:styleId="TOFTitle">
    <w:name w:val="TOFTitle"/>
    <w:basedOn w:val="TOCTitle"/>
    <w:rsid w:val="00E22B19"/>
  </w:style>
  <w:style w:type="paragraph" w:styleId="TableofFigures">
    <w:name w:val="table of figures"/>
    <w:basedOn w:val="Normal"/>
    <w:next w:val="Normal"/>
    <w:semiHidden/>
    <w:rsid w:val="00E22B19"/>
    <w:pPr>
      <w:tabs>
        <w:tab w:val="right" w:leader="dot" w:pos="9072"/>
      </w:tabs>
      <w:ind w:left="970" w:hanging="403"/>
    </w:pPr>
    <w:rPr>
      <w:rFonts w:ascii="Times New Roman" w:hAnsi="Times New Roman"/>
      <w:b/>
    </w:rPr>
  </w:style>
  <w:style w:type="paragraph" w:styleId="ListNumber">
    <w:name w:val="List Number"/>
    <w:basedOn w:val="List"/>
    <w:rsid w:val="00E22B19"/>
    <w:pPr>
      <w:numPr>
        <w:numId w:val="15"/>
      </w:numPr>
      <w:tabs>
        <w:tab w:val="clear" w:pos="340"/>
      </w:tabs>
    </w:pPr>
  </w:style>
  <w:style w:type="character" w:customStyle="1" w:styleId="WingdingSymbols">
    <w:name w:val="Wingding Symbols"/>
    <w:rsid w:val="00E22B19"/>
    <w:rPr>
      <w:rFonts w:ascii="Wingdings" w:hAnsi="Wingdings"/>
    </w:rPr>
  </w:style>
  <w:style w:type="paragraph" w:customStyle="1" w:styleId="TableHeading">
    <w:name w:val="Table Heading"/>
    <w:basedOn w:val="HeadingBase"/>
    <w:rsid w:val="00E22B19"/>
    <w:pPr>
      <w:keepLines/>
      <w:pBdr>
        <w:bottom w:val="single" w:sz="6" w:space="1" w:color="918585"/>
      </w:pBdr>
      <w:spacing w:before="240"/>
    </w:pPr>
  </w:style>
  <w:style w:type="character" w:customStyle="1" w:styleId="HotSpot">
    <w:name w:val="HotSpot"/>
    <w:rsid w:val="00E22B19"/>
    <w:rPr>
      <w:color w:val="0033CC"/>
      <w:u w:val="none"/>
    </w:rPr>
  </w:style>
  <w:style w:type="paragraph" w:customStyle="1" w:styleId="BodyTextRight">
    <w:name w:val="Body Text Right"/>
    <w:basedOn w:val="BodyText"/>
    <w:rsid w:val="00E22B19"/>
    <w:pPr>
      <w:spacing w:before="0" w:after="0"/>
      <w:jc w:val="right"/>
    </w:pPr>
  </w:style>
  <w:style w:type="paragraph" w:styleId="Index3">
    <w:name w:val="index 3"/>
    <w:basedOn w:val="ListNumber2"/>
    <w:next w:val="Normal"/>
    <w:semiHidden/>
    <w:rsid w:val="00E22B19"/>
    <w:pPr>
      <w:numPr>
        <w:numId w:val="0"/>
      </w:numPr>
      <w:tabs>
        <w:tab w:val="right" w:leader="dot" w:pos="4176"/>
      </w:tabs>
    </w:pPr>
  </w:style>
  <w:style w:type="paragraph" w:styleId="ListNumber2">
    <w:name w:val="List Number 2"/>
    <w:basedOn w:val="List2"/>
    <w:rsid w:val="00E22B19"/>
    <w:pPr>
      <w:numPr>
        <w:numId w:val="10"/>
      </w:numPr>
      <w:tabs>
        <w:tab w:val="clear" w:pos="1060"/>
      </w:tabs>
    </w:pPr>
  </w:style>
  <w:style w:type="paragraph" w:customStyle="1" w:styleId="MarginNote">
    <w:name w:val="Margin Note"/>
    <w:basedOn w:val="BodyText"/>
    <w:rsid w:val="00E22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B19"/>
    <w:rPr>
      <w:sz w:val="32"/>
    </w:rPr>
  </w:style>
  <w:style w:type="paragraph" w:customStyle="1" w:styleId="HeadingProcedure">
    <w:name w:val="Heading Procedure"/>
    <w:basedOn w:val="HeadingBase"/>
    <w:next w:val="Normal"/>
    <w:rsid w:val="00E22B19"/>
    <w:pPr>
      <w:tabs>
        <w:tab w:val="left" w:pos="0"/>
      </w:tabs>
      <w:spacing w:before="120" w:after="60"/>
    </w:pPr>
    <w:rPr>
      <w:i/>
      <w:color w:val="918585"/>
      <w:sz w:val="22"/>
    </w:rPr>
  </w:style>
  <w:style w:type="paragraph" w:customStyle="1" w:styleId="TableBodyText">
    <w:name w:val="Table Body Text"/>
    <w:basedOn w:val="BodyText"/>
    <w:rsid w:val="00E22B19"/>
    <w:pPr>
      <w:spacing w:before="60" w:after="60"/>
    </w:pPr>
  </w:style>
  <w:style w:type="paragraph" w:styleId="ListContinue">
    <w:name w:val="List Continue"/>
    <w:basedOn w:val="List"/>
    <w:rsid w:val="00E22B19"/>
    <w:pPr>
      <w:ind w:firstLine="0"/>
    </w:pPr>
  </w:style>
  <w:style w:type="paragraph" w:customStyle="1" w:styleId="ListNote">
    <w:name w:val="List Note"/>
    <w:basedOn w:val="List"/>
    <w:rsid w:val="00E22B19"/>
    <w:pPr>
      <w:pBdr>
        <w:top w:val="single" w:sz="6" w:space="2" w:color="918585"/>
        <w:bottom w:val="single" w:sz="6" w:space="2" w:color="918585"/>
      </w:pBdr>
      <w:tabs>
        <w:tab w:val="left" w:pos="1021"/>
      </w:tabs>
      <w:ind w:firstLine="0"/>
    </w:pPr>
  </w:style>
  <w:style w:type="paragraph" w:customStyle="1" w:styleId="Warning">
    <w:name w:val="Warning"/>
    <w:basedOn w:val="BodyText"/>
    <w:rsid w:val="00E22B19"/>
    <w:pPr>
      <w:shd w:val="clear" w:color="auto" w:fill="D9D9D9"/>
      <w:tabs>
        <w:tab w:val="left" w:pos="992"/>
      </w:tabs>
      <w:ind w:left="119" w:right="119"/>
    </w:pPr>
    <w:rPr>
      <w:sz w:val="20"/>
    </w:rPr>
  </w:style>
  <w:style w:type="paragraph" w:customStyle="1" w:styleId="MarginIcons">
    <w:name w:val="Margin Icons"/>
    <w:basedOn w:val="BodyText"/>
    <w:rsid w:val="00E22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B19"/>
    <w:rPr>
      <w:rFonts w:ascii="Courier New" w:hAnsi="Courier New"/>
    </w:rPr>
  </w:style>
  <w:style w:type="paragraph" w:customStyle="1" w:styleId="NoteBullet">
    <w:name w:val="Note Bullet"/>
    <w:basedOn w:val="Note"/>
    <w:rsid w:val="00E22B19"/>
    <w:pPr>
      <w:tabs>
        <w:tab w:val="clear" w:pos="680"/>
      </w:tabs>
      <w:spacing w:before="60" w:after="60"/>
    </w:pPr>
  </w:style>
  <w:style w:type="paragraph" w:customStyle="1" w:styleId="SubHeading2">
    <w:name w:val="SubHeading2"/>
    <w:basedOn w:val="HeadingBase"/>
    <w:rsid w:val="00E22B19"/>
    <w:pPr>
      <w:spacing w:before="240" w:after="60"/>
    </w:pPr>
    <w:rPr>
      <w:sz w:val="20"/>
    </w:rPr>
  </w:style>
  <w:style w:type="paragraph" w:customStyle="1" w:styleId="SubHeading1">
    <w:name w:val="SubHeading1"/>
    <w:basedOn w:val="HeadingBase"/>
    <w:rsid w:val="00E22B19"/>
    <w:pPr>
      <w:spacing w:before="240" w:after="60"/>
    </w:pPr>
    <w:rPr>
      <w:color w:val="918585"/>
      <w:sz w:val="22"/>
    </w:rPr>
  </w:style>
  <w:style w:type="paragraph" w:customStyle="1" w:styleId="SideHeading">
    <w:name w:val="Side Heading"/>
    <w:basedOn w:val="HeadingBase"/>
    <w:rsid w:val="00E22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B19"/>
    <w:pPr>
      <w:tabs>
        <w:tab w:val="num" w:pos="360"/>
      </w:tabs>
    </w:pPr>
  </w:style>
  <w:style w:type="paragraph" w:styleId="PlainText">
    <w:name w:val="Plain Text"/>
    <w:basedOn w:val="Normal"/>
    <w:link w:val="PlainTextChar"/>
    <w:rsid w:val="00E22B19"/>
    <w:rPr>
      <w:sz w:val="20"/>
    </w:rPr>
  </w:style>
  <w:style w:type="character" w:customStyle="1" w:styleId="PlainTextChar">
    <w:name w:val="Plain Text Char"/>
    <w:basedOn w:val="DefaultParagraphFont"/>
    <w:link w:val="PlainText"/>
    <w:rsid w:val="00E22B19"/>
    <w:rPr>
      <w:rFonts w:ascii="Courier New" w:eastAsia="Times New Roman" w:hAnsi="Courier New" w:cs="Times New Roman"/>
      <w:sz w:val="20"/>
      <w:szCs w:val="20"/>
      <w:lang w:eastAsia="en-US"/>
    </w:rPr>
  </w:style>
  <w:style w:type="character" w:customStyle="1" w:styleId="MenuOption">
    <w:name w:val="Menu Option"/>
    <w:basedOn w:val="DefaultParagraphFont"/>
    <w:rsid w:val="00E22B19"/>
    <w:rPr>
      <w:b/>
      <w:smallCaps/>
    </w:rPr>
  </w:style>
  <w:style w:type="paragraph" w:customStyle="1" w:styleId="TableListNumber">
    <w:name w:val="Table List Number"/>
    <w:basedOn w:val="ListNumber"/>
    <w:rsid w:val="00E22B19"/>
    <w:pPr>
      <w:numPr>
        <w:numId w:val="0"/>
      </w:numPr>
    </w:pPr>
  </w:style>
  <w:style w:type="paragraph" w:styleId="TOC4">
    <w:name w:val="toc 4"/>
    <w:basedOn w:val="TOCBase"/>
    <w:next w:val="Normal"/>
    <w:semiHidden/>
    <w:rsid w:val="00E22B19"/>
    <w:pPr>
      <w:tabs>
        <w:tab w:val="right" w:leader="dot" w:pos="9071"/>
      </w:tabs>
      <w:ind w:left="1701"/>
    </w:pPr>
  </w:style>
  <w:style w:type="paragraph" w:customStyle="1" w:styleId="ListAlpha">
    <w:name w:val="List Alpha"/>
    <w:basedOn w:val="List"/>
    <w:rsid w:val="00E22B19"/>
    <w:pPr>
      <w:numPr>
        <w:numId w:val="9"/>
      </w:numPr>
    </w:pPr>
  </w:style>
  <w:style w:type="paragraph" w:customStyle="1" w:styleId="ListAlpha2">
    <w:name w:val="List Alpha 2"/>
    <w:basedOn w:val="List2"/>
    <w:rsid w:val="00E22B19"/>
    <w:pPr>
      <w:numPr>
        <w:numId w:val="8"/>
      </w:numPr>
    </w:pPr>
  </w:style>
  <w:style w:type="paragraph" w:styleId="List2">
    <w:name w:val="List 2"/>
    <w:basedOn w:val="BodyText"/>
    <w:rsid w:val="00E22B19"/>
    <w:pPr>
      <w:tabs>
        <w:tab w:val="left" w:pos="680"/>
      </w:tabs>
      <w:spacing w:before="60" w:after="60"/>
      <w:ind w:left="680" w:hanging="340"/>
    </w:pPr>
  </w:style>
  <w:style w:type="paragraph" w:styleId="List3">
    <w:name w:val="List 3"/>
    <w:basedOn w:val="BodyText"/>
    <w:rsid w:val="00E22B19"/>
    <w:pPr>
      <w:tabs>
        <w:tab w:val="left" w:pos="1021"/>
      </w:tabs>
      <w:spacing w:before="60" w:after="60"/>
      <w:ind w:left="1020" w:hanging="340"/>
    </w:pPr>
  </w:style>
  <w:style w:type="paragraph" w:styleId="List4">
    <w:name w:val="List 4"/>
    <w:basedOn w:val="BodyText"/>
    <w:rsid w:val="00E22B19"/>
    <w:pPr>
      <w:tabs>
        <w:tab w:val="left" w:pos="1361"/>
      </w:tabs>
      <w:spacing w:before="60" w:after="60"/>
      <w:ind w:left="1361" w:hanging="340"/>
    </w:pPr>
  </w:style>
  <w:style w:type="paragraph" w:styleId="List5">
    <w:name w:val="List 5"/>
    <w:basedOn w:val="BodyText"/>
    <w:rsid w:val="00E22B19"/>
    <w:pPr>
      <w:tabs>
        <w:tab w:val="left" w:pos="1701"/>
      </w:tabs>
      <w:spacing w:before="60" w:after="60"/>
      <w:ind w:left="1701" w:hanging="340"/>
    </w:pPr>
  </w:style>
  <w:style w:type="paragraph" w:styleId="ListBullet3">
    <w:name w:val="List Bullet 3"/>
    <w:basedOn w:val="List3"/>
    <w:rsid w:val="00E22B19"/>
    <w:pPr>
      <w:numPr>
        <w:numId w:val="14"/>
      </w:numPr>
      <w:tabs>
        <w:tab w:val="clear" w:pos="1021"/>
      </w:tabs>
      <w:ind w:left="1037" w:hanging="357"/>
    </w:pPr>
  </w:style>
  <w:style w:type="paragraph" w:styleId="ListBullet4">
    <w:name w:val="List Bullet 4"/>
    <w:basedOn w:val="List4"/>
    <w:rsid w:val="00E22B19"/>
    <w:pPr>
      <w:numPr>
        <w:numId w:val="3"/>
      </w:numPr>
      <w:tabs>
        <w:tab w:val="clear" w:pos="1361"/>
      </w:tabs>
    </w:pPr>
  </w:style>
  <w:style w:type="paragraph" w:styleId="ListBullet5">
    <w:name w:val="List Bullet 5"/>
    <w:basedOn w:val="List5"/>
    <w:rsid w:val="00E22B19"/>
    <w:pPr>
      <w:numPr>
        <w:numId w:val="4"/>
      </w:numPr>
    </w:pPr>
  </w:style>
  <w:style w:type="paragraph" w:styleId="ListContinue2">
    <w:name w:val="List Continue 2"/>
    <w:basedOn w:val="List2"/>
    <w:rsid w:val="00E22B19"/>
    <w:pPr>
      <w:ind w:firstLine="0"/>
    </w:pPr>
  </w:style>
  <w:style w:type="paragraph" w:styleId="ListContinue3">
    <w:name w:val="List Continue 3"/>
    <w:basedOn w:val="List3"/>
    <w:rsid w:val="00E22B19"/>
    <w:pPr>
      <w:ind w:left="1021" w:firstLine="0"/>
    </w:pPr>
  </w:style>
  <w:style w:type="paragraph" w:styleId="ListContinue4">
    <w:name w:val="List Continue 4"/>
    <w:basedOn w:val="List4"/>
    <w:rsid w:val="00E22B19"/>
    <w:pPr>
      <w:ind w:firstLine="0"/>
    </w:pPr>
  </w:style>
  <w:style w:type="paragraph" w:styleId="ListContinue5">
    <w:name w:val="List Continue 5"/>
    <w:basedOn w:val="List5"/>
    <w:rsid w:val="00E22B19"/>
    <w:pPr>
      <w:ind w:firstLine="0"/>
    </w:pPr>
  </w:style>
  <w:style w:type="paragraph" w:styleId="ListNumber3">
    <w:name w:val="List Number 3"/>
    <w:basedOn w:val="List3"/>
    <w:rsid w:val="00E22B19"/>
    <w:pPr>
      <w:numPr>
        <w:numId w:val="5"/>
      </w:numPr>
    </w:pPr>
  </w:style>
  <w:style w:type="paragraph" w:styleId="ListNumber4">
    <w:name w:val="List Number 4"/>
    <w:basedOn w:val="List4"/>
    <w:rsid w:val="00E22B19"/>
    <w:pPr>
      <w:numPr>
        <w:numId w:val="6"/>
      </w:numPr>
    </w:pPr>
  </w:style>
  <w:style w:type="paragraph" w:styleId="ListNumber5">
    <w:name w:val="List Number 5"/>
    <w:basedOn w:val="List5"/>
    <w:rsid w:val="00E22B19"/>
    <w:pPr>
      <w:numPr>
        <w:numId w:val="7"/>
      </w:numPr>
    </w:pPr>
  </w:style>
  <w:style w:type="paragraph" w:styleId="BlockText">
    <w:name w:val="Block Text"/>
    <w:basedOn w:val="Normal"/>
    <w:rsid w:val="00E22B19"/>
    <w:pPr>
      <w:spacing w:after="120"/>
      <w:ind w:left="1440" w:right="1440"/>
    </w:pPr>
  </w:style>
  <w:style w:type="character" w:customStyle="1" w:styleId="Subscript">
    <w:name w:val="Subscript"/>
    <w:basedOn w:val="DefaultParagraphFont"/>
    <w:rsid w:val="00E22B19"/>
    <w:rPr>
      <w:sz w:val="16"/>
      <w:vertAlign w:val="subscript"/>
    </w:rPr>
  </w:style>
  <w:style w:type="character" w:customStyle="1" w:styleId="Superscript">
    <w:name w:val="Superscript"/>
    <w:basedOn w:val="DefaultParagraphFont"/>
    <w:rsid w:val="00E22B19"/>
    <w:rPr>
      <w:sz w:val="16"/>
      <w:vertAlign w:val="superscript"/>
    </w:rPr>
  </w:style>
  <w:style w:type="character" w:customStyle="1" w:styleId="Symbols">
    <w:name w:val="Symbols"/>
    <w:basedOn w:val="DefaultParagraphFont"/>
    <w:rsid w:val="00E22B19"/>
    <w:rPr>
      <w:rFonts w:ascii="Symbol" w:hAnsi="Symbol"/>
    </w:rPr>
  </w:style>
  <w:style w:type="character" w:customStyle="1" w:styleId="MenuOptions">
    <w:name w:val="Menu Options"/>
    <w:basedOn w:val="DefaultParagraphFont"/>
    <w:rsid w:val="00E22B19"/>
    <w:rPr>
      <w:rFonts w:ascii="Arial Narrow" w:hAnsi="Arial Narrow"/>
      <w:smallCaps/>
    </w:rPr>
  </w:style>
  <w:style w:type="character" w:customStyle="1" w:styleId="Buttons">
    <w:name w:val="Buttons"/>
    <w:basedOn w:val="DefaultParagraphFont"/>
    <w:rsid w:val="00E22B19"/>
    <w:rPr>
      <w:b/>
    </w:rPr>
  </w:style>
  <w:style w:type="character" w:customStyle="1" w:styleId="Underlined">
    <w:name w:val="Underlined"/>
    <w:basedOn w:val="DefaultParagraphFont"/>
    <w:rsid w:val="00E22B19"/>
    <w:rPr>
      <w:u w:val="single"/>
    </w:rPr>
  </w:style>
  <w:style w:type="paragraph" w:customStyle="1" w:styleId="TableBodyTextRight">
    <w:name w:val="Table Body Text Right"/>
    <w:basedOn w:val="TableBodyText"/>
    <w:rsid w:val="00E22B19"/>
    <w:pPr>
      <w:widowControl w:val="0"/>
      <w:autoSpaceDE w:val="0"/>
      <w:autoSpaceDN w:val="0"/>
      <w:adjustRightInd w:val="0"/>
      <w:jc w:val="right"/>
    </w:pPr>
    <w:rPr>
      <w:rFonts w:cs="Arial"/>
      <w:szCs w:val="18"/>
    </w:rPr>
  </w:style>
  <w:style w:type="paragraph" w:customStyle="1" w:styleId="CopyrightText">
    <w:name w:val="Copyright Text"/>
    <w:basedOn w:val="BodyText"/>
    <w:rsid w:val="00E22B19"/>
    <w:rPr>
      <w:sz w:val="18"/>
    </w:rPr>
  </w:style>
  <w:style w:type="paragraph" w:customStyle="1" w:styleId="BodySmallRight">
    <w:name w:val="Body Small Right"/>
    <w:basedOn w:val="BodyTextRight"/>
    <w:rsid w:val="00E22B19"/>
    <w:rPr>
      <w:sz w:val="18"/>
      <w:szCs w:val="18"/>
    </w:rPr>
  </w:style>
  <w:style w:type="paragraph" w:customStyle="1" w:styleId="MarginEdition">
    <w:name w:val="Margin Edition"/>
    <w:basedOn w:val="MarginNote"/>
    <w:rsid w:val="00E22B19"/>
    <w:pPr>
      <w:spacing w:before="0" w:after="0"/>
    </w:pPr>
    <w:rPr>
      <w:rFonts w:ascii="Times New Roman" w:hAnsi="Times New Roman"/>
      <w:color w:val="999999"/>
    </w:rPr>
  </w:style>
  <w:style w:type="paragraph" w:customStyle="1" w:styleId="Spacer">
    <w:name w:val="Spacer"/>
    <w:basedOn w:val="Normal"/>
    <w:rsid w:val="00E22B19"/>
    <w:rPr>
      <w:sz w:val="2"/>
      <w:szCs w:val="2"/>
    </w:rPr>
  </w:style>
  <w:style w:type="character" w:customStyle="1" w:styleId="Small">
    <w:name w:val="Small"/>
    <w:basedOn w:val="DefaultParagraphFont"/>
    <w:rsid w:val="00E22B19"/>
    <w:rPr>
      <w:sz w:val="16"/>
    </w:rPr>
  </w:style>
  <w:style w:type="paragraph" w:customStyle="1" w:styleId="WideTable">
    <w:name w:val="Wide Table"/>
    <w:basedOn w:val="Normal"/>
    <w:rsid w:val="00E22B19"/>
    <w:pPr>
      <w:ind w:left="-1418"/>
    </w:pPr>
    <w:rPr>
      <w:sz w:val="2"/>
      <w:szCs w:val="2"/>
    </w:rPr>
  </w:style>
  <w:style w:type="character" w:styleId="PageNumber">
    <w:name w:val="page number"/>
    <w:basedOn w:val="DefaultParagraphFont"/>
    <w:rsid w:val="00E22B19"/>
  </w:style>
  <w:style w:type="paragraph" w:styleId="Quote">
    <w:name w:val="Quote"/>
    <w:basedOn w:val="Heading1"/>
    <w:link w:val="QuoteChar"/>
    <w:qFormat/>
    <w:rsid w:val="00E22B19"/>
    <w:rPr>
      <w:b w:val="0"/>
      <w:sz w:val="72"/>
      <w:szCs w:val="72"/>
      <w:lang w:val="en-NZ"/>
    </w:rPr>
  </w:style>
  <w:style w:type="character" w:customStyle="1" w:styleId="QuoteChar">
    <w:name w:val="Quote Char"/>
    <w:basedOn w:val="DefaultParagraphFont"/>
    <w:link w:val="Quote"/>
    <w:rsid w:val="00E22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B19"/>
    <w:pPr>
      <w:pageBreakBefore/>
    </w:pPr>
  </w:style>
  <w:style w:type="paragraph" w:customStyle="1" w:styleId="Border">
    <w:name w:val="Border"/>
    <w:basedOn w:val="Normal"/>
    <w:qFormat/>
    <w:rsid w:val="00E22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B19"/>
    <w:rPr>
      <w:b/>
      <w:bCs/>
      <w:i/>
      <w:iCs/>
      <w:color w:val="auto"/>
    </w:rPr>
  </w:style>
  <w:style w:type="paragraph" w:styleId="IntenseQuote">
    <w:name w:val="Intense Quote"/>
    <w:basedOn w:val="Normal"/>
    <w:next w:val="Normal"/>
    <w:link w:val="IntenseQuoteChar"/>
    <w:uiPriority w:val="30"/>
    <w:qFormat/>
    <w:rsid w:val="00E22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B19"/>
    <w:rPr>
      <w:smallCaps/>
      <w:color w:val="auto"/>
      <w:u w:val="single"/>
    </w:rPr>
  </w:style>
  <w:style w:type="character" w:styleId="IntenseReference">
    <w:name w:val="Intense Reference"/>
    <w:basedOn w:val="DefaultParagraphFont"/>
    <w:uiPriority w:val="32"/>
    <w:qFormat/>
    <w:rsid w:val="00E22B19"/>
    <w:rPr>
      <w:b/>
      <w:bCs/>
      <w:smallCaps/>
      <w:color w:val="auto"/>
      <w:spacing w:val="5"/>
      <w:u w:val="single"/>
    </w:rPr>
  </w:style>
  <w:style w:type="paragraph" w:customStyle="1" w:styleId="2ColumnHeading">
    <w:name w:val="2Column Heading"/>
    <w:basedOn w:val="BodyText"/>
    <w:qFormat/>
    <w:rsid w:val="00E22B19"/>
    <w:pPr>
      <w:spacing w:after="60"/>
      <w:ind w:left="-2268"/>
    </w:pPr>
    <w:rPr>
      <w:b/>
    </w:rPr>
  </w:style>
  <w:style w:type="paragraph" w:customStyle="1" w:styleId="Heading1TOC">
    <w:name w:val="Heading1 TOC"/>
    <w:basedOn w:val="Normal"/>
    <w:qFormat/>
    <w:rsid w:val="00E22B19"/>
    <w:pPr>
      <w:spacing w:before="240" w:after="120"/>
    </w:pPr>
    <w:rPr>
      <w:rFonts w:ascii="Times New Roman" w:hAnsi="Times New Roman"/>
      <w:b/>
      <w:sz w:val="32"/>
    </w:rPr>
  </w:style>
  <w:style w:type="paragraph" w:customStyle="1" w:styleId="Heading2TOC">
    <w:name w:val="Heading2 TOC"/>
    <w:basedOn w:val="Normal"/>
    <w:qFormat/>
    <w:rsid w:val="00E22B19"/>
    <w:pPr>
      <w:spacing w:before="240" w:after="60"/>
    </w:pPr>
    <w:rPr>
      <w:rFonts w:ascii="Times New Roman" w:hAnsi="Times New Roman"/>
      <w:b/>
      <w:sz w:val="28"/>
    </w:rPr>
  </w:style>
  <w:style w:type="character" w:customStyle="1" w:styleId="Underline">
    <w:name w:val="Underline"/>
    <w:basedOn w:val="DefaultParagraphFont"/>
    <w:qFormat/>
    <w:rsid w:val="00E22B19"/>
    <w:rPr>
      <w:u w:val="single"/>
    </w:rPr>
  </w:style>
  <w:style w:type="character" w:customStyle="1" w:styleId="BoldandItalics">
    <w:name w:val="Bold and Italics"/>
    <w:qFormat/>
    <w:rsid w:val="00E22B19"/>
    <w:rPr>
      <w:b/>
      <w:i/>
      <w:u w:val="none"/>
    </w:rPr>
  </w:style>
  <w:style w:type="paragraph" w:styleId="BalloonText">
    <w:name w:val="Balloon Text"/>
    <w:basedOn w:val="Normal"/>
    <w:link w:val="BalloonTextChar"/>
    <w:rsid w:val="00E22B19"/>
    <w:rPr>
      <w:rFonts w:ascii="Tahoma" w:hAnsi="Tahoma" w:cs="Tahoma"/>
      <w:sz w:val="16"/>
      <w:szCs w:val="16"/>
    </w:rPr>
  </w:style>
  <w:style w:type="character" w:customStyle="1" w:styleId="BalloonTextChar">
    <w:name w:val="Balloon Text Char"/>
    <w:basedOn w:val="DefaultParagraphFont"/>
    <w:link w:val="BalloonText"/>
    <w:rsid w:val="00E22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B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B19"/>
    <w:rPr>
      <w:b/>
      <w:color w:val="660033"/>
      <w:spacing w:val="0"/>
    </w:rPr>
  </w:style>
  <w:style w:type="paragraph" w:customStyle="1" w:styleId="Nameditemlist">
    <w:name w:val="Named item list"/>
    <w:basedOn w:val="BodyText"/>
    <w:qFormat/>
    <w:rsid w:val="00E22B19"/>
    <w:pPr>
      <w:tabs>
        <w:tab w:val="left" w:pos="2835"/>
      </w:tabs>
      <w:ind w:left="2835" w:hanging="2835"/>
    </w:pPr>
  </w:style>
  <w:style w:type="paragraph" w:customStyle="1" w:styleId="BodyTextnopadding">
    <w:name w:val="Body Text no padding"/>
    <w:basedOn w:val="BodyText"/>
    <w:qFormat/>
    <w:rsid w:val="00E22B19"/>
    <w:pPr>
      <w:spacing w:before="0" w:after="0"/>
    </w:pPr>
  </w:style>
  <w:style w:type="paragraph" w:customStyle="1" w:styleId="BodyTextBold">
    <w:name w:val="Body Text Bold"/>
    <w:basedOn w:val="BodyText"/>
    <w:qFormat/>
    <w:rsid w:val="00E22B19"/>
    <w:rPr>
      <w:b/>
    </w:rPr>
  </w:style>
  <w:style w:type="character" w:styleId="Hyperlink">
    <w:name w:val="Hyperlink"/>
    <w:basedOn w:val="DefaultParagraphFont"/>
    <w:uiPriority w:val="99"/>
    <w:unhideWhenUsed/>
    <w:rsid w:val="00261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6160</Characters>
  <Application>Microsoft Office Word</Application>
  <DocSecurity>0</DocSecurity>
  <Lines>192</Lines>
  <Paragraphs>125</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AMPA413 Review or develop an Emergency Animal Disease Response Plan</dc:title>
  <dc:subject>Approved</dc:subject>
  <dc:creator>Skills Insight</dc:creator>
  <cp:keywords>Release: 1</cp:keywords>
  <dc:description>Review Date: 12 April 2008</dc:description>
  <cp:lastModifiedBy>HSD_TPCMSd.prod</cp:lastModifiedBy>
  <cp:revision>3</cp:revision>
  <dcterms:created xsi:type="dcterms:W3CDTF">2025-03-01T11:03:00Z</dcterms:created>
  <dcterms:modified xsi:type="dcterms:W3CDTF">2025-03-01T11:03:00Z</dcterms:modified>
</cp:coreProperties>
</file>