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D4A" w:rsidP="00F94D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AMPA410 Inspect ratites</w:t>
      </w:r>
      <w:r>
        <w:fldChar w:fldCharType="end"/>
      </w:r>
    </w:p>
    <w:p w:rsidR="00F94D4A" w:rsidP="00F94D4A">
      <w:pPr>
        <w:pStyle w:val="Version"/>
        <w:sectPr w:rsidSect="000D3D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3DD7" w:rsidP="000D3DD7">
      <w:pPr>
        <w:pStyle w:val="SuperHeading"/>
      </w:pPr>
      <w:r w:rsidRPr="000D3DD7">
        <w:t>AMPA410 Inspect ratites</w:t>
      </w:r>
    </w:p>
    <w:p w:rsidR="00000000" w:rsidRPr="000D3DD7" w:rsidP="000D3DD7">
      <w:pPr>
        <w:pStyle w:val="Heading1"/>
      </w:pPr>
      <w:bookmarkStart w:id="1" w:name="O_737665"/>
      <w:bookmarkEnd w:id="1"/>
      <w:r w:rsidRPr="000D3DD7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0D3DD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TableHeading"/>
              <w:rPr>
                <w:lang w:val="en-NZ"/>
              </w:rPr>
            </w:pPr>
            <w:r w:rsidRPr="000D3DD7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TableHeading"/>
              <w:rPr>
                <w:lang w:val="en-NZ"/>
              </w:rPr>
            </w:pPr>
            <w:r w:rsidRPr="000D3DD7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TableHeading"/>
              <w:rPr>
                <w:lang w:val="en-NZ"/>
              </w:rPr>
            </w:pPr>
            <w:r w:rsidRPr="000D3DD7">
              <w:t>Comment</w:t>
            </w:r>
          </w:p>
        </w:tc>
      </w:tr>
      <w:tr w:rsidTr="000D3DD7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BodyText"/>
              <w:rPr>
                <w:lang w:val="en-NZ"/>
              </w:rPr>
            </w:pPr>
            <w:r w:rsidRPr="000D3DD7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BodyText"/>
              <w:rPr>
                <w:lang w:val="en-NZ"/>
              </w:rPr>
            </w:pPr>
            <w:r w:rsidRPr="000D3DD7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D7" w:rsidP="000D3DD7">
            <w:pPr>
              <w:pStyle w:val="BodyText"/>
            </w:pPr>
            <w:r w:rsidRPr="000D3DD7">
              <w:t>Initial release</w:t>
            </w:r>
          </w:p>
        </w:tc>
      </w:tr>
    </w:tbl>
    <w:p w:rsidR="00000000" w:rsidRPr="000D3DD7" w:rsidP="000D3DD7">
      <w:pPr>
        <w:pStyle w:val="BodyText"/>
      </w:pPr>
    </w:p>
    <w:p w:rsidR="00000000" w:rsidRPr="000D3DD7" w:rsidP="000D3DD7">
      <w:pPr>
        <w:pStyle w:val="AllowPageBreak"/>
      </w:pPr>
    </w:p>
    <w:p w:rsidR="00000000" w:rsidRPr="000D3DD7" w:rsidP="000D3DD7">
      <w:pPr>
        <w:pStyle w:val="Heading1"/>
      </w:pPr>
      <w:bookmarkStart w:id="2" w:name="O_737666"/>
      <w:bookmarkEnd w:id="2"/>
      <w:r w:rsidRPr="000D3DD7">
        <w:t>Application</w:t>
      </w:r>
    </w:p>
    <w:p w:rsidR="00000000" w:rsidRPr="000D3DD7" w:rsidP="000D3DD7">
      <w:pPr>
        <w:pStyle w:val="BodyText"/>
      </w:pPr>
      <w:r w:rsidRPr="000D3DD7">
        <w:t>This unit describes the skills and knowledge required to inspect emus and ostriches.</w:t>
      </w:r>
    </w:p>
    <w:p w:rsidR="00000000" w:rsidRPr="000D3DD7" w:rsidP="000D3DD7">
      <w:pPr>
        <w:pStyle w:val="BodyText"/>
      </w:pPr>
    </w:p>
    <w:p w:rsidR="00000000" w:rsidRPr="000D3DD7" w:rsidP="000D3DD7">
      <w:pPr>
        <w:pStyle w:val="BodyText"/>
      </w:pPr>
      <w:r w:rsidRPr="000D3DD7">
        <w:t>This unit is applicable to meat safety and Quality Assurance (QA) officers working in an emu and/or ostrich processing plant.</w:t>
      </w:r>
    </w:p>
    <w:p w:rsidR="00000000" w:rsidRPr="000D3DD7" w:rsidP="000D3DD7">
      <w:pPr>
        <w:pStyle w:val="BodyText"/>
      </w:pPr>
    </w:p>
    <w:p w:rsidR="00000000" w:rsidRPr="000D3DD7" w:rsidP="000D3DD7">
      <w:pPr>
        <w:pStyle w:val="BodyText"/>
      </w:pPr>
      <w:r w:rsidRPr="000D3DD7">
        <w:t>This unit must be delivered using Australian meat industry standards and regulations.</w:t>
      </w:r>
    </w:p>
    <w:p w:rsidR="00000000" w:rsidRPr="000D3DD7" w:rsidP="000D3DD7">
      <w:pPr>
        <w:pStyle w:val="BodyText"/>
      </w:pPr>
    </w:p>
    <w:p w:rsidR="00000000" w:rsidRPr="000D3DD7" w:rsidP="000D3DD7">
      <w:pPr>
        <w:pStyle w:val="BodyText"/>
      </w:pPr>
      <w:r w:rsidRPr="000D3DD7">
        <w:t xml:space="preserve">No occupational licensing, legislative or </w:t>
      </w:r>
      <w:r w:rsidRPr="000D3DD7">
        <w:t>certification requirements are known to apply to this unit at the time of publication.</w:t>
      </w:r>
    </w:p>
    <w:p w:rsidR="00000000" w:rsidRPr="000D3DD7" w:rsidP="000D3DD7">
      <w:pPr>
        <w:pStyle w:val="AllowPageBreak"/>
      </w:pPr>
    </w:p>
    <w:p w:rsidR="00000000" w:rsidRPr="000D3DD7" w:rsidP="000D3DD7">
      <w:pPr>
        <w:pStyle w:val="Heading1"/>
      </w:pPr>
      <w:bookmarkStart w:id="3" w:name="O_737667"/>
      <w:bookmarkEnd w:id="3"/>
      <w:r w:rsidRPr="000D3DD7">
        <w:t>Pre-requisite Unit</w:t>
      </w:r>
    </w:p>
    <w:p w:rsidR="00000000" w:rsidRPr="000D3DD7" w:rsidP="000D3DD7">
      <w:pPr>
        <w:pStyle w:val="BodyText"/>
      </w:pPr>
      <w:r w:rsidRPr="000D3DD7">
        <w:t>Nil.</w:t>
      </w:r>
    </w:p>
    <w:p w:rsidR="00000000" w:rsidRPr="000D3DD7" w:rsidP="000D3DD7">
      <w:pPr>
        <w:pStyle w:val="AllowPageBreak"/>
      </w:pPr>
    </w:p>
    <w:p w:rsidR="00000000" w:rsidRPr="000D3DD7" w:rsidP="000D3DD7">
      <w:pPr>
        <w:pStyle w:val="Heading1"/>
      </w:pPr>
      <w:bookmarkStart w:id="4" w:name="O_737669"/>
      <w:bookmarkEnd w:id="4"/>
      <w:r w:rsidRPr="000D3DD7">
        <w:t>Unit Sector</w:t>
      </w:r>
    </w:p>
    <w:p w:rsidR="00000000" w:rsidRPr="000D3DD7" w:rsidP="000D3DD7">
      <w:pPr>
        <w:pStyle w:val="Heading1"/>
      </w:pPr>
      <w:bookmarkStart w:id="5" w:name="O_737670"/>
      <w:bookmarkEnd w:id="5"/>
      <w:r w:rsidRPr="000D3DD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94D4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TableHeading"/>
              <w:rPr>
                <w:lang w:val="en-NZ"/>
              </w:rPr>
            </w:pPr>
            <w:r w:rsidRPr="000D3DD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TableHeading"/>
              <w:rPr>
                <w:lang w:val="en-NZ"/>
              </w:rPr>
            </w:pPr>
            <w:r w:rsidRPr="000D3DD7">
              <w:t>Performance criteria</w:t>
            </w:r>
          </w:p>
        </w:tc>
      </w:tr>
      <w:tr w:rsidTr="00F94D4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BodyText"/>
              <w:rPr>
                <w:lang w:val="en-NZ"/>
              </w:rPr>
            </w:pPr>
            <w:r w:rsidRPr="000D3DD7">
              <w:t>Elements describe t</w:t>
            </w:r>
            <w:r w:rsidRPr="000D3DD7">
              <w:t>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BodyText"/>
              <w:rPr>
                <w:lang w:val="en-NZ"/>
              </w:rPr>
            </w:pPr>
            <w:r w:rsidRPr="000D3DD7">
              <w:t>Performance criteria describe the performance needed to demonstrate achievement of the element.</w:t>
            </w:r>
          </w:p>
        </w:tc>
      </w:tr>
      <w:tr w:rsidTr="00F94D4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List"/>
              <w:rPr>
                <w:lang w:val="en-NZ"/>
              </w:rPr>
            </w:pPr>
            <w:r w:rsidRPr="000D3DD7">
              <w:t>1.</w:t>
            </w:r>
            <w:r w:rsidRPr="000D3DD7">
              <w:tab/>
              <w:t>Identify anatomical and physiological properties specific to ratites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List"/>
              <w:rPr>
                <w:lang w:val="en-NZ"/>
              </w:rPr>
            </w:pPr>
            <w:r w:rsidRPr="000D3DD7">
              <w:t>1.1</w:t>
            </w:r>
            <w:r w:rsidRPr="000D3DD7">
              <w:tab/>
              <w:t>Identify structure of body system</w:t>
            </w:r>
          </w:p>
        </w:tc>
      </w:tr>
      <w:tr w:rsidTr="00F94D4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List"/>
              <w:rPr>
                <w:lang w:val="en-NZ"/>
              </w:rPr>
            </w:pPr>
            <w:r w:rsidRPr="000D3DD7">
              <w:t>2.</w:t>
            </w:r>
            <w:r w:rsidRPr="000D3DD7">
              <w:tab/>
            </w:r>
            <w:r w:rsidRPr="000D3DD7">
              <w:t>Perform ante-mortem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D7" w:rsidP="000D3DD7">
            <w:pPr>
              <w:pStyle w:val="List"/>
            </w:pPr>
            <w:r w:rsidRPr="000D3DD7">
              <w:t>2.1</w:t>
            </w:r>
            <w:r w:rsidRPr="000D3DD7">
              <w:tab/>
              <w:t>Identify procedures and principles for humane handling of ratites in accordance with hygiene and sanitation, workplace health and safety, and workplace requirements</w:t>
            </w:r>
          </w:p>
          <w:p w:rsidR="00000000" w:rsidRPr="000D3DD7" w:rsidP="000D3DD7">
            <w:pPr>
              <w:pStyle w:val="List"/>
            </w:pPr>
            <w:r w:rsidRPr="000D3DD7">
              <w:t>2.2</w:t>
            </w:r>
            <w:r w:rsidRPr="000D3DD7">
              <w:tab/>
              <w:t xml:space="preserve">Handle ratites humanely according to animal welfare </w:t>
            </w:r>
            <w:r w:rsidRPr="000D3DD7">
              <w:t>regulations</w:t>
            </w:r>
          </w:p>
          <w:p w:rsidR="00000000" w:rsidRPr="000D3DD7" w:rsidP="000D3DD7">
            <w:pPr>
              <w:pStyle w:val="List"/>
            </w:pPr>
            <w:r w:rsidRPr="000D3DD7">
              <w:t>2.3</w:t>
            </w:r>
            <w:r w:rsidRPr="000D3DD7">
              <w:tab/>
              <w:t>Identify signs of common conditions during ante-mortem inspection and deal with them accordingly</w:t>
            </w:r>
          </w:p>
          <w:p w:rsidR="00000000" w:rsidRPr="000D3DD7" w:rsidP="000D3DD7">
            <w:pPr>
              <w:pStyle w:val="List"/>
            </w:pPr>
            <w:r w:rsidRPr="000D3DD7">
              <w:t>2.4</w:t>
            </w:r>
            <w:r w:rsidRPr="000D3DD7">
              <w:tab/>
              <w:t>Perform ante-mortem inspection in accordance with workplace health and safety and regulatory requirements</w:t>
            </w:r>
          </w:p>
          <w:p w:rsidR="00000000" w:rsidRPr="000D3DD7" w:rsidP="000D3DD7">
            <w:pPr>
              <w:pStyle w:val="List"/>
            </w:pPr>
            <w:r w:rsidRPr="000D3DD7">
              <w:t>2.5</w:t>
            </w:r>
            <w:r w:rsidRPr="000D3DD7">
              <w:tab/>
              <w:t>Identify QA issues relating t</w:t>
            </w:r>
            <w:r w:rsidRPr="000D3DD7">
              <w:t>o animal handling during ante-mortem inspection</w:t>
            </w:r>
          </w:p>
          <w:p w:rsidR="00000000" w:rsidRPr="000D3DD7" w:rsidP="000D3DD7">
            <w:pPr>
              <w:pStyle w:val="List"/>
            </w:pPr>
            <w:r w:rsidRPr="000D3DD7">
              <w:t>2.6</w:t>
            </w:r>
            <w:r w:rsidRPr="000D3DD7">
              <w:tab/>
              <w:t>Identify procedures for emergency and suspect slaughter</w:t>
            </w:r>
          </w:p>
          <w:p w:rsidR="00000000" w:rsidP="000D3DD7">
            <w:pPr>
              <w:pStyle w:val="List"/>
              <w:rPr>
                <w:lang w:val="en-NZ"/>
              </w:rPr>
            </w:pPr>
            <w:r w:rsidRPr="000D3DD7">
              <w:t>2.7</w:t>
            </w:r>
            <w:r w:rsidRPr="000D3DD7">
              <w:tab/>
              <w:t>Complete reporting and recording requirements</w:t>
            </w:r>
          </w:p>
        </w:tc>
      </w:tr>
      <w:tr w:rsidTr="00F94D4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List"/>
              <w:rPr>
                <w:lang w:val="en-NZ"/>
              </w:rPr>
            </w:pPr>
            <w:r w:rsidRPr="000D3DD7">
              <w:t>3.</w:t>
            </w:r>
            <w:r w:rsidRPr="000D3DD7">
              <w:tab/>
              <w:t>Assess suitability for slaughter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D7" w:rsidP="000D3DD7">
            <w:pPr>
              <w:pStyle w:val="List"/>
            </w:pPr>
            <w:r w:rsidRPr="000D3DD7">
              <w:t>3.1</w:t>
            </w:r>
            <w:r w:rsidRPr="000D3DD7">
              <w:tab/>
            </w:r>
            <w:r w:rsidRPr="000D3DD7">
              <w:t>Identify diseases and conditions affecting ratite suitability for slaughter and initiate appropriate action</w:t>
            </w:r>
          </w:p>
          <w:p w:rsidR="00000000" w:rsidRPr="000D3DD7" w:rsidP="000D3DD7">
            <w:pPr>
              <w:pStyle w:val="List"/>
            </w:pPr>
            <w:r w:rsidRPr="000D3DD7">
              <w:t>3.2</w:t>
            </w:r>
            <w:r w:rsidRPr="000D3DD7">
              <w:tab/>
              <w:t>Identify the signs of major exotic and notifiable diseases and report according to regulatory requirements</w:t>
            </w:r>
          </w:p>
          <w:p w:rsidR="00000000" w:rsidP="000D3DD7">
            <w:pPr>
              <w:pStyle w:val="List"/>
              <w:rPr>
                <w:lang w:val="en-NZ"/>
              </w:rPr>
            </w:pPr>
            <w:r w:rsidRPr="000D3DD7">
              <w:t>3.3</w:t>
            </w:r>
            <w:r w:rsidRPr="000D3DD7">
              <w:tab/>
              <w:t>Take appropriate remedial action</w:t>
            </w:r>
          </w:p>
        </w:tc>
      </w:tr>
      <w:tr w:rsidTr="00F94D4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List"/>
              <w:rPr>
                <w:lang w:val="en-NZ"/>
              </w:rPr>
            </w:pPr>
            <w:r w:rsidRPr="000D3DD7">
              <w:t>4.</w:t>
            </w:r>
            <w:r w:rsidRPr="000D3DD7">
              <w:tab/>
              <w:t>Perform post-mortem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D7" w:rsidP="000D3DD7">
            <w:pPr>
              <w:pStyle w:val="List"/>
            </w:pPr>
            <w:r w:rsidRPr="000D3DD7">
              <w:t>4.1</w:t>
            </w:r>
            <w:r w:rsidRPr="000D3DD7">
              <w:tab/>
              <w:t>Perform post-mortem inspection in accordance with regulatory requirements</w:t>
            </w:r>
          </w:p>
          <w:p w:rsidR="00000000" w:rsidRPr="000D3DD7" w:rsidP="000D3DD7">
            <w:pPr>
              <w:pStyle w:val="List"/>
            </w:pPr>
            <w:r w:rsidRPr="000D3DD7">
              <w:t>4.2</w:t>
            </w:r>
            <w:r w:rsidRPr="000D3DD7">
              <w:tab/>
              <w:t>Identify and detect abnormalities in ratites</w:t>
            </w:r>
          </w:p>
          <w:p w:rsidR="00000000" w:rsidRPr="000D3DD7" w:rsidP="000D3DD7">
            <w:pPr>
              <w:pStyle w:val="List"/>
            </w:pPr>
            <w:r w:rsidRPr="000D3DD7">
              <w:t>4.3</w:t>
            </w:r>
            <w:r w:rsidRPr="000D3DD7">
              <w:tab/>
              <w:t>Make disposition according to Australian Standards and work instructions</w:t>
            </w:r>
          </w:p>
          <w:p w:rsidR="00000000" w:rsidRPr="000D3DD7" w:rsidP="000D3DD7">
            <w:pPr>
              <w:pStyle w:val="List"/>
            </w:pPr>
            <w:r w:rsidRPr="000D3DD7">
              <w:t>4.4</w:t>
            </w:r>
            <w:r w:rsidRPr="000D3DD7">
              <w:tab/>
              <w:t>Identify exot</w:t>
            </w:r>
            <w:r w:rsidRPr="000D3DD7">
              <w:t>ic and notifiable diseases</w:t>
            </w:r>
          </w:p>
          <w:p w:rsidR="00000000" w:rsidRPr="000D3DD7" w:rsidP="000D3DD7">
            <w:pPr>
              <w:pStyle w:val="List"/>
            </w:pPr>
            <w:r w:rsidRPr="000D3DD7">
              <w:t>4.5</w:t>
            </w:r>
            <w:r w:rsidRPr="000D3DD7">
              <w:tab/>
              <w:t>Complete reporting and recording requirements</w:t>
            </w:r>
          </w:p>
        </w:tc>
      </w:tr>
    </w:tbl>
    <w:p w:rsidR="00000000" w:rsidRPr="000D3DD7" w:rsidP="000D3DD7">
      <w:pPr>
        <w:pStyle w:val="BodyText"/>
      </w:pPr>
    </w:p>
    <w:p w:rsidR="00000000" w:rsidRPr="000D3DD7" w:rsidP="000D3DD7">
      <w:pPr>
        <w:pStyle w:val="AllowPageBreak"/>
      </w:pPr>
    </w:p>
    <w:p w:rsidR="00000000" w:rsidRPr="000D3DD7" w:rsidP="000D3DD7">
      <w:pPr>
        <w:pStyle w:val="Heading1"/>
      </w:pPr>
      <w:bookmarkStart w:id="6" w:name="O_737671"/>
      <w:bookmarkEnd w:id="6"/>
      <w:r w:rsidRPr="000D3DD7">
        <w:t>Foundation Skills</w:t>
      </w:r>
    </w:p>
    <w:p w:rsidR="00000000" w:rsidRPr="000D3DD7" w:rsidP="000D3DD7">
      <w:pPr>
        <w:pStyle w:val="BodyText"/>
      </w:pPr>
      <w:r w:rsidRPr="000D3DD7">
        <w:t>Foundation Skills essential to performance are explicit in the performance criteria of this unit of competency.</w:t>
      </w:r>
    </w:p>
    <w:p w:rsidR="00000000" w:rsidRPr="000D3DD7" w:rsidP="000D3DD7">
      <w:pPr>
        <w:pStyle w:val="AllowPageBreak"/>
      </w:pPr>
    </w:p>
    <w:p w:rsidR="00000000" w:rsidRPr="000D3DD7" w:rsidP="000D3DD7">
      <w:pPr>
        <w:pStyle w:val="Heading1"/>
      </w:pPr>
      <w:bookmarkStart w:id="7" w:name="O_737672"/>
      <w:bookmarkEnd w:id="7"/>
      <w:r w:rsidRPr="000D3DD7">
        <w:t>Range of Cond</w:t>
      </w:r>
      <w:r w:rsidRPr="000D3DD7">
        <w:t>itions</w:t>
      </w:r>
    </w:p>
    <w:p w:rsidR="00000000" w:rsidRPr="000D3DD7" w:rsidP="000D3DD7">
      <w:pPr>
        <w:pStyle w:val="Heading1"/>
      </w:pPr>
      <w:bookmarkStart w:id="8" w:name="O_737673"/>
      <w:bookmarkEnd w:id="8"/>
      <w:r w:rsidRPr="000D3DD7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F94D4A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3DD7">
            <w:pPr>
              <w:pStyle w:val="BodyText"/>
              <w:rPr>
                <w:lang w:val="en-NZ"/>
              </w:rPr>
            </w:pPr>
            <w:r w:rsidRPr="000D3DD7">
              <w:t>MTMP413A Inspect ratites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3DD7" w:rsidP="000D3DD7">
            <w:pPr>
              <w:pStyle w:val="BodyText"/>
            </w:pPr>
            <w:r w:rsidRPr="000D3DD7">
              <w:t>E</w:t>
            </w:r>
          </w:p>
        </w:tc>
      </w:tr>
    </w:tbl>
    <w:p w:rsidR="00000000" w:rsidRPr="000D3DD7" w:rsidP="000D3DD7">
      <w:pPr>
        <w:pStyle w:val="BodyText"/>
      </w:pPr>
    </w:p>
    <w:p w:rsidR="00000000" w:rsidRPr="000D3DD7" w:rsidP="000D3DD7">
      <w:pPr>
        <w:pStyle w:val="AllowPageBreak"/>
      </w:pPr>
    </w:p>
    <w:p w:rsidR="00000000" w:rsidRPr="000D3DD7" w:rsidP="000D3DD7">
      <w:pPr>
        <w:pStyle w:val="Heading1"/>
      </w:pPr>
      <w:bookmarkStart w:id="9" w:name="O_737680"/>
      <w:bookmarkEnd w:id="9"/>
      <w:r w:rsidRPr="000D3DD7">
        <w:t>Links</w:t>
      </w:r>
    </w:p>
    <w:p w:rsidR="00000000" w:rsidRPr="000D3DD7" w:rsidP="000D3DD7">
      <w:pPr>
        <w:pStyle w:val="BodyText"/>
      </w:pPr>
      <w:r w:rsidRPr="000D3DD7">
        <w:t>Companion Volume Implementation Guide - https://vetnet.education.gov.au/Pages/TrainingDocs.aspx?q=5e2e56b7-698f-4822-84bb-25adbb8443a7</w:t>
      </w:r>
    </w:p>
    <w:p w:rsidR="00000000" w:rsidRPr="000D3DD7" w:rsidP="000D3DD7"/>
    <w:sectPr w:rsidSect="000D3D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D7" w:rsidRPr="00F94D4A" w:rsidP="00F94D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4A" w:rsidP="000D3D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4D4A" w:rsidP="000D3D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94D4A" w:rsidP="000D3D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D7" w:rsidRPr="00F94D4A" w:rsidP="00F94D4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3D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D4A" w:rsidRPr="002D2AF8" w:rsidP="000D3D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AMPA410 Inspect ratites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2016</w:t>
    </w:r>
    <w:r>
      <w:fldChar w:fldCharType="end"/>
    </w:r>
  </w:p>
  <w:p w:rsidR="00F94D4A" w:rsidP="000D3D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D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3D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3D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3D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3D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3D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3D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3D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3D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3D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3D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3DD7"/>
  </w:style>
  <w:style w:type="character" w:customStyle="1" w:styleId="Heading1Char">
    <w:name w:val="Heading 1 Char"/>
    <w:basedOn w:val="DefaultParagraphFont"/>
    <w:link w:val="Heading1"/>
    <w:rsid w:val="000D3D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3D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3D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3DD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D3D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3DD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3D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3D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3D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3D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3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3D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3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3D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3D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3D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3D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3D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3D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3D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3D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3D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3D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3D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3DD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D3DD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3D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3DD7"/>
    <w:rPr>
      <w:b/>
      <w:spacing w:val="0"/>
    </w:rPr>
  </w:style>
  <w:style w:type="paragraph" w:customStyle="1" w:styleId="SuperTitle">
    <w:name w:val="SuperTitle"/>
    <w:basedOn w:val="Title"/>
    <w:rsid w:val="000D3D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3D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3D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3D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3D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3D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3D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3D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3D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3D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3D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3D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3D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3DD7"/>
    <w:rPr>
      <w:i/>
    </w:rPr>
  </w:style>
  <w:style w:type="paragraph" w:styleId="Caption">
    <w:name w:val="caption"/>
    <w:basedOn w:val="BodyText"/>
    <w:next w:val="Normal"/>
    <w:qFormat/>
    <w:rsid w:val="000D3D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3D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3D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3DD7"/>
  </w:style>
  <w:style w:type="paragraph" w:styleId="TableofFigures">
    <w:name w:val="table of figures"/>
    <w:basedOn w:val="Normal"/>
    <w:next w:val="Normal"/>
    <w:semiHidden/>
    <w:rsid w:val="000D3D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3DD7"/>
    <w:pPr>
      <w:numPr>
        <w:numId w:val="9"/>
      </w:numPr>
    </w:pPr>
  </w:style>
  <w:style w:type="character" w:customStyle="1" w:styleId="WingdingSymbols">
    <w:name w:val="Wingding Symbols"/>
    <w:rsid w:val="000D3DD7"/>
    <w:rPr>
      <w:rFonts w:ascii="Wingdings" w:hAnsi="Wingdings"/>
    </w:rPr>
  </w:style>
  <w:style w:type="character" w:customStyle="1" w:styleId="HotSpot">
    <w:name w:val="HotSpot"/>
    <w:rsid w:val="000D3DD7"/>
    <w:rPr>
      <w:color w:val="0033CC"/>
      <w:u w:val="none"/>
    </w:rPr>
  </w:style>
  <w:style w:type="paragraph" w:customStyle="1" w:styleId="BodyTextRight">
    <w:name w:val="Body Text Right"/>
    <w:basedOn w:val="BodyText"/>
    <w:rsid w:val="000D3D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3D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3D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3D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3D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3D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3DD7"/>
    <w:rPr>
      <w:sz w:val="32"/>
    </w:rPr>
  </w:style>
  <w:style w:type="paragraph" w:customStyle="1" w:styleId="HeadingProcedure">
    <w:name w:val="Heading Procedure"/>
    <w:basedOn w:val="HeadingBase"/>
    <w:next w:val="Normal"/>
    <w:rsid w:val="000D3D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3DD7"/>
    <w:pPr>
      <w:spacing w:before="60" w:after="60"/>
    </w:pPr>
  </w:style>
  <w:style w:type="paragraph" w:styleId="ListContinue">
    <w:name w:val="List Continue"/>
    <w:basedOn w:val="List"/>
    <w:rsid w:val="000D3DD7"/>
    <w:pPr>
      <w:ind w:firstLine="0"/>
    </w:pPr>
  </w:style>
  <w:style w:type="paragraph" w:customStyle="1" w:styleId="ListNote">
    <w:name w:val="List Note"/>
    <w:basedOn w:val="List"/>
    <w:rsid w:val="000D3D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3D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3D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3DD7"/>
    <w:rPr>
      <w:rFonts w:ascii="Courier New" w:hAnsi="Courier New"/>
    </w:rPr>
  </w:style>
  <w:style w:type="paragraph" w:customStyle="1" w:styleId="NoteBullet">
    <w:name w:val="Note Bullet"/>
    <w:basedOn w:val="Note"/>
    <w:rsid w:val="000D3D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3D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3D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3D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3D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3D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3D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3DD7"/>
    <w:rPr>
      <w:b/>
      <w:smallCaps/>
    </w:rPr>
  </w:style>
  <w:style w:type="paragraph" w:customStyle="1" w:styleId="TableListNumber">
    <w:name w:val="Table List Number"/>
    <w:basedOn w:val="ListNumber"/>
    <w:rsid w:val="000D3D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3D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3DD7"/>
    <w:pPr>
      <w:numPr>
        <w:numId w:val="7"/>
      </w:numPr>
    </w:pPr>
  </w:style>
  <w:style w:type="paragraph" w:customStyle="1" w:styleId="ListAlpha2">
    <w:name w:val="List Alpha 2"/>
    <w:basedOn w:val="List2"/>
    <w:rsid w:val="000D3DD7"/>
    <w:pPr>
      <w:numPr>
        <w:numId w:val="6"/>
      </w:numPr>
    </w:pPr>
  </w:style>
  <w:style w:type="paragraph" w:styleId="List2">
    <w:name w:val="List 2"/>
    <w:basedOn w:val="BodyText"/>
    <w:rsid w:val="000D3D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3D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3D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3D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3D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3D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3DD7"/>
    <w:pPr>
      <w:numPr>
        <w:numId w:val="2"/>
      </w:numPr>
    </w:pPr>
  </w:style>
  <w:style w:type="paragraph" w:styleId="ListContinue2">
    <w:name w:val="List Continue 2"/>
    <w:basedOn w:val="List2"/>
    <w:rsid w:val="000D3DD7"/>
    <w:pPr>
      <w:ind w:firstLine="0"/>
    </w:pPr>
  </w:style>
  <w:style w:type="paragraph" w:styleId="ListContinue3">
    <w:name w:val="List Continue 3"/>
    <w:basedOn w:val="List3"/>
    <w:rsid w:val="000D3DD7"/>
    <w:pPr>
      <w:ind w:left="1021" w:firstLine="0"/>
    </w:pPr>
  </w:style>
  <w:style w:type="paragraph" w:styleId="ListContinue4">
    <w:name w:val="List Continue 4"/>
    <w:basedOn w:val="List4"/>
    <w:rsid w:val="000D3DD7"/>
    <w:pPr>
      <w:ind w:firstLine="0"/>
    </w:pPr>
  </w:style>
  <w:style w:type="paragraph" w:styleId="ListContinue5">
    <w:name w:val="List Continue 5"/>
    <w:basedOn w:val="List5"/>
    <w:rsid w:val="000D3DD7"/>
    <w:pPr>
      <w:ind w:firstLine="0"/>
    </w:pPr>
  </w:style>
  <w:style w:type="paragraph" w:styleId="ListNumber3">
    <w:name w:val="List Number 3"/>
    <w:basedOn w:val="List3"/>
    <w:rsid w:val="000D3DD7"/>
    <w:pPr>
      <w:numPr>
        <w:numId w:val="3"/>
      </w:numPr>
    </w:pPr>
  </w:style>
  <w:style w:type="paragraph" w:styleId="ListNumber4">
    <w:name w:val="List Number 4"/>
    <w:basedOn w:val="List4"/>
    <w:rsid w:val="000D3DD7"/>
    <w:pPr>
      <w:numPr>
        <w:numId w:val="4"/>
      </w:numPr>
    </w:pPr>
  </w:style>
  <w:style w:type="paragraph" w:styleId="ListNumber5">
    <w:name w:val="List Number 5"/>
    <w:basedOn w:val="List5"/>
    <w:rsid w:val="000D3DD7"/>
    <w:pPr>
      <w:numPr>
        <w:numId w:val="5"/>
      </w:numPr>
    </w:pPr>
  </w:style>
  <w:style w:type="paragraph" w:styleId="BlockText">
    <w:name w:val="Block Text"/>
    <w:basedOn w:val="Normal"/>
    <w:rsid w:val="000D3D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3D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3DD7"/>
    <w:rPr>
      <w:sz w:val="16"/>
      <w:vertAlign w:val="superscript"/>
    </w:rPr>
  </w:style>
  <w:style w:type="character" w:customStyle="1" w:styleId="Symbols">
    <w:name w:val="Symbols"/>
    <w:basedOn w:val="DefaultParagraphFont"/>
    <w:rsid w:val="000D3DD7"/>
    <w:rPr>
      <w:rFonts w:ascii="Symbol" w:hAnsi="Symbol"/>
    </w:rPr>
  </w:style>
  <w:style w:type="character" w:customStyle="1" w:styleId="MenuOptions">
    <w:name w:val="Menu Options"/>
    <w:basedOn w:val="DefaultParagraphFont"/>
    <w:rsid w:val="000D3D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3DD7"/>
    <w:rPr>
      <w:b/>
    </w:rPr>
  </w:style>
  <w:style w:type="character" w:customStyle="1" w:styleId="Underlined">
    <w:name w:val="Underlined"/>
    <w:basedOn w:val="DefaultParagraphFont"/>
    <w:rsid w:val="000D3DD7"/>
    <w:rPr>
      <w:u w:val="single"/>
    </w:rPr>
  </w:style>
  <w:style w:type="paragraph" w:customStyle="1" w:styleId="TableBodyTextRight">
    <w:name w:val="Table Body Text Right"/>
    <w:basedOn w:val="TableBodyText"/>
    <w:rsid w:val="000D3D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3DD7"/>
    <w:rPr>
      <w:sz w:val="18"/>
    </w:rPr>
  </w:style>
  <w:style w:type="paragraph" w:customStyle="1" w:styleId="BodySmallRight">
    <w:name w:val="Body Small Right"/>
    <w:basedOn w:val="BodyTextRight"/>
    <w:rsid w:val="000D3DD7"/>
    <w:rPr>
      <w:sz w:val="18"/>
      <w:szCs w:val="18"/>
    </w:rPr>
  </w:style>
  <w:style w:type="paragraph" w:customStyle="1" w:styleId="MarginEdition">
    <w:name w:val="Margin Edition"/>
    <w:basedOn w:val="MarginNote"/>
    <w:rsid w:val="000D3D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3DD7"/>
    <w:rPr>
      <w:sz w:val="2"/>
      <w:szCs w:val="2"/>
    </w:rPr>
  </w:style>
  <w:style w:type="character" w:customStyle="1" w:styleId="Small">
    <w:name w:val="Small"/>
    <w:basedOn w:val="DefaultParagraphFont"/>
    <w:rsid w:val="000D3DD7"/>
    <w:rPr>
      <w:sz w:val="16"/>
    </w:rPr>
  </w:style>
  <w:style w:type="paragraph" w:customStyle="1" w:styleId="WideTable">
    <w:name w:val="Wide Table"/>
    <w:basedOn w:val="Normal"/>
    <w:rsid w:val="000D3D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3DD7"/>
  </w:style>
  <w:style w:type="paragraph" w:styleId="Quote">
    <w:name w:val="Quote"/>
    <w:basedOn w:val="Heading1"/>
    <w:link w:val="QuoteChar"/>
    <w:qFormat/>
    <w:rsid w:val="000D3D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3D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3DD7"/>
    <w:pPr>
      <w:pageBreakBefore/>
    </w:pPr>
  </w:style>
  <w:style w:type="paragraph" w:customStyle="1" w:styleId="Border">
    <w:name w:val="Border"/>
    <w:basedOn w:val="Normal"/>
    <w:qFormat/>
    <w:rsid w:val="000D3D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3D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3D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3D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3D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3D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3D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3D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3D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3DD7"/>
    <w:rPr>
      <w:u w:val="single"/>
    </w:rPr>
  </w:style>
  <w:style w:type="character" w:customStyle="1" w:styleId="BoldandItalics">
    <w:name w:val="Bold and Italics"/>
    <w:qFormat/>
    <w:rsid w:val="000D3DD7"/>
    <w:rPr>
      <w:b/>
      <w:i/>
      <w:u w:val="none"/>
    </w:rPr>
  </w:style>
  <w:style w:type="paragraph" w:styleId="BalloonText">
    <w:name w:val="Balloon Text"/>
    <w:basedOn w:val="Normal"/>
    <w:link w:val="BalloonTextChar"/>
    <w:rsid w:val="000D3D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3D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3D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3D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3D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3DD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333</Words>
  <Characters>2229</Characters>
  <Application>Microsoft Office Word</Application>
  <DocSecurity>0</DocSecurity>
  <Lines>87</Lines>
  <Paragraphs>51</Paragraphs>
  <ScaleCrop>false</ScaleCrop>
  <Company>Author-it Software Corporation Ltd.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AMPA410 Inspect ratites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2016-10-20T03:47:00Z</dcterms:created>
  <dcterms:modified xsi:type="dcterms:W3CDTF">2016-10-20T03:47:00Z</dcterms:modified>
</cp:coreProperties>
</file>