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0E5" w:rsidP="000A50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AMPA410 Inspect ratites</w:t>
      </w:r>
      <w:r>
        <w:fldChar w:fldCharType="end"/>
      </w:r>
    </w:p>
    <w:p w:rsidR="000A50E5" w:rsidP="000A50E5">
      <w:pPr>
        <w:pStyle w:val="Version"/>
        <w:sectPr w:rsidSect="00845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A56" w:rsidP="00845A56">
      <w:pPr>
        <w:pStyle w:val="SuperHeading"/>
      </w:pPr>
      <w:r w:rsidRPr="00845A56">
        <w:t>Assessment Requirements for AMPA410 Inspect ratites</w:t>
      </w:r>
    </w:p>
    <w:p w:rsidR="00000000" w:rsidRPr="00845A56" w:rsidP="00845A56">
      <w:pPr>
        <w:pStyle w:val="Heading1"/>
      </w:pPr>
      <w:bookmarkStart w:id="1" w:name="O_737675"/>
      <w:bookmarkEnd w:id="1"/>
      <w:r w:rsidRPr="00845A5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845A5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56">
            <w:pPr>
              <w:pStyle w:val="TableHeading"/>
              <w:rPr>
                <w:lang w:val="en-NZ"/>
              </w:rPr>
            </w:pPr>
            <w:r w:rsidRPr="00845A5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56">
            <w:pPr>
              <w:pStyle w:val="TableHeading"/>
              <w:rPr>
                <w:lang w:val="en-NZ"/>
              </w:rPr>
            </w:pPr>
            <w:r w:rsidRPr="00845A5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56">
            <w:pPr>
              <w:pStyle w:val="TableHeading"/>
              <w:rPr>
                <w:lang w:val="en-NZ"/>
              </w:rPr>
            </w:pPr>
            <w:r w:rsidRPr="00845A56">
              <w:t>Comment</w:t>
            </w:r>
          </w:p>
        </w:tc>
      </w:tr>
      <w:tr w:rsidTr="00845A5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56">
            <w:pPr>
              <w:pStyle w:val="BodyText"/>
              <w:rPr>
                <w:lang w:val="en-NZ"/>
              </w:rPr>
            </w:pPr>
            <w:r w:rsidRPr="00845A5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56">
            <w:pPr>
              <w:pStyle w:val="BodyText"/>
              <w:rPr>
                <w:lang w:val="en-NZ"/>
              </w:rPr>
            </w:pPr>
            <w:r w:rsidRPr="00845A5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56" w:rsidP="00845A56">
            <w:pPr>
              <w:pStyle w:val="BodyText"/>
            </w:pPr>
            <w:r w:rsidRPr="00845A56">
              <w:t>Initial release</w:t>
            </w:r>
          </w:p>
        </w:tc>
      </w:tr>
    </w:tbl>
    <w:p w:rsidR="00000000" w:rsidRPr="00845A56" w:rsidP="00845A56">
      <w:pPr>
        <w:pStyle w:val="BodyText"/>
      </w:pPr>
    </w:p>
    <w:p w:rsidR="00000000" w:rsidRPr="00845A56" w:rsidP="00845A56">
      <w:pPr>
        <w:pStyle w:val="AllowPageBreak"/>
      </w:pPr>
    </w:p>
    <w:p w:rsidR="00000000" w:rsidRPr="00845A56" w:rsidP="00845A56">
      <w:pPr>
        <w:pStyle w:val="Heading1"/>
      </w:pPr>
      <w:bookmarkStart w:id="2" w:name="O_737676"/>
      <w:bookmarkEnd w:id="2"/>
      <w:r w:rsidRPr="00845A56">
        <w:t>Performance Evidence</w:t>
      </w:r>
    </w:p>
    <w:p w:rsidR="00000000" w:rsidRPr="00845A56" w:rsidP="00845A56">
      <w:pPr>
        <w:pStyle w:val="BodyText"/>
      </w:pPr>
      <w:r w:rsidRPr="00845A56">
        <w:t>The candidate must inspect ratites. Evidence must demonstrate the candidate's consistency of performance over time on at least one species of ratite.</w:t>
      </w:r>
    </w:p>
    <w:p w:rsidR="00000000" w:rsidRPr="00845A56" w:rsidP="00845A56">
      <w:pPr>
        <w:pStyle w:val="BodyText"/>
      </w:pPr>
    </w:p>
    <w:p w:rsidR="00000000" w:rsidRPr="00845A56" w:rsidP="00845A56">
      <w:pPr>
        <w:pStyle w:val="BodyText"/>
      </w:pPr>
      <w:r w:rsidRPr="00845A56">
        <w:t xml:space="preserve">The candidate must: </w:t>
      </w:r>
    </w:p>
    <w:p w:rsidR="00000000" w:rsidRPr="00845A56" w:rsidP="00845A56">
      <w:pPr>
        <w:pStyle w:val="ListBullet"/>
      </w:pPr>
      <w:r w:rsidRPr="00845A56">
        <w:t>perform ante-mortem and post-mortem inspection on ratites according to the Australi</w:t>
      </w:r>
      <w:r w:rsidRPr="00845A56">
        <w:t>an Standard</w:t>
      </w:r>
    </w:p>
    <w:p w:rsidR="00000000" w:rsidRPr="00845A56" w:rsidP="00845A56">
      <w:pPr>
        <w:pStyle w:val="ListBullet"/>
      </w:pPr>
      <w:r w:rsidRPr="00845A56">
        <w:t xml:space="preserve">notify relevant authorities promptly following identification of exotic or notifiable diseases </w:t>
      </w:r>
    </w:p>
    <w:p w:rsidR="00000000" w:rsidRPr="00845A56" w:rsidP="00845A56">
      <w:pPr>
        <w:pStyle w:val="ListBullet"/>
      </w:pPr>
      <w:r w:rsidRPr="00845A56">
        <w:t>prepare notification reports, including technical information for internal personnel and external authorities</w:t>
      </w:r>
    </w:p>
    <w:p w:rsidR="00000000" w:rsidRPr="00845A56" w:rsidP="00845A56">
      <w:pPr>
        <w:pStyle w:val="ListBullet"/>
      </w:pPr>
      <w:r w:rsidRPr="00845A56">
        <w:t>work with processing team to inspect r</w:t>
      </w:r>
      <w:r w:rsidRPr="00845A56">
        <w:t>atites and identify suspect birds in an efficient and timely manner</w:t>
      </w:r>
    </w:p>
    <w:p w:rsidR="00000000" w:rsidRPr="00845A56" w:rsidP="00845A56">
      <w:pPr>
        <w:pStyle w:val="ListBullet"/>
      </w:pPr>
      <w:r w:rsidRPr="00845A56">
        <w:t>research and identify legislation and Australian Standards applicable to processing ratites</w:t>
      </w:r>
    </w:p>
    <w:p w:rsidR="00000000" w:rsidRPr="00845A56" w:rsidP="00845A56">
      <w:pPr>
        <w:pStyle w:val="ListBullet"/>
      </w:pPr>
      <w:r w:rsidRPr="00845A56">
        <w:t>apply mathematical operations to establish regulatory compliance</w:t>
      </w:r>
    </w:p>
    <w:p w:rsidR="00000000" w:rsidRPr="00845A56" w:rsidP="00845A56">
      <w:pPr>
        <w:pStyle w:val="ListBullet"/>
      </w:pPr>
      <w:r w:rsidRPr="00845A56">
        <w:t>identify and use relevant workp</w:t>
      </w:r>
      <w:r w:rsidRPr="00845A56">
        <w:t>lace information and documentation</w:t>
      </w:r>
    </w:p>
    <w:p w:rsidR="00000000" w:rsidRPr="00845A56" w:rsidP="00845A56">
      <w:pPr>
        <w:pStyle w:val="ListBullet"/>
      </w:pPr>
      <w:r w:rsidRPr="00845A56">
        <w:t>identify common conditions and exotic and notifiable diseases in ratites</w:t>
      </w:r>
    </w:p>
    <w:p w:rsidR="00000000" w:rsidRPr="00845A56" w:rsidP="00845A56">
      <w:pPr>
        <w:pStyle w:val="ListBullet"/>
      </w:pPr>
      <w:r w:rsidRPr="00845A56">
        <w:t>identify sources of repeated contamination and work with processing team to rectify problems</w:t>
      </w:r>
    </w:p>
    <w:p w:rsidR="00000000" w:rsidRPr="00845A56" w:rsidP="00845A56">
      <w:pPr>
        <w:pStyle w:val="ListBullet"/>
      </w:pPr>
      <w:r w:rsidRPr="00845A56">
        <w:t>use relevant communication skills</w:t>
      </w:r>
    </w:p>
    <w:p w:rsidR="00000000" w:rsidRPr="00845A56" w:rsidP="00845A56">
      <w:pPr>
        <w:pStyle w:val="AllowPageBreak"/>
      </w:pPr>
    </w:p>
    <w:p w:rsidR="00000000" w:rsidRPr="00845A56" w:rsidP="00845A56">
      <w:pPr>
        <w:pStyle w:val="Heading1"/>
      </w:pPr>
      <w:bookmarkStart w:id="3" w:name="O_737677"/>
      <w:bookmarkEnd w:id="3"/>
      <w:r w:rsidRPr="00845A56">
        <w:t>Know</w:t>
      </w:r>
      <w:r w:rsidRPr="00845A56">
        <w:t>ledge Evidence</w:t>
      </w:r>
    </w:p>
    <w:p w:rsidR="00000000" w:rsidRPr="00845A56" w:rsidP="00845A56">
      <w:pPr>
        <w:pStyle w:val="BodyText"/>
      </w:pPr>
      <w:r w:rsidRPr="00845A56">
        <w:t xml:space="preserve">The candidate must demonstrate a broad factual, technical and theoretical knowledge of: </w:t>
      </w:r>
    </w:p>
    <w:p w:rsidR="00000000" w:rsidRPr="00845A56" w:rsidP="00845A56">
      <w:pPr>
        <w:pStyle w:val="ListBullet"/>
      </w:pPr>
      <w:r w:rsidRPr="00845A56">
        <w:t xml:space="preserve">basic anatomical structure of ratites </w:t>
      </w:r>
    </w:p>
    <w:p w:rsidR="00000000" w:rsidRPr="00845A56" w:rsidP="00845A56">
      <w:pPr>
        <w:pStyle w:val="ListBullet"/>
      </w:pPr>
      <w:r w:rsidRPr="00845A56">
        <w:t>specific hygiene and sanitation requirements associated with ratite processing</w:t>
      </w:r>
    </w:p>
    <w:p w:rsidR="00000000" w:rsidRPr="00845A56" w:rsidP="00845A56">
      <w:pPr>
        <w:pStyle w:val="ListBullet"/>
      </w:pPr>
      <w:r w:rsidRPr="00845A56">
        <w:t xml:space="preserve">specific structural requirements </w:t>
      </w:r>
      <w:r w:rsidRPr="00845A56">
        <w:t>for ratite processing</w:t>
      </w:r>
    </w:p>
    <w:p w:rsidR="00000000" w:rsidRPr="00845A56" w:rsidP="00845A56">
      <w:pPr>
        <w:pStyle w:val="ListBullet"/>
      </w:pPr>
      <w:r w:rsidRPr="00845A56">
        <w:t>potential hazards associated with ratite processing</w:t>
      </w:r>
    </w:p>
    <w:p w:rsidR="00000000" w:rsidRPr="00845A56" w:rsidP="00845A56">
      <w:pPr>
        <w:pStyle w:val="ListBullet"/>
      </w:pPr>
      <w:r w:rsidRPr="00845A56">
        <w:t>dressing and storage requirements for ratites</w:t>
      </w:r>
    </w:p>
    <w:p w:rsidR="00000000" w:rsidRPr="00845A56" w:rsidP="00845A56">
      <w:pPr>
        <w:pStyle w:val="ListBullet"/>
      </w:pPr>
      <w:r w:rsidRPr="00845A56">
        <w:t>major diseases and defects in ratites</w:t>
      </w:r>
    </w:p>
    <w:p w:rsidR="00000000" w:rsidRPr="00845A56" w:rsidP="00845A56">
      <w:pPr>
        <w:pStyle w:val="ListBullet"/>
      </w:pPr>
      <w:r w:rsidRPr="00845A56">
        <w:t>main products and by-products associated with ratite processing</w:t>
      </w:r>
    </w:p>
    <w:p w:rsidR="00000000" w:rsidRPr="00845A56" w:rsidP="00845A56">
      <w:pPr>
        <w:pStyle w:val="AllowPageBreak"/>
      </w:pPr>
    </w:p>
    <w:p w:rsidR="00000000" w:rsidRPr="00845A56" w:rsidP="00845A56">
      <w:pPr>
        <w:pStyle w:val="Heading1"/>
      </w:pPr>
      <w:bookmarkStart w:id="4" w:name="O_737678"/>
      <w:bookmarkEnd w:id="4"/>
      <w:r w:rsidRPr="00845A56">
        <w:t>Assessment Conditions</w:t>
      </w:r>
    </w:p>
    <w:p w:rsidR="00000000" w:rsidRPr="00845A56" w:rsidP="00845A56">
      <w:pPr>
        <w:pStyle w:val="BodyText"/>
      </w:pPr>
      <w:r w:rsidRPr="00845A56">
        <w:t>Competency must be demonstrated in a ratite processing plant.</w:t>
      </w:r>
    </w:p>
    <w:p w:rsidR="00000000" w:rsidRPr="00845A56" w:rsidP="00845A56">
      <w:pPr>
        <w:pStyle w:val="BodyText"/>
      </w:pPr>
    </w:p>
    <w:p w:rsidR="00000000" w:rsidRPr="00845A56" w:rsidP="00845A56">
      <w:pPr>
        <w:pStyle w:val="BodyText"/>
      </w:pPr>
      <w:r w:rsidRPr="00845A56">
        <w:t>Assessment must include ratite carcases and actual examples of pathology.</w:t>
      </w:r>
    </w:p>
    <w:p w:rsidR="00000000" w:rsidRPr="00845A56" w:rsidP="00845A56">
      <w:pPr>
        <w:pStyle w:val="BodyText"/>
      </w:pPr>
    </w:p>
    <w:p w:rsidR="00000000" w:rsidRPr="00845A56" w:rsidP="00845A56">
      <w:pPr>
        <w:pStyle w:val="BodyText"/>
      </w:pPr>
      <w:r w:rsidRPr="00845A56">
        <w:t xml:space="preserve">As a minimum, the following three forms of assessment must be used: </w:t>
      </w:r>
    </w:p>
    <w:p w:rsidR="00000000" w:rsidRPr="00845A56" w:rsidP="00845A56">
      <w:pPr>
        <w:pStyle w:val="ListBullet"/>
      </w:pPr>
      <w:r w:rsidRPr="00845A56">
        <w:t>quiz of underpinning knowl</w:t>
      </w:r>
      <w:r w:rsidRPr="00845A56">
        <w:t>edge</w:t>
      </w:r>
    </w:p>
    <w:p w:rsidR="00000000" w:rsidRPr="00845A56" w:rsidP="00845A56">
      <w:pPr>
        <w:pStyle w:val="ListBullet"/>
      </w:pPr>
      <w:r w:rsidRPr="00845A56">
        <w:t xml:space="preserve">workplace demonstration </w:t>
      </w:r>
    </w:p>
    <w:p w:rsidR="00000000" w:rsidRPr="00845A56" w:rsidP="00845A56">
      <w:pPr>
        <w:pStyle w:val="ListBullet"/>
      </w:pPr>
      <w:r w:rsidRPr="00845A56">
        <w:t>workplace referee or third-party report of performance over time.</w:t>
      </w:r>
    </w:p>
    <w:p w:rsidR="00000000" w:rsidRPr="00845A56" w:rsidP="00845A56">
      <w:pPr>
        <w:pStyle w:val="BodyText"/>
      </w:pPr>
    </w:p>
    <w:p w:rsidR="00000000" w:rsidRPr="00845A56" w:rsidP="00845A56">
      <w:pPr>
        <w:pStyle w:val="BodyText"/>
      </w:pPr>
      <w:r w:rsidRPr="00845A56">
        <w:t>Assessors must satisfy current standards for RTOs.</w:t>
      </w:r>
    </w:p>
    <w:p w:rsidR="00000000" w:rsidRPr="00845A56" w:rsidP="00845A56">
      <w:pPr>
        <w:pStyle w:val="AllowPageBreak"/>
      </w:pPr>
    </w:p>
    <w:p w:rsidR="00000000" w:rsidRPr="00845A56" w:rsidP="00845A56">
      <w:pPr>
        <w:pStyle w:val="Heading1"/>
      </w:pPr>
      <w:bookmarkStart w:id="5" w:name="O_737681"/>
      <w:bookmarkEnd w:id="5"/>
      <w:r w:rsidRPr="00845A56">
        <w:t>Links</w:t>
      </w:r>
    </w:p>
    <w:p w:rsidR="00000000" w:rsidRPr="00845A56" w:rsidP="00845A56">
      <w:pPr>
        <w:pStyle w:val="BodyText"/>
      </w:pPr>
      <w:r w:rsidRPr="00845A56">
        <w:t>Companion Volume Implementation Guide - https://vetnet.education.gov.au/Pages/Trainin</w:t>
      </w:r>
      <w:r w:rsidRPr="00845A56">
        <w:t>gDocs.aspx?q=5e2e56b7-698f-4822-84bb-25adbb8443a7</w:t>
      </w:r>
    </w:p>
    <w:p w:rsidR="00000000" w:rsidRPr="00845A56" w:rsidP="00845A56"/>
    <w:sectPr w:rsidSect="00845A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56" w:rsidRPr="000A50E5" w:rsidP="000A50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E5" w:rsidP="00845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50E5" w:rsidP="00845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A50E5" w:rsidP="00845A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56" w:rsidRPr="000A50E5" w:rsidP="000A50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E5" w:rsidRPr="002D2AF8" w:rsidP="00845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AMPA410 Inspect ratites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2016</w:t>
    </w:r>
    <w:r>
      <w:fldChar w:fldCharType="end"/>
    </w:r>
  </w:p>
  <w:p w:rsidR="000A50E5" w:rsidP="00845A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44E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6234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A56"/>
  </w:style>
  <w:style w:type="character" w:customStyle="1" w:styleId="Heading1Char">
    <w:name w:val="Heading 1 Char"/>
    <w:basedOn w:val="DefaultParagraphFont"/>
    <w:link w:val="Heading1"/>
    <w:rsid w:val="00845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A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A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A56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45A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45A5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45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A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A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A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A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A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5A56"/>
    <w:rPr>
      <w:b/>
      <w:spacing w:val="0"/>
    </w:rPr>
  </w:style>
  <w:style w:type="paragraph" w:customStyle="1" w:styleId="SuperTitle">
    <w:name w:val="SuperTitle"/>
    <w:basedOn w:val="Title"/>
    <w:rsid w:val="00845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A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A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A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A56"/>
    <w:rPr>
      <w:i/>
    </w:rPr>
  </w:style>
  <w:style w:type="paragraph" w:styleId="Caption">
    <w:name w:val="caption"/>
    <w:basedOn w:val="BodyText"/>
    <w:next w:val="Normal"/>
    <w:qFormat/>
    <w:rsid w:val="00845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A56"/>
  </w:style>
  <w:style w:type="paragraph" w:styleId="TableofFigures">
    <w:name w:val="table of figures"/>
    <w:basedOn w:val="Normal"/>
    <w:next w:val="Normal"/>
    <w:semiHidden/>
    <w:rsid w:val="00845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A56"/>
    <w:pPr>
      <w:numPr>
        <w:numId w:val="10"/>
      </w:numPr>
    </w:pPr>
  </w:style>
  <w:style w:type="character" w:customStyle="1" w:styleId="WingdingSymbols">
    <w:name w:val="Wingding Symbols"/>
    <w:rsid w:val="00845A56"/>
    <w:rPr>
      <w:rFonts w:ascii="Wingdings" w:hAnsi="Wingdings"/>
    </w:rPr>
  </w:style>
  <w:style w:type="character" w:customStyle="1" w:styleId="HotSpot">
    <w:name w:val="HotSpot"/>
    <w:rsid w:val="00845A56"/>
    <w:rPr>
      <w:color w:val="0033CC"/>
      <w:u w:val="none"/>
    </w:rPr>
  </w:style>
  <w:style w:type="paragraph" w:customStyle="1" w:styleId="BodyTextRight">
    <w:name w:val="Body Text Right"/>
    <w:basedOn w:val="BodyText"/>
    <w:rsid w:val="00845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A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A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A56"/>
    <w:rPr>
      <w:sz w:val="32"/>
    </w:rPr>
  </w:style>
  <w:style w:type="paragraph" w:customStyle="1" w:styleId="HeadingProcedure">
    <w:name w:val="Heading Procedure"/>
    <w:basedOn w:val="HeadingBase"/>
    <w:next w:val="Normal"/>
    <w:rsid w:val="00845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A56"/>
    <w:pPr>
      <w:spacing w:before="60" w:after="60"/>
    </w:pPr>
  </w:style>
  <w:style w:type="paragraph" w:styleId="ListContinue">
    <w:name w:val="List Continue"/>
    <w:basedOn w:val="List"/>
    <w:rsid w:val="00845A56"/>
    <w:pPr>
      <w:ind w:firstLine="0"/>
    </w:pPr>
  </w:style>
  <w:style w:type="paragraph" w:customStyle="1" w:styleId="ListNote">
    <w:name w:val="List Note"/>
    <w:basedOn w:val="List"/>
    <w:rsid w:val="00845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A56"/>
    <w:rPr>
      <w:rFonts w:ascii="Courier New" w:hAnsi="Courier New"/>
    </w:rPr>
  </w:style>
  <w:style w:type="paragraph" w:customStyle="1" w:styleId="NoteBullet">
    <w:name w:val="Note Bullet"/>
    <w:basedOn w:val="Note"/>
    <w:rsid w:val="00845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A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5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A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A56"/>
    <w:rPr>
      <w:b/>
      <w:smallCaps/>
    </w:rPr>
  </w:style>
  <w:style w:type="paragraph" w:customStyle="1" w:styleId="TableListNumber">
    <w:name w:val="Table List Number"/>
    <w:basedOn w:val="ListNumber"/>
    <w:rsid w:val="00845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A56"/>
    <w:pPr>
      <w:numPr>
        <w:numId w:val="8"/>
      </w:numPr>
    </w:pPr>
  </w:style>
  <w:style w:type="paragraph" w:customStyle="1" w:styleId="ListAlpha2">
    <w:name w:val="List Alpha 2"/>
    <w:basedOn w:val="List2"/>
    <w:rsid w:val="00845A56"/>
    <w:pPr>
      <w:numPr>
        <w:numId w:val="7"/>
      </w:numPr>
    </w:pPr>
  </w:style>
  <w:style w:type="paragraph" w:styleId="List2">
    <w:name w:val="List 2"/>
    <w:basedOn w:val="BodyText"/>
    <w:rsid w:val="00845A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A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A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A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5A56"/>
    <w:pPr>
      <w:numPr>
        <w:numId w:val="3"/>
      </w:numPr>
    </w:pPr>
  </w:style>
  <w:style w:type="paragraph" w:styleId="ListContinue2">
    <w:name w:val="List Continue 2"/>
    <w:basedOn w:val="List2"/>
    <w:rsid w:val="00845A56"/>
    <w:pPr>
      <w:ind w:firstLine="0"/>
    </w:pPr>
  </w:style>
  <w:style w:type="paragraph" w:styleId="ListContinue3">
    <w:name w:val="List Continue 3"/>
    <w:basedOn w:val="List3"/>
    <w:rsid w:val="00845A56"/>
    <w:pPr>
      <w:ind w:left="1021" w:firstLine="0"/>
    </w:pPr>
  </w:style>
  <w:style w:type="paragraph" w:styleId="ListContinue4">
    <w:name w:val="List Continue 4"/>
    <w:basedOn w:val="List4"/>
    <w:rsid w:val="00845A56"/>
    <w:pPr>
      <w:ind w:firstLine="0"/>
    </w:pPr>
  </w:style>
  <w:style w:type="paragraph" w:styleId="ListContinue5">
    <w:name w:val="List Continue 5"/>
    <w:basedOn w:val="List5"/>
    <w:rsid w:val="00845A56"/>
    <w:pPr>
      <w:ind w:firstLine="0"/>
    </w:pPr>
  </w:style>
  <w:style w:type="paragraph" w:styleId="ListNumber3">
    <w:name w:val="List Number 3"/>
    <w:basedOn w:val="List3"/>
    <w:rsid w:val="00845A56"/>
    <w:pPr>
      <w:numPr>
        <w:numId w:val="4"/>
      </w:numPr>
    </w:pPr>
  </w:style>
  <w:style w:type="paragraph" w:styleId="ListNumber4">
    <w:name w:val="List Number 4"/>
    <w:basedOn w:val="List4"/>
    <w:rsid w:val="00845A56"/>
    <w:pPr>
      <w:numPr>
        <w:numId w:val="5"/>
      </w:numPr>
    </w:pPr>
  </w:style>
  <w:style w:type="paragraph" w:styleId="ListNumber5">
    <w:name w:val="List Number 5"/>
    <w:basedOn w:val="List5"/>
    <w:rsid w:val="00845A56"/>
    <w:pPr>
      <w:numPr>
        <w:numId w:val="6"/>
      </w:numPr>
    </w:pPr>
  </w:style>
  <w:style w:type="paragraph" w:styleId="BlockText">
    <w:name w:val="Block Text"/>
    <w:basedOn w:val="Normal"/>
    <w:rsid w:val="00845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A56"/>
    <w:rPr>
      <w:sz w:val="16"/>
      <w:vertAlign w:val="superscript"/>
    </w:rPr>
  </w:style>
  <w:style w:type="character" w:customStyle="1" w:styleId="Symbols">
    <w:name w:val="Symbols"/>
    <w:basedOn w:val="DefaultParagraphFont"/>
    <w:rsid w:val="00845A56"/>
    <w:rPr>
      <w:rFonts w:ascii="Symbol" w:hAnsi="Symbol"/>
    </w:rPr>
  </w:style>
  <w:style w:type="character" w:customStyle="1" w:styleId="MenuOptions">
    <w:name w:val="Menu Options"/>
    <w:basedOn w:val="DefaultParagraphFont"/>
    <w:rsid w:val="00845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A56"/>
    <w:rPr>
      <w:b/>
    </w:rPr>
  </w:style>
  <w:style w:type="character" w:customStyle="1" w:styleId="Underlined">
    <w:name w:val="Underlined"/>
    <w:basedOn w:val="DefaultParagraphFont"/>
    <w:rsid w:val="00845A56"/>
    <w:rPr>
      <w:u w:val="single"/>
    </w:rPr>
  </w:style>
  <w:style w:type="paragraph" w:customStyle="1" w:styleId="TableBodyTextRight">
    <w:name w:val="Table Body Text Right"/>
    <w:basedOn w:val="TableBodyText"/>
    <w:rsid w:val="00845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A56"/>
    <w:rPr>
      <w:sz w:val="18"/>
    </w:rPr>
  </w:style>
  <w:style w:type="paragraph" w:customStyle="1" w:styleId="BodySmallRight">
    <w:name w:val="Body Small Right"/>
    <w:basedOn w:val="BodyTextRight"/>
    <w:rsid w:val="00845A56"/>
    <w:rPr>
      <w:sz w:val="18"/>
      <w:szCs w:val="18"/>
    </w:rPr>
  </w:style>
  <w:style w:type="paragraph" w:customStyle="1" w:styleId="MarginEdition">
    <w:name w:val="Margin Edition"/>
    <w:basedOn w:val="MarginNote"/>
    <w:rsid w:val="00845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A56"/>
    <w:rPr>
      <w:sz w:val="2"/>
      <w:szCs w:val="2"/>
    </w:rPr>
  </w:style>
  <w:style w:type="character" w:customStyle="1" w:styleId="Small">
    <w:name w:val="Small"/>
    <w:basedOn w:val="DefaultParagraphFont"/>
    <w:rsid w:val="00845A56"/>
    <w:rPr>
      <w:sz w:val="16"/>
    </w:rPr>
  </w:style>
  <w:style w:type="paragraph" w:customStyle="1" w:styleId="WideTable">
    <w:name w:val="Wide Table"/>
    <w:basedOn w:val="Normal"/>
    <w:rsid w:val="00845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A56"/>
  </w:style>
  <w:style w:type="paragraph" w:styleId="Quote">
    <w:name w:val="Quote"/>
    <w:basedOn w:val="Heading1"/>
    <w:link w:val="QuoteChar"/>
    <w:qFormat/>
    <w:rsid w:val="00845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A56"/>
    <w:pPr>
      <w:pageBreakBefore/>
    </w:pPr>
  </w:style>
  <w:style w:type="paragraph" w:customStyle="1" w:styleId="Border">
    <w:name w:val="Border"/>
    <w:basedOn w:val="Normal"/>
    <w:qFormat/>
    <w:rsid w:val="00845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A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A56"/>
    <w:rPr>
      <w:u w:val="single"/>
    </w:rPr>
  </w:style>
  <w:style w:type="character" w:customStyle="1" w:styleId="BoldandItalics">
    <w:name w:val="Bold and Italics"/>
    <w:qFormat/>
    <w:rsid w:val="00845A56"/>
    <w:rPr>
      <w:b/>
      <w:i/>
      <w:u w:val="none"/>
    </w:rPr>
  </w:style>
  <w:style w:type="paragraph" w:styleId="BalloonText">
    <w:name w:val="Balloon Text"/>
    <w:basedOn w:val="Normal"/>
    <w:link w:val="BalloonTextChar"/>
    <w:rsid w:val="00845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A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A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A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A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A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1969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AMPA410 Inspect ratites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2016-10-20T03:36:00Z</dcterms:created>
  <dcterms:modified xsi:type="dcterms:W3CDTF">2016-10-20T03:36:00Z</dcterms:modified>
</cp:coreProperties>
</file>