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983" w:rsidP="00410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AMPA409 Inspect poultry</w:t>
      </w:r>
      <w:r>
        <w:fldChar w:fldCharType="end"/>
      </w:r>
    </w:p>
    <w:p w:rsidR="00410983" w:rsidP="00410983">
      <w:pPr>
        <w:pStyle w:val="Version"/>
        <w:sectPr w:rsidSect="005A05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05B9" w:rsidP="005A05B9">
      <w:pPr>
        <w:pStyle w:val="SuperHeading"/>
      </w:pPr>
      <w:r w:rsidRPr="005A05B9">
        <w:t>AMPA409 Inspect poultry</w:t>
      </w:r>
    </w:p>
    <w:p w:rsidR="00000000" w:rsidRPr="005A05B9" w:rsidP="005A05B9">
      <w:pPr>
        <w:pStyle w:val="Heading1"/>
      </w:pPr>
      <w:bookmarkStart w:id="1" w:name="O_737471"/>
      <w:bookmarkEnd w:id="1"/>
      <w:r w:rsidRPr="005A05B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5A05B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TableHeading"/>
              <w:rPr>
                <w:lang w:val="en-NZ"/>
              </w:rPr>
            </w:pPr>
            <w:r w:rsidRPr="005A05B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TableHeading"/>
              <w:rPr>
                <w:lang w:val="en-NZ"/>
              </w:rPr>
            </w:pPr>
            <w:r w:rsidRPr="005A05B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TableHeading"/>
              <w:rPr>
                <w:lang w:val="en-NZ"/>
              </w:rPr>
            </w:pPr>
            <w:r w:rsidRPr="005A05B9">
              <w:t>Comment</w:t>
            </w:r>
          </w:p>
        </w:tc>
      </w:tr>
      <w:tr w:rsidTr="005A05B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BodyText"/>
              <w:rPr>
                <w:lang w:val="en-NZ"/>
              </w:rPr>
            </w:pPr>
            <w:r w:rsidRPr="005A05B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BodyText"/>
              <w:rPr>
                <w:lang w:val="en-NZ"/>
              </w:rPr>
            </w:pPr>
            <w:r w:rsidRPr="005A05B9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5B9" w:rsidP="005A05B9">
            <w:pPr>
              <w:pStyle w:val="BodyText"/>
            </w:pPr>
            <w:r w:rsidRPr="005A05B9">
              <w:t>Initial release</w:t>
            </w:r>
          </w:p>
        </w:tc>
      </w:tr>
    </w:tbl>
    <w:p w:rsidR="00000000" w:rsidRPr="005A05B9" w:rsidP="005A05B9">
      <w:pPr>
        <w:pStyle w:val="BodyText"/>
      </w:pPr>
    </w:p>
    <w:p w:rsidR="00000000" w:rsidRPr="005A05B9" w:rsidP="005A05B9">
      <w:pPr>
        <w:pStyle w:val="AllowPageBreak"/>
      </w:pPr>
    </w:p>
    <w:p w:rsidR="00000000" w:rsidRPr="005A05B9" w:rsidP="005A05B9">
      <w:pPr>
        <w:pStyle w:val="Heading1"/>
      </w:pPr>
      <w:bookmarkStart w:id="2" w:name="O_737472"/>
      <w:bookmarkEnd w:id="2"/>
      <w:r w:rsidRPr="005A05B9">
        <w:t>Application</w:t>
      </w:r>
    </w:p>
    <w:p w:rsidR="00000000" w:rsidRPr="005A05B9" w:rsidP="005A05B9">
      <w:pPr>
        <w:pStyle w:val="BodyText"/>
      </w:pPr>
      <w:r w:rsidRPr="005A05B9">
        <w:t>This unit describes the skills and knowledge required to inspect poultry.</w:t>
      </w:r>
    </w:p>
    <w:p w:rsidR="00000000" w:rsidRPr="005A05B9" w:rsidP="005A05B9">
      <w:pPr>
        <w:pStyle w:val="BodyText"/>
      </w:pPr>
    </w:p>
    <w:p w:rsidR="00000000" w:rsidRPr="005A05B9" w:rsidP="005A05B9">
      <w:pPr>
        <w:pStyle w:val="BodyText"/>
      </w:pPr>
      <w:r w:rsidRPr="005A05B9">
        <w:t>This unit is applicable to meat inspection and Quality Assurance (QA) staff responsible for performing ante-mortem and post-mortem inspection of poultry.</w:t>
      </w:r>
    </w:p>
    <w:p w:rsidR="00000000" w:rsidRPr="005A05B9" w:rsidP="005A05B9">
      <w:pPr>
        <w:pStyle w:val="BodyText"/>
      </w:pPr>
    </w:p>
    <w:p w:rsidR="00000000" w:rsidRPr="005A05B9" w:rsidP="005A05B9">
      <w:pPr>
        <w:pStyle w:val="BodyText"/>
      </w:pPr>
      <w:r w:rsidRPr="005A05B9">
        <w:t>The unit must be delivered in the context of Australian meat industry standards and regulations.</w:t>
      </w:r>
    </w:p>
    <w:p w:rsidR="00000000" w:rsidRPr="005A05B9" w:rsidP="005A05B9">
      <w:pPr>
        <w:pStyle w:val="BodyText"/>
      </w:pPr>
    </w:p>
    <w:p w:rsidR="00000000" w:rsidRPr="005A05B9" w:rsidP="005A05B9">
      <w:pPr>
        <w:pStyle w:val="BodyText"/>
      </w:pPr>
      <w:r w:rsidRPr="005A05B9">
        <w:t xml:space="preserve">No </w:t>
      </w:r>
      <w:r w:rsidRPr="005A05B9">
        <w:t>occupational licensing, legislative or certification requirements are known to apply to this unit at the time of publication.</w:t>
      </w:r>
    </w:p>
    <w:p w:rsidR="00000000" w:rsidRPr="005A05B9" w:rsidP="005A05B9">
      <w:pPr>
        <w:pStyle w:val="AllowPageBreak"/>
      </w:pPr>
    </w:p>
    <w:p w:rsidR="00000000" w:rsidRPr="005A05B9" w:rsidP="005A05B9">
      <w:pPr>
        <w:pStyle w:val="Heading1"/>
      </w:pPr>
      <w:bookmarkStart w:id="3" w:name="O_737473"/>
      <w:bookmarkEnd w:id="3"/>
      <w:r w:rsidRPr="005A05B9">
        <w:t>Pre-requisite Unit</w:t>
      </w:r>
    </w:p>
    <w:p w:rsidR="00000000" w:rsidRPr="005A05B9" w:rsidP="005A05B9">
      <w:pPr>
        <w:pStyle w:val="BodyText"/>
      </w:pPr>
      <w:r w:rsidRPr="005A05B9">
        <w:t>Nil.</w:t>
      </w:r>
    </w:p>
    <w:p w:rsidR="00000000" w:rsidRPr="005A05B9" w:rsidP="005A05B9">
      <w:pPr>
        <w:pStyle w:val="AllowPageBreak"/>
      </w:pPr>
    </w:p>
    <w:p w:rsidR="00000000" w:rsidRPr="005A05B9" w:rsidP="005A05B9">
      <w:pPr>
        <w:pStyle w:val="Heading1"/>
      </w:pPr>
      <w:bookmarkStart w:id="4" w:name="O_737475"/>
      <w:bookmarkEnd w:id="4"/>
      <w:r w:rsidRPr="005A05B9">
        <w:t>Unit Sector</w:t>
      </w:r>
    </w:p>
    <w:p w:rsidR="00000000" w:rsidRPr="005A05B9" w:rsidP="005A05B9">
      <w:pPr>
        <w:pStyle w:val="Heading1"/>
      </w:pPr>
      <w:bookmarkStart w:id="5" w:name="O_737476"/>
      <w:bookmarkEnd w:id="5"/>
      <w:r w:rsidRPr="005A05B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109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TableHeading"/>
              <w:rPr>
                <w:lang w:val="en-NZ"/>
              </w:rPr>
            </w:pPr>
            <w:r w:rsidRPr="005A05B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TableHeading"/>
              <w:rPr>
                <w:lang w:val="en-NZ"/>
              </w:rPr>
            </w:pPr>
            <w:r w:rsidRPr="005A05B9">
              <w:t>Pe</w:t>
            </w:r>
            <w:r w:rsidRPr="005A05B9">
              <w:t>rformance criteria</w:t>
            </w:r>
          </w:p>
        </w:tc>
      </w:tr>
      <w:tr w:rsidTr="004109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BodyText"/>
              <w:rPr>
                <w:lang w:val="en-NZ"/>
              </w:rPr>
            </w:pPr>
            <w:r w:rsidRPr="005A05B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BodyText"/>
              <w:rPr>
                <w:lang w:val="en-NZ"/>
              </w:rPr>
            </w:pPr>
            <w:r w:rsidRPr="005A05B9">
              <w:t>Performance criteria describe the performance needed to demonstrate achievement of the element.</w:t>
            </w:r>
          </w:p>
        </w:tc>
      </w:tr>
      <w:tr w:rsidTr="004109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List"/>
              <w:rPr>
                <w:lang w:val="en-NZ"/>
              </w:rPr>
            </w:pPr>
            <w:r w:rsidRPr="005A05B9">
              <w:t>1.</w:t>
            </w:r>
            <w:r w:rsidRPr="005A05B9">
              <w:tab/>
              <w:t>Identify conditions of poultry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5B9" w:rsidP="005A05B9">
            <w:pPr>
              <w:pStyle w:val="List"/>
            </w:pPr>
            <w:r w:rsidRPr="005A05B9">
              <w:t>1.1</w:t>
            </w:r>
            <w:r w:rsidRPr="005A05B9">
              <w:tab/>
              <w:t>Identify anatomical characteristics of poultry</w:t>
            </w:r>
          </w:p>
          <w:p w:rsidR="00000000" w:rsidRPr="005A05B9" w:rsidP="005A05B9">
            <w:pPr>
              <w:pStyle w:val="List"/>
            </w:pPr>
            <w:r w:rsidRPr="005A05B9">
              <w:t>1.2</w:t>
            </w:r>
            <w:r w:rsidRPr="005A05B9">
              <w:tab/>
            </w:r>
            <w:r w:rsidRPr="005A05B9">
              <w:t>Identify signs of common conditions and defects</w:t>
            </w:r>
          </w:p>
          <w:p w:rsidR="00000000" w:rsidRPr="005A05B9" w:rsidP="005A05B9">
            <w:pPr>
              <w:pStyle w:val="List"/>
            </w:pPr>
            <w:r w:rsidRPr="005A05B9">
              <w:t>1.3</w:t>
            </w:r>
            <w:r w:rsidRPr="005A05B9">
              <w:tab/>
              <w:t>Make dispositions according to regulatory and workplace requirements</w:t>
            </w:r>
          </w:p>
          <w:p w:rsidR="00000000" w:rsidRPr="005A05B9" w:rsidP="005A05B9">
            <w:pPr>
              <w:pStyle w:val="List"/>
            </w:pPr>
            <w:r w:rsidRPr="005A05B9">
              <w:t>1.4</w:t>
            </w:r>
            <w:r w:rsidRPr="005A05B9">
              <w:tab/>
              <w:t>Identify major exotic and notifiable diseases affecting poultry and their signs and symptoms</w:t>
            </w:r>
          </w:p>
          <w:p w:rsidR="00000000" w:rsidRPr="005A05B9" w:rsidP="005A05B9">
            <w:pPr>
              <w:pStyle w:val="List"/>
            </w:pPr>
            <w:r w:rsidRPr="005A05B9">
              <w:t>1.5</w:t>
            </w:r>
            <w:r w:rsidRPr="005A05B9">
              <w:tab/>
              <w:t>Take appropriate action upon ident</w:t>
            </w:r>
            <w:r w:rsidRPr="005A05B9">
              <w:t>ification of suspect birds, following workplace and regulatory requirements</w:t>
            </w:r>
          </w:p>
          <w:p w:rsidR="00000000" w:rsidP="005A05B9">
            <w:pPr>
              <w:pStyle w:val="List"/>
              <w:rPr>
                <w:lang w:val="en-NZ"/>
              </w:rPr>
            </w:pPr>
            <w:r w:rsidRPr="005A05B9">
              <w:t>1.6</w:t>
            </w:r>
            <w:r w:rsidRPr="005A05B9">
              <w:tab/>
              <w:t>Complete reporting and recording requirements</w:t>
            </w:r>
          </w:p>
        </w:tc>
      </w:tr>
      <w:tr w:rsidTr="0041098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List"/>
              <w:rPr>
                <w:lang w:val="en-NZ"/>
              </w:rPr>
            </w:pPr>
            <w:r w:rsidRPr="005A05B9">
              <w:t>2.</w:t>
            </w:r>
            <w:r w:rsidRPr="005A05B9">
              <w:tab/>
              <w:t>Identify relevant necessary processing standards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5B9" w:rsidP="005A05B9">
            <w:pPr>
              <w:pStyle w:val="List"/>
            </w:pPr>
            <w:r w:rsidRPr="005A05B9">
              <w:t>2.1</w:t>
            </w:r>
            <w:r w:rsidRPr="005A05B9">
              <w:tab/>
              <w:t>Identify relevant Australian Standards for poultry processing</w:t>
            </w:r>
          </w:p>
          <w:p w:rsidR="00000000" w:rsidRPr="005A05B9" w:rsidP="005A05B9">
            <w:pPr>
              <w:pStyle w:val="List"/>
            </w:pPr>
            <w:r w:rsidRPr="005A05B9">
              <w:t>2.2</w:t>
            </w:r>
            <w:r w:rsidRPr="005A05B9">
              <w:tab/>
              <w:t>Identif</w:t>
            </w:r>
            <w:r w:rsidRPr="005A05B9">
              <w:t>y hygiene and sanitation requirements for each step of processing</w:t>
            </w:r>
          </w:p>
          <w:p w:rsidR="00000000" w:rsidRPr="005A05B9" w:rsidP="005A05B9">
            <w:pPr>
              <w:pStyle w:val="List"/>
            </w:pPr>
            <w:r w:rsidRPr="005A05B9">
              <w:t>2.3</w:t>
            </w:r>
            <w:r w:rsidRPr="005A05B9">
              <w:tab/>
              <w:t>Identify QA requirements including monitoring and auditing requirements</w:t>
            </w:r>
          </w:p>
        </w:tc>
      </w:tr>
    </w:tbl>
    <w:p w:rsidR="00000000" w:rsidRPr="005A05B9" w:rsidP="005A05B9">
      <w:pPr>
        <w:pStyle w:val="BodyText"/>
      </w:pPr>
    </w:p>
    <w:p w:rsidR="00000000" w:rsidRPr="005A05B9" w:rsidP="005A05B9">
      <w:pPr>
        <w:pStyle w:val="AllowPageBreak"/>
      </w:pPr>
    </w:p>
    <w:p w:rsidR="00000000" w:rsidRPr="005A05B9" w:rsidP="005A05B9">
      <w:pPr>
        <w:pStyle w:val="Heading1"/>
      </w:pPr>
      <w:bookmarkStart w:id="6" w:name="O_737477"/>
      <w:bookmarkEnd w:id="6"/>
      <w:r w:rsidRPr="005A05B9">
        <w:t>Foundation Skills</w:t>
      </w:r>
    </w:p>
    <w:p w:rsidR="00000000" w:rsidRPr="005A05B9" w:rsidP="005A05B9">
      <w:pPr>
        <w:pStyle w:val="BodyText"/>
      </w:pPr>
      <w:r w:rsidRPr="005A05B9">
        <w:t>Foundation Skills essential to performance are explicit in the performance criteria of this unit of competency.</w:t>
      </w:r>
    </w:p>
    <w:p w:rsidR="00000000" w:rsidRPr="005A05B9" w:rsidP="005A05B9">
      <w:pPr>
        <w:pStyle w:val="AllowPageBreak"/>
      </w:pPr>
    </w:p>
    <w:p w:rsidR="00000000" w:rsidRPr="005A05B9" w:rsidP="005A05B9">
      <w:pPr>
        <w:pStyle w:val="Heading1"/>
      </w:pPr>
      <w:bookmarkStart w:id="7" w:name="O_737478"/>
      <w:bookmarkEnd w:id="7"/>
      <w:r w:rsidRPr="005A05B9">
        <w:t>Range of Conditions</w:t>
      </w:r>
    </w:p>
    <w:p w:rsidR="00000000" w:rsidRPr="005A05B9" w:rsidP="005A05B9">
      <w:pPr>
        <w:pStyle w:val="Heading1"/>
      </w:pPr>
      <w:bookmarkStart w:id="8" w:name="O_737479"/>
      <w:bookmarkEnd w:id="8"/>
      <w:r w:rsidRPr="005A05B9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1098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5B9">
            <w:pPr>
              <w:pStyle w:val="BodyText"/>
              <w:rPr>
                <w:lang w:val="en-NZ"/>
              </w:rPr>
            </w:pPr>
            <w:r w:rsidRPr="005A05B9">
              <w:t>MTMP412A Inspect poultry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5B9" w:rsidP="005A05B9">
            <w:pPr>
              <w:pStyle w:val="BodyText"/>
            </w:pPr>
            <w:r w:rsidRPr="005A05B9">
              <w:t>E</w:t>
            </w:r>
          </w:p>
        </w:tc>
      </w:tr>
    </w:tbl>
    <w:p w:rsidR="00000000" w:rsidRPr="005A05B9" w:rsidP="005A05B9">
      <w:pPr>
        <w:pStyle w:val="BodyText"/>
      </w:pPr>
    </w:p>
    <w:p w:rsidR="00000000" w:rsidRPr="005A05B9" w:rsidP="005A05B9">
      <w:pPr>
        <w:pStyle w:val="AllowPageBreak"/>
      </w:pPr>
    </w:p>
    <w:p w:rsidR="00000000" w:rsidRPr="005A05B9" w:rsidP="005A05B9">
      <w:pPr>
        <w:pStyle w:val="Heading1"/>
      </w:pPr>
      <w:bookmarkStart w:id="9" w:name="O_737492"/>
      <w:bookmarkEnd w:id="9"/>
      <w:r w:rsidRPr="005A05B9">
        <w:t>Links</w:t>
      </w:r>
    </w:p>
    <w:p w:rsidR="00000000" w:rsidRPr="005A05B9" w:rsidP="005A05B9">
      <w:pPr>
        <w:pStyle w:val="BodyText"/>
      </w:pPr>
      <w:r w:rsidRPr="005A05B9">
        <w:t>Companion Volume Implementation Guide - https://vetnet.education.gov.au/Pages/TrainingDocs.aspx?q=5e2e56b7-698f-4822-84bb-25adbb8443a7</w:t>
      </w:r>
    </w:p>
    <w:p w:rsidR="00000000" w:rsidRPr="005A05B9" w:rsidP="005A05B9"/>
    <w:sectPr w:rsidSect="005A05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B9" w:rsidRPr="00410983" w:rsidP="00410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83" w:rsidP="005A05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983" w:rsidP="005A05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10983" w:rsidP="005A05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B9" w:rsidRPr="00410983" w:rsidP="004109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83" w:rsidRPr="002D2AF8" w:rsidP="005A05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AMPA409 Inspect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2016</w:t>
    </w:r>
    <w:r>
      <w:fldChar w:fldCharType="end"/>
    </w:r>
  </w:p>
  <w:p w:rsidR="00410983" w:rsidP="005A05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5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5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5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5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5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5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5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5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5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5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5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5B9"/>
  </w:style>
  <w:style w:type="character" w:customStyle="1" w:styleId="Heading1Char">
    <w:name w:val="Heading 1 Char"/>
    <w:basedOn w:val="DefaultParagraphFont"/>
    <w:link w:val="Heading1"/>
    <w:rsid w:val="005A05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5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5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05B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A05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05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05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05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5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5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5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5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5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5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5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5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5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5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5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5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5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5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5B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A05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05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5B9"/>
    <w:rPr>
      <w:b/>
      <w:spacing w:val="0"/>
    </w:rPr>
  </w:style>
  <w:style w:type="paragraph" w:customStyle="1" w:styleId="SuperTitle">
    <w:name w:val="SuperTitle"/>
    <w:basedOn w:val="Title"/>
    <w:rsid w:val="005A05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5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5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5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5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5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5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5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5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5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5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5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5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5B9"/>
    <w:rPr>
      <w:i/>
    </w:rPr>
  </w:style>
  <w:style w:type="paragraph" w:styleId="Caption">
    <w:name w:val="caption"/>
    <w:basedOn w:val="BodyText"/>
    <w:next w:val="Normal"/>
    <w:qFormat/>
    <w:rsid w:val="005A05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5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5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5B9"/>
  </w:style>
  <w:style w:type="paragraph" w:styleId="TableofFigures">
    <w:name w:val="table of figures"/>
    <w:basedOn w:val="Normal"/>
    <w:next w:val="Normal"/>
    <w:semiHidden/>
    <w:rsid w:val="005A05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5B9"/>
    <w:pPr>
      <w:numPr>
        <w:numId w:val="9"/>
      </w:numPr>
    </w:pPr>
  </w:style>
  <w:style w:type="character" w:customStyle="1" w:styleId="WingdingSymbols">
    <w:name w:val="Wingding Symbols"/>
    <w:rsid w:val="005A05B9"/>
    <w:rPr>
      <w:rFonts w:ascii="Wingdings" w:hAnsi="Wingdings"/>
    </w:rPr>
  </w:style>
  <w:style w:type="character" w:customStyle="1" w:styleId="HotSpot">
    <w:name w:val="HotSpot"/>
    <w:rsid w:val="005A05B9"/>
    <w:rPr>
      <w:color w:val="0033CC"/>
      <w:u w:val="none"/>
    </w:rPr>
  </w:style>
  <w:style w:type="paragraph" w:customStyle="1" w:styleId="BodyTextRight">
    <w:name w:val="Body Text Right"/>
    <w:basedOn w:val="BodyText"/>
    <w:rsid w:val="005A05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5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5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5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5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5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5B9"/>
    <w:rPr>
      <w:sz w:val="32"/>
    </w:rPr>
  </w:style>
  <w:style w:type="paragraph" w:customStyle="1" w:styleId="HeadingProcedure">
    <w:name w:val="Heading Procedure"/>
    <w:basedOn w:val="HeadingBase"/>
    <w:next w:val="Normal"/>
    <w:rsid w:val="005A05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5B9"/>
    <w:pPr>
      <w:spacing w:before="60" w:after="60"/>
    </w:pPr>
  </w:style>
  <w:style w:type="paragraph" w:styleId="ListContinue">
    <w:name w:val="List Continue"/>
    <w:basedOn w:val="List"/>
    <w:rsid w:val="005A05B9"/>
    <w:pPr>
      <w:ind w:firstLine="0"/>
    </w:pPr>
  </w:style>
  <w:style w:type="paragraph" w:customStyle="1" w:styleId="ListNote">
    <w:name w:val="List Note"/>
    <w:basedOn w:val="List"/>
    <w:rsid w:val="005A05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5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5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5B9"/>
    <w:rPr>
      <w:rFonts w:ascii="Courier New" w:hAnsi="Courier New"/>
    </w:rPr>
  </w:style>
  <w:style w:type="paragraph" w:customStyle="1" w:styleId="NoteBullet">
    <w:name w:val="Note Bullet"/>
    <w:basedOn w:val="Note"/>
    <w:rsid w:val="005A05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5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5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5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5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5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5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5B9"/>
    <w:rPr>
      <w:b/>
      <w:smallCaps/>
    </w:rPr>
  </w:style>
  <w:style w:type="paragraph" w:customStyle="1" w:styleId="TableListNumber">
    <w:name w:val="Table List Number"/>
    <w:basedOn w:val="ListNumber"/>
    <w:rsid w:val="005A05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5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5B9"/>
    <w:pPr>
      <w:numPr>
        <w:numId w:val="7"/>
      </w:numPr>
    </w:pPr>
  </w:style>
  <w:style w:type="paragraph" w:customStyle="1" w:styleId="ListAlpha2">
    <w:name w:val="List Alpha 2"/>
    <w:basedOn w:val="List2"/>
    <w:rsid w:val="005A05B9"/>
    <w:pPr>
      <w:numPr>
        <w:numId w:val="6"/>
      </w:numPr>
    </w:pPr>
  </w:style>
  <w:style w:type="paragraph" w:styleId="List2">
    <w:name w:val="List 2"/>
    <w:basedOn w:val="BodyText"/>
    <w:rsid w:val="005A05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5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5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5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5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5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05B9"/>
    <w:pPr>
      <w:numPr>
        <w:numId w:val="2"/>
      </w:numPr>
    </w:pPr>
  </w:style>
  <w:style w:type="paragraph" w:styleId="ListContinue2">
    <w:name w:val="List Continue 2"/>
    <w:basedOn w:val="List2"/>
    <w:rsid w:val="005A05B9"/>
    <w:pPr>
      <w:ind w:firstLine="0"/>
    </w:pPr>
  </w:style>
  <w:style w:type="paragraph" w:styleId="ListContinue3">
    <w:name w:val="List Continue 3"/>
    <w:basedOn w:val="List3"/>
    <w:rsid w:val="005A05B9"/>
    <w:pPr>
      <w:ind w:left="1021" w:firstLine="0"/>
    </w:pPr>
  </w:style>
  <w:style w:type="paragraph" w:styleId="ListContinue4">
    <w:name w:val="List Continue 4"/>
    <w:basedOn w:val="List4"/>
    <w:rsid w:val="005A05B9"/>
    <w:pPr>
      <w:ind w:firstLine="0"/>
    </w:pPr>
  </w:style>
  <w:style w:type="paragraph" w:styleId="ListContinue5">
    <w:name w:val="List Continue 5"/>
    <w:basedOn w:val="List5"/>
    <w:rsid w:val="005A05B9"/>
    <w:pPr>
      <w:ind w:firstLine="0"/>
    </w:pPr>
  </w:style>
  <w:style w:type="paragraph" w:styleId="ListNumber3">
    <w:name w:val="List Number 3"/>
    <w:basedOn w:val="List3"/>
    <w:rsid w:val="005A05B9"/>
    <w:pPr>
      <w:numPr>
        <w:numId w:val="3"/>
      </w:numPr>
    </w:pPr>
  </w:style>
  <w:style w:type="paragraph" w:styleId="ListNumber4">
    <w:name w:val="List Number 4"/>
    <w:basedOn w:val="List4"/>
    <w:rsid w:val="005A05B9"/>
    <w:pPr>
      <w:numPr>
        <w:numId w:val="4"/>
      </w:numPr>
    </w:pPr>
  </w:style>
  <w:style w:type="paragraph" w:styleId="ListNumber5">
    <w:name w:val="List Number 5"/>
    <w:basedOn w:val="List5"/>
    <w:rsid w:val="005A05B9"/>
    <w:pPr>
      <w:numPr>
        <w:numId w:val="5"/>
      </w:numPr>
    </w:pPr>
  </w:style>
  <w:style w:type="paragraph" w:styleId="BlockText">
    <w:name w:val="Block Text"/>
    <w:basedOn w:val="Normal"/>
    <w:rsid w:val="005A05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5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5B9"/>
    <w:rPr>
      <w:sz w:val="16"/>
      <w:vertAlign w:val="superscript"/>
    </w:rPr>
  </w:style>
  <w:style w:type="character" w:customStyle="1" w:styleId="Symbols">
    <w:name w:val="Symbols"/>
    <w:basedOn w:val="DefaultParagraphFont"/>
    <w:rsid w:val="005A05B9"/>
    <w:rPr>
      <w:rFonts w:ascii="Symbol" w:hAnsi="Symbol"/>
    </w:rPr>
  </w:style>
  <w:style w:type="character" w:customStyle="1" w:styleId="MenuOptions">
    <w:name w:val="Menu Options"/>
    <w:basedOn w:val="DefaultParagraphFont"/>
    <w:rsid w:val="005A05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5B9"/>
    <w:rPr>
      <w:b/>
    </w:rPr>
  </w:style>
  <w:style w:type="character" w:customStyle="1" w:styleId="Underlined">
    <w:name w:val="Underlined"/>
    <w:basedOn w:val="DefaultParagraphFont"/>
    <w:rsid w:val="005A05B9"/>
    <w:rPr>
      <w:u w:val="single"/>
    </w:rPr>
  </w:style>
  <w:style w:type="paragraph" w:customStyle="1" w:styleId="TableBodyTextRight">
    <w:name w:val="Table Body Text Right"/>
    <w:basedOn w:val="TableBodyText"/>
    <w:rsid w:val="005A05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5B9"/>
    <w:rPr>
      <w:sz w:val="18"/>
    </w:rPr>
  </w:style>
  <w:style w:type="paragraph" w:customStyle="1" w:styleId="BodySmallRight">
    <w:name w:val="Body Small Right"/>
    <w:basedOn w:val="BodyTextRight"/>
    <w:rsid w:val="005A05B9"/>
    <w:rPr>
      <w:sz w:val="18"/>
      <w:szCs w:val="18"/>
    </w:rPr>
  </w:style>
  <w:style w:type="paragraph" w:customStyle="1" w:styleId="MarginEdition">
    <w:name w:val="Margin Edition"/>
    <w:basedOn w:val="MarginNote"/>
    <w:rsid w:val="005A05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5B9"/>
    <w:rPr>
      <w:sz w:val="2"/>
      <w:szCs w:val="2"/>
    </w:rPr>
  </w:style>
  <w:style w:type="character" w:customStyle="1" w:styleId="Small">
    <w:name w:val="Small"/>
    <w:basedOn w:val="DefaultParagraphFont"/>
    <w:rsid w:val="005A05B9"/>
    <w:rPr>
      <w:sz w:val="16"/>
    </w:rPr>
  </w:style>
  <w:style w:type="paragraph" w:customStyle="1" w:styleId="WideTable">
    <w:name w:val="Wide Table"/>
    <w:basedOn w:val="Normal"/>
    <w:rsid w:val="005A05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5B9"/>
  </w:style>
  <w:style w:type="paragraph" w:styleId="Quote">
    <w:name w:val="Quote"/>
    <w:basedOn w:val="Heading1"/>
    <w:link w:val="QuoteChar"/>
    <w:qFormat/>
    <w:rsid w:val="005A05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5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5B9"/>
    <w:pPr>
      <w:pageBreakBefore/>
    </w:pPr>
  </w:style>
  <w:style w:type="paragraph" w:customStyle="1" w:styleId="Border">
    <w:name w:val="Border"/>
    <w:basedOn w:val="Normal"/>
    <w:qFormat/>
    <w:rsid w:val="005A05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5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5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5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5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5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5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5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5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5B9"/>
    <w:rPr>
      <w:u w:val="single"/>
    </w:rPr>
  </w:style>
  <w:style w:type="character" w:customStyle="1" w:styleId="BoldandItalics">
    <w:name w:val="Bold and Italics"/>
    <w:qFormat/>
    <w:rsid w:val="005A05B9"/>
    <w:rPr>
      <w:b/>
      <w:i/>
      <w:u w:val="none"/>
    </w:rPr>
  </w:style>
  <w:style w:type="paragraph" w:styleId="BalloonText">
    <w:name w:val="Balloon Text"/>
    <w:basedOn w:val="Normal"/>
    <w:link w:val="BalloonTextChar"/>
    <w:rsid w:val="005A05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5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5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5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5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5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245</Words>
  <Characters>1676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AMPA409 Inspect poultry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2016-10-20T04:05:00Z</dcterms:created>
  <dcterms:modified xsi:type="dcterms:W3CDTF">2016-10-20T04:05:00Z</dcterms:modified>
</cp:coreProperties>
</file>