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5D21" w:rsidP="00E85D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AMPA408 Inspect wild game meat</w:t>
      </w:r>
      <w:r>
        <w:fldChar w:fldCharType="end"/>
      </w:r>
    </w:p>
    <w:p w:rsidR="00E85D21" w:rsidP="00E85D21">
      <w:pPr>
        <w:pStyle w:val="Version"/>
        <w:sectPr w:rsidSect="00C966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66E6" w:rsidP="00C966E6">
      <w:pPr>
        <w:pStyle w:val="SuperHeading"/>
      </w:pPr>
      <w:r w:rsidRPr="00C966E6">
        <w:t>AMPA408 Inspect wild game meat</w:t>
      </w:r>
    </w:p>
    <w:p w:rsidR="00000000" w:rsidRPr="00C966E6" w:rsidP="00C966E6">
      <w:pPr>
        <w:pStyle w:val="Heading1"/>
      </w:pPr>
      <w:bookmarkStart w:id="1" w:name="O_737381"/>
      <w:bookmarkEnd w:id="1"/>
      <w:r w:rsidRPr="00C966E6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C966E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6E6">
            <w:pPr>
              <w:pStyle w:val="TableHeading"/>
              <w:rPr>
                <w:lang w:val="en-NZ"/>
              </w:rPr>
            </w:pPr>
            <w:r w:rsidRPr="00C966E6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6E6">
            <w:pPr>
              <w:pStyle w:val="TableHeading"/>
              <w:rPr>
                <w:lang w:val="en-NZ"/>
              </w:rPr>
            </w:pPr>
            <w:r w:rsidRPr="00C966E6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6E6">
            <w:pPr>
              <w:pStyle w:val="TableHeading"/>
              <w:rPr>
                <w:lang w:val="en-NZ"/>
              </w:rPr>
            </w:pPr>
            <w:r w:rsidRPr="00C966E6">
              <w:t>Comment</w:t>
            </w:r>
          </w:p>
        </w:tc>
      </w:tr>
      <w:tr w:rsidTr="00C966E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6E6">
            <w:pPr>
              <w:pStyle w:val="BodyText"/>
              <w:rPr>
                <w:lang w:val="en-NZ"/>
              </w:rPr>
            </w:pPr>
            <w:r w:rsidRPr="00C966E6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6E6">
            <w:pPr>
              <w:pStyle w:val="BodyText"/>
              <w:rPr>
                <w:lang w:val="en-NZ"/>
              </w:rPr>
            </w:pPr>
            <w:r w:rsidRPr="00C966E6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6E6" w:rsidP="00C966E6">
            <w:pPr>
              <w:pStyle w:val="BodyText"/>
            </w:pPr>
            <w:r w:rsidRPr="00C966E6">
              <w:t>Initial release</w:t>
            </w:r>
          </w:p>
        </w:tc>
      </w:tr>
    </w:tbl>
    <w:p w:rsidR="00000000" w:rsidRPr="00C966E6" w:rsidP="00C966E6">
      <w:pPr>
        <w:pStyle w:val="BodyText"/>
      </w:pPr>
    </w:p>
    <w:p w:rsidR="00000000" w:rsidRPr="00C966E6" w:rsidP="00C966E6">
      <w:pPr>
        <w:pStyle w:val="AllowPageBreak"/>
      </w:pPr>
    </w:p>
    <w:p w:rsidR="00000000" w:rsidRPr="00C966E6" w:rsidP="00C966E6">
      <w:pPr>
        <w:pStyle w:val="Heading1"/>
      </w:pPr>
      <w:bookmarkStart w:id="2" w:name="O_737382"/>
      <w:bookmarkEnd w:id="2"/>
      <w:r w:rsidRPr="00C966E6">
        <w:t>Application</w:t>
      </w:r>
    </w:p>
    <w:p w:rsidR="00000000" w:rsidRPr="00C966E6" w:rsidP="00C966E6">
      <w:pPr>
        <w:pStyle w:val="BodyText"/>
      </w:pPr>
      <w:r w:rsidRPr="00C966E6">
        <w:t>This unit describes the skills and knowledge required to inspect wild, field-shot game meat during processing.</w:t>
      </w:r>
    </w:p>
    <w:p w:rsidR="00000000" w:rsidRPr="00C966E6" w:rsidP="00C966E6">
      <w:pPr>
        <w:pStyle w:val="BodyText"/>
      </w:pPr>
    </w:p>
    <w:p w:rsidR="00000000" w:rsidRPr="00C966E6" w:rsidP="00C966E6">
      <w:pPr>
        <w:pStyle w:val="BodyText"/>
      </w:pPr>
      <w:r w:rsidRPr="00C966E6">
        <w:t>This unit is only applicable to those inspecting wild, field-shot game carcases in a processing plant.</w:t>
      </w:r>
    </w:p>
    <w:p w:rsidR="00000000" w:rsidRPr="00C966E6" w:rsidP="00C966E6">
      <w:pPr>
        <w:pStyle w:val="BodyText"/>
      </w:pPr>
    </w:p>
    <w:p w:rsidR="00000000" w:rsidRPr="00C966E6" w:rsidP="00C966E6">
      <w:pPr>
        <w:pStyle w:val="BodyText"/>
      </w:pPr>
      <w:r w:rsidRPr="00C966E6">
        <w:t>No occupational licensing, legislative or certification requirements are know to apply to this unit at the time of publication.</w:t>
      </w:r>
    </w:p>
    <w:p w:rsidR="00000000" w:rsidRPr="00C966E6" w:rsidP="00C966E6">
      <w:pPr>
        <w:pStyle w:val="AllowPageBreak"/>
      </w:pPr>
    </w:p>
    <w:p w:rsidR="00000000" w:rsidRPr="00C966E6" w:rsidP="00C966E6">
      <w:pPr>
        <w:pStyle w:val="Heading1"/>
      </w:pPr>
      <w:bookmarkStart w:id="3" w:name="O_737383"/>
      <w:bookmarkEnd w:id="3"/>
      <w:r w:rsidRPr="00C966E6">
        <w:t>Pre-req</w:t>
      </w:r>
      <w:r w:rsidRPr="00C966E6">
        <w:t>uisite Unit</w:t>
      </w:r>
    </w:p>
    <w:p w:rsidR="00000000" w:rsidRPr="00C966E6" w:rsidP="00C966E6">
      <w:pPr>
        <w:pStyle w:val="BodyText"/>
      </w:pPr>
      <w:r w:rsidRPr="00C966E6">
        <w:t>Nil.</w:t>
      </w:r>
    </w:p>
    <w:p w:rsidR="00000000" w:rsidRPr="00C966E6" w:rsidP="00C966E6">
      <w:pPr>
        <w:pStyle w:val="AllowPageBreak"/>
      </w:pPr>
    </w:p>
    <w:p w:rsidR="00000000" w:rsidRPr="00C966E6" w:rsidP="00C966E6">
      <w:pPr>
        <w:pStyle w:val="Heading1"/>
      </w:pPr>
      <w:bookmarkStart w:id="4" w:name="O_737385"/>
      <w:bookmarkEnd w:id="4"/>
      <w:r w:rsidRPr="00C966E6">
        <w:t>Unit Sector</w:t>
      </w:r>
    </w:p>
    <w:p w:rsidR="00000000" w:rsidRPr="00C966E6" w:rsidP="00C966E6">
      <w:pPr>
        <w:pStyle w:val="Heading1"/>
      </w:pPr>
      <w:bookmarkStart w:id="5" w:name="O_737386"/>
      <w:bookmarkEnd w:id="5"/>
      <w:r w:rsidRPr="00C966E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85D2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6E6">
            <w:pPr>
              <w:pStyle w:val="TableHeading"/>
              <w:rPr>
                <w:lang w:val="en-NZ"/>
              </w:rPr>
            </w:pPr>
            <w:r w:rsidRPr="00C966E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6E6">
            <w:pPr>
              <w:pStyle w:val="TableHeading"/>
              <w:rPr>
                <w:lang w:val="en-NZ"/>
              </w:rPr>
            </w:pPr>
            <w:r w:rsidRPr="00C966E6">
              <w:t>Performance criteria</w:t>
            </w:r>
          </w:p>
        </w:tc>
      </w:tr>
      <w:tr w:rsidTr="00E85D2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6E6">
            <w:pPr>
              <w:pStyle w:val="BodyText"/>
              <w:rPr>
                <w:lang w:val="en-NZ"/>
              </w:rPr>
            </w:pPr>
            <w:r w:rsidRPr="00C966E6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6E6">
            <w:pPr>
              <w:pStyle w:val="BodyText"/>
              <w:rPr>
                <w:lang w:val="en-NZ"/>
              </w:rPr>
            </w:pPr>
            <w:r w:rsidRPr="00C966E6">
              <w:t>Performance criteria describe the performance needed to demonstrate achievement of the e</w:t>
            </w:r>
            <w:r w:rsidRPr="00C966E6">
              <w:t>lement.</w:t>
            </w:r>
          </w:p>
        </w:tc>
      </w:tr>
      <w:tr w:rsidTr="00E85D2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6E6">
            <w:pPr>
              <w:pStyle w:val="List"/>
              <w:rPr>
                <w:lang w:val="en-NZ"/>
              </w:rPr>
            </w:pPr>
            <w:r w:rsidRPr="00C966E6">
              <w:t>1.</w:t>
            </w:r>
            <w:r w:rsidRPr="00C966E6">
              <w:tab/>
              <w:t>Describe wild game meat classification requirements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6E6" w:rsidP="00C966E6">
            <w:pPr>
              <w:pStyle w:val="List"/>
            </w:pPr>
            <w:r w:rsidRPr="00C966E6">
              <w:t>1.1</w:t>
            </w:r>
            <w:r w:rsidRPr="00C966E6">
              <w:tab/>
              <w:t>Identify animal habitat in accordance with workplace requirements</w:t>
            </w:r>
          </w:p>
          <w:p w:rsidR="00000000" w:rsidP="00C966E6">
            <w:pPr>
              <w:pStyle w:val="List"/>
              <w:rPr>
                <w:lang w:val="en-NZ"/>
              </w:rPr>
            </w:pPr>
            <w:r w:rsidRPr="00C966E6">
              <w:t>1.2</w:t>
            </w:r>
            <w:r w:rsidRPr="00C966E6">
              <w:tab/>
              <w:t>Identify and classify wild game meat in accordance with workplace and regulatory requirements</w:t>
            </w:r>
          </w:p>
        </w:tc>
      </w:tr>
      <w:tr w:rsidTr="00E85D2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6E6">
            <w:pPr>
              <w:pStyle w:val="List"/>
              <w:rPr>
                <w:lang w:val="en-NZ"/>
              </w:rPr>
            </w:pPr>
            <w:r w:rsidRPr="00C966E6">
              <w:t>2.</w:t>
            </w:r>
            <w:r w:rsidRPr="00C966E6">
              <w:tab/>
            </w:r>
            <w:r w:rsidRPr="00C966E6">
              <w:t>Identify distinguishing characteristics and features of game animals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6E6" w:rsidP="00C966E6">
            <w:pPr>
              <w:pStyle w:val="List"/>
            </w:pPr>
            <w:r w:rsidRPr="00C966E6">
              <w:t>2.1</w:t>
            </w:r>
            <w:r w:rsidRPr="00C966E6">
              <w:tab/>
              <w:t>Identify differences between game and non-game species</w:t>
            </w:r>
          </w:p>
          <w:p w:rsidR="00000000" w:rsidRPr="00C966E6" w:rsidP="00C966E6">
            <w:pPr>
              <w:pStyle w:val="List"/>
            </w:pPr>
            <w:r w:rsidRPr="00C966E6">
              <w:t>2.2</w:t>
            </w:r>
            <w:r w:rsidRPr="00C966E6">
              <w:tab/>
              <w:t>Identify structure, location and function of varying body systems</w:t>
            </w:r>
          </w:p>
          <w:p w:rsidR="00000000" w:rsidP="00C966E6">
            <w:pPr>
              <w:pStyle w:val="List"/>
              <w:rPr>
                <w:lang w:val="en-NZ"/>
              </w:rPr>
            </w:pPr>
            <w:r w:rsidRPr="00C966E6">
              <w:t>2.3</w:t>
            </w:r>
            <w:r w:rsidRPr="00C966E6">
              <w:tab/>
              <w:t>Identify organoleptic or sensory differences between g</w:t>
            </w:r>
            <w:r w:rsidRPr="00C966E6">
              <w:t>ame and non-game animals</w:t>
            </w:r>
          </w:p>
        </w:tc>
      </w:tr>
      <w:tr w:rsidTr="00E85D2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6E6">
            <w:pPr>
              <w:pStyle w:val="List"/>
              <w:rPr>
                <w:lang w:val="en-NZ"/>
              </w:rPr>
            </w:pPr>
            <w:r w:rsidRPr="00C966E6">
              <w:t>3.</w:t>
            </w:r>
            <w:r w:rsidRPr="00C966E6">
              <w:tab/>
              <w:t>Inspect wild game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6E6" w:rsidP="00C966E6">
            <w:pPr>
              <w:pStyle w:val="List"/>
            </w:pPr>
            <w:r w:rsidRPr="00C966E6">
              <w:t>3.1</w:t>
            </w:r>
            <w:r w:rsidRPr="00C966E6">
              <w:tab/>
              <w:t>Inspect wild game meat in accordance with regulatory, hygiene and sanitation, and workplace health and safety requirements</w:t>
            </w:r>
          </w:p>
          <w:p w:rsidR="00000000" w:rsidRPr="00C966E6" w:rsidP="00C966E6">
            <w:pPr>
              <w:pStyle w:val="List"/>
            </w:pPr>
            <w:r w:rsidRPr="00C966E6">
              <w:t>3.2</w:t>
            </w:r>
            <w:r w:rsidRPr="00C966E6">
              <w:tab/>
              <w:t>Detect and identify abnormalities in wild game meat</w:t>
            </w:r>
          </w:p>
          <w:p w:rsidR="00000000" w:rsidRPr="00C966E6" w:rsidP="00C966E6">
            <w:pPr>
              <w:pStyle w:val="List"/>
            </w:pPr>
            <w:r w:rsidRPr="00C966E6">
              <w:t>3.3</w:t>
            </w:r>
            <w:r w:rsidRPr="00C966E6">
              <w:tab/>
              <w:t>Identify major di</w:t>
            </w:r>
            <w:r w:rsidRPr="00C966E6">
              <w:t>seases and defects of game</w:t>
            </w:r>
          </w:p>
          <w:p w:rsidR="00000000" w:rsidRPr="00C966E6" w:rsidP="00C966E6">
            <w:pPr>
              <w:pStyle w:val="List"/>
            </w:pPr>
            <w:r w:rsidRPr="00C966E6">
              <w:t>3.4</w:t>
            </w:r>
            <w:r w:rsidRPr="00C966E6">
              <w:tab/>
              <w:t>Inspect carcase parts and organs in accordance with workplace and regulatory requirements</w:t>
            </w:r>
          </w:p>
          <w:p w:rsidR="00000000" w:rsidRPr="00C966E6" w:rsidP="00C966E6">
            <w:pPr>
              <w:pStyle w:val="List"/>
            </w:pPr>
            <w:r w:rsidRPr="00C966E6">
              <w:t>3.5</w:t>
            </w:r>
            <w:r w:rsidRPr="00C966E6">
              <w:tab/>
              <w:t>Make dispositions according to regulatory and workplace requirements</w:t>
            </w:r>
          </w:p>
          <w:p w:rsidR="00000000" w:rsidRPr="00C966E6" w:rsidP="00C966E6">
            <w:pPr>
              <w:pStyle w:val="List"/>
            </w:pPr>
            <w:r w:rsidRPr="00C966E6">
              <w:t>3.6</w:t>
            </w:r>
            <w:r w:rsidRPr="00C966E6">
              <w:tab/>
              <w:t>Complete reporting and recording requirements</w:t>
            </w:r>
          </w:p>
        </w:tc>
      </w:tr>
    </w:tbl>
    <w:p w:rsidR="00000000" w:rsidRPr="00C966E6" w:rsidP="00C966E6">
      <w:pPr>
        <w:pStyle w:val="BodyText"/>
      </w:pPr>
    </w:p>
    <w:p w:rsidR="00000000" w:rsidRPr="00C966E6" w:rsidP="00C966E6">
      <w:pPr>
        <w:pStyle w:val="AllowPageBreak"/>
      </w:pPr>
    </w:p>
    <w:p w:rsidR="00000000" w:rsidRPr="00C966E6" w:rsidP="00C966E6">
      <w:pPr>
        <w:pStyle w:val="Heading1"/>
      </w:pPr>
      <w:bookmarkStart w:id="6" w:name="O_737387"/>
      <w:bookmarkEnd w:id="6"/>
      <w:r w:rsidRPr="00C966E6">
        <w:t>Foundation Skills</w:t>
      </w:r>
    </w:p>
    <w:p w:rsidR="00000000" w:rsidRPr="00C966E6" w:rsidP="00C966E6">
      <w:pPr>
        <w:pStyle w:val="BodyText"/>
      </w:pPr>
      <w:r w:rsidRPr="00C966E6">
        <w:t>Foundation Skills essential to performance are explicit in the performance criteria of this unit of competency.</w:t>
      </w:r>
    </w:p>
    <w:p w:rsidR="00000000" w:rsidRPr="00C966E6" w:rsidP="00C966E6">
      <w:pPr>
        <w:pStyle w:val="AllowPageBreak"/>
      </w:pPr>
    </w:p>
    <w:p w:rsidR="00000000" w:rsidRPr="00C966E6" w:rsidP="00C966E6">
      <w:pPr>
        <w:pStyle w:val="Heading1"/>
      </w:pPr>
      <w:bookmarkStart w:id="7" w:name="O_737388"/>
      <w:bookmarkEnd w:id="7"/>
      <w:r w:rsidRPr="00C966E6">
        <w:t>Range of Conditions</w:t>
      </w:r>
    </w:p>
    <w:p w:rsidR="00000000" w:rsidRPr="00C966E6" w:rsidP="00C966E6">
      <w:pPr>
        <w:pStyle w:val="Heading1"/>
      </w:pPr>
      <w:bookmarkStart w:id="8" w:name="O_737389"/>
      <w:bookmarkEnd w:id="8"/>
      <w:r w:rsidRPr="00C966E6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E85D21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6E6">
            <w:pPr>
              <w:pStyle w:val="BodyText"/>
              <w:rPr>
                <w:lang w:val="en-NZ"/>
              </w:rPr>
            </w:pPr>
            <w:r w:rsidRPr="00C966E6">
              <w:t>MTMP411B Inspect wild game meat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6E6" w:rsidP="00C966E6">
            <w:pPr>
              <w:pStyle w:val="BodyText"/>
            </w:pPr>
            <w:r w:rsidRPr="00C966E6">
              <w:t>E</w:t>
            </w:r>
          </w:p>
        </w:tc>
      </w:tr>
    </w:tbl>
    <w:p w:rsidR="00000000" w:rsidRPr="00C966E6" w:rsidP="00C966E6">
      <w:pPr>
        <w:pStyle w:val="BodyText"/>
      </w:pPr>
    </w:p>
    <w:p w:rsidR="00000000" w:rsidRPr="00C966E6" w:rsidP="00C966E6">
      <w:pPr>
        <w:pStyle w:val="AllowPageBreak"/>
      </w:pPr>
    </w:p>
    <w:p w:rsidR="00000000" w:rsidRPr="00C966E6" w:rsidP="00C966E6">
      <w:pPr>
        <w:pStyle w:val="Heading1"/>
      </w:pPr>
      <w:bookmarkStart w:id="9" w:name="O_737396"/>
      <w:bookmarkEnd w:id="9"/>
      <w:r w:rsidRPr="00C966E6">
        <w:t>Links</w:t>
      </w:r>
    </w:p>
    <w:p w:rsidR="00000000" w:rsidRPr="00C966E6" w:rsidP="00C966E6">
      <w:pPr>
        <w:pStyle w:val="BodyText"/>
      </w:pPr>
      <w:r w:rsidRPr="00C966E6">
        <w:t>Companion Volume Implementation Guide - https://vetnet.education.gov.au/Pages/TrainingDocs.aspx?q=5e2e56b7-698f-4822-84bb-25adbb8443a7</w:t>
      </w:r>
    </w:p>
    <w:p w:rsidR="00000000" w:rsidRPr="00C966E6" w:rsidP="00C966E6"/>
    <w:sectPr w:rsidSect="00C966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6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6E6" w:rsidRPr="00E85D21" w:rsidP="00E85D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6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D21" w:rsidP="00C966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5D21" w:rsidP="00C966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E85D21" w:rsidP="00C966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6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6E6" w:rsidRPr="00E85D21" w:rsidP="00E85D2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6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D21" w:rsidRPr="002D2AF8" w:rsidP="00C966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AMPA408 Inspect wild game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2016</w:t>
    </w:r>
    <w:r>
      <w:fldChar w:fldCharType="end"/>
    </w:r>
  </w:p>
  <w:p w:rsidR="00E85D21" w:rsidP="00C966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6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66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6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6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6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6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6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6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6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6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6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6E6"/>
  </w:style>
  <w:style w:type="character" w:customStyle="1" w:styleId="Heading1Char">
    <w:name w:val="Heading 1 Char"/>
    <w:basedOn w:val="DefaultParagraphFont"/>
    <w:link w:val="Heading1"/>
    <w:rsid w:val="00C966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66E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66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66E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966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966E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966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66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66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66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6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6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6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66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66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6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6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6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6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66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66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66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66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6E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966E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66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66E6"/>
    <w:rPr>
      <w:b/>
      <w:spacing w:val="0"/>
    </w:rPr>
  </w:style>
  <w:style w:type="paragraph" w:customStyle="1" w:styleId="SuperTitle">
    <w:name w:val="SuperTitle"/>
    <w:basedOn w:val="Title"/>
    <w:rsid w:val="00C966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6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6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66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66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6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66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66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66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6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6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6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6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66E6"/>
    <w:rPr>
      <w:i/>
    </w:rPr>
  </w:style>
  <w:style w:type="paragraph" w:styleId="Caption">
    <w:name w:val="caption"/>
    <w:basedOn w:val="BodyText"/>
    <w:next w:val="Normal"/>
    <w:qFormat/>
    <w:rsid w:val="00C966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6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6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6E6"/>
  </w:style>
  <w:style w:type="paragraph" w:styleId="TableofFigures">
    <w:name w:val="table of figures"/>
    <w:basedOn w:val="Normal"/>
    <w:next w:val="Normal"/>
    <w:semiHidden/>
    <w:rsid w:val="00C966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6E6"/>
    <w:pPr>
      <w:numPr>
        <w:numId w:val="9"/>
      </w:numPr>
    </w:pPr>
  </w:style>
  <w:style w:type="character" w:customStyle="1" w:styleId="WingdingSymbols">
    <w:name w:val="Wingding Symbols"/>
    <w:rsid w:val="00C966E6"/>
    <w:rPr>
      <w:rFonts w:ascii="Wingdings" w:hAnsi="Wingdings"/>
    </w:rPr>
  </w:style>
  <w:style w:type="character" w:customStyle="1" w:styleId="HotSpot">
    <w:name w:val="HotSpot"/>
    <w:rsid w:val="00C966E6"/>
    <w:rPr>
      <w:color w:val="0033CC"/>
      <w:u w:val="none"/>
    </w:rPr>
  </w:style>
  <w:style w:type="paragraph" w:customStyle="1" w:styleId="BodyTextRight">
    <w:name w:val="Body Text Right"/>
    <w:basedOn w:val="BodyText"/>
    <w:rsid w:val="00C966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6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6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6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6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66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66E6"/>
    <w:rPr>
      <w:sz w:val="32"/>
    </w:rPr>
  </w:style>
  <w:style w:type="paragraph" w:customStyle="1" w:styleId="HeadingProcedure">
    <w:name w:val="Heading Procedure"/>
    <w:basedOn w:val="HeadingBase"/>
    <w:next w:val="Normal"/>
    <w:rsid w:val="00C966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66E6"/>
    <w:pPr>
      <w:spacing w:before="60" w:after="60"/>
    </w:pPr>
  </w:style>
  <w:style w:type="paragraph" w:styleId="ListContinue">
    <w:name w:val="List Continue"/>
    <w:basedOn w:val="List"/>
    <w:rsid w:val="00C966E6"/>
    <w:pPr>
      <w:ind w:firstLine="0"/>
    </w:pPr>
  </w:style>
  <w:style w:type="paragraph" w:customStyle="1" w:styleId="ListNote">
    <w:name w:val="List Note"/>
    <w:basedOn w:val="List"/>
    <w:rsid w:val="00C966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6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6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66E6"/>
    <w:rPr>
      <w:rFonts w:ascii="Courier New" w:hAnsi="Courier New"/>
    </w:rPr>
  </w:style>
  <w:style w:type="paragraph" w:customStyle="1" w:styleId="NoteBullet">
    <w:name w:val="Note Bullet"/>
    <w:basedOn w:val="Note"/>
    <w:rsid w:val="00C966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6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6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6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6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66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6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66E6"/>
    <w:rPr>
      <w:b/>
      <w:smallCaps/>
    </w:rPr>
  </w:style>
  <w:style w:type="paragraph" w:customStyle="1" w:styleId="TableListNumber">
    <w:name w:val="Table List Number"/>
    <w:basedOn w:val="ListNumber"/>
    <w:rsid w:val="00C966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6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6E6"/>
    <w:pPr>
      <w:numPr>
        <w:numId w:val="7"/>
      </w:numPr>
    </w:pPr>
  </w:style>
  <w:style w:type="paragraph" w:customStyle="1" w:styleId="ListAlpha2">
    <w:name w:val="List Alpha 2"/>
    <w:basedOn w:val="List2"/>
    <w:rsid w:val="00C966E6"/>
    <w:pPr>
      <w:numPr>
        <w:numId w:val="6"/>
      </w:numPr>
    </w:pPr>
  </w:style>
  <w:style w:type="paragraph" w:styleId="List2">
    <w:name w:val="List 2"/>
    <w:basedOn w:val="BodyText"/>
    <w:rsid w:val="00C966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66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6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6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66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66E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66E6"/>
    <w:pPr>
      <w:numPr>
        <w:numId w:val="2"/>
      </w:numPr>
    </w:pPr>
  </w:style>
  <w:style w:type="paragraph" w:styleId="ListContinue2">
    <w:name w:val="List Continue 2"/>
    <w:basedOn w:val="List2"/>
    <w:rsid w:val="00C966E6"/>
    <w:pPr>
      <w:ind w:firstLine="0"/>
    </w:pPr>
  </w:style>
  <w:style w:type="paragraph" w:styleId="ListContinue3">
    <w:name w:val="List Continue 3"/>
    <w:basedOn w:val="List3"/>
    <w:rsid w:val="00C966E6"/>
    <w:pPr>
      <w:ind w:left="1021" w:firstLine="0"/>
    </w:pPr>
  </w:style>
  <w:style w:type="paragraph" w:styleId="ListContinue4">
    <w:name w:val="List Continue 4"/>
    <w:basedOn w:val="List4"/>
    <w:rsid w:val="00C966E6"/>
    <w:pPr>
      <w:ind w:firstLine="0"/>
    </w:pPr>
  </w:style>
  <w:style w:type="paragraph" w:styleId="ListContinue5">
    <w:name w:val="List Continue 5"/>
    <w:basedOn w:val="List5"/>
    <w:rsid w:val="00C966E6"/>
    <w:pPr>
      <w:ind w:firstLine="0"/>
    </w:pPr>
  </w:style>
  <w:style w:type="paragraph" w:styleId="ListNumber3">
    <w:name w:val="List Number 3"/>
    <w:basedOn w:val="List3"/>
    <w:rsid w:val="00C966E6"/>
    <w:pPr>
      <w:numPr>
        <w:numId w:val="3"/>
      </w:numPr>
    </w:pPr>
  </w:style>
  <w:style w:type="paragraph" w:styleId="ListNumber4">
    <w:name w:val="List Number 4"/>
    <w:basedOn w:val="List4"/>
    <w:rsid w:val="00C966E6"/>
    <w:pPr>
      <w:numPr>
        <w:numId w:val="4"/>
      </w:numPr>
    </w:pPr>
  </w:style>
  <w:style w:type="paragraph" w:styleId="ListNumber5">
    <w:name w:val="List Number 5"/>
    <w:basedOn w:val="List5"/>
    <w:rsid w:val="00C966E6"/>
    <w:pPr>
      <w:numPr>
        <w:numId w:val="5"/>
      </w:numPr>
    </w:pPr>
  </w:style>
  <w:style w:type="paragraph" w:styleId="BlockText">
    <w:name w:val="Block Text"/>
    <w:basedOn w:val="Normal"/>
    <w:rsid w:val="00C966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66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66E6"/>
    <w:rPr>
      <w:sz w:val="16"/>
      <w:vertAlign w:val="superscript"/>
    </w:rPr>
  </w:style>
  <w:style w:type="character" w:customStyle="1" w:styleId="Symbols">
    <w:name w:val="Symbols"/>
    <w:basedOn w:val="DefaultParagraphFont"/>
    <w:rsid w:val="00C966E6"/>
    <w:rPr>
      <w:rFonts w:ascii="Symbol" w:hAnsi="Symbol"/>
    </w:rPr>
  </w:style>
  <w:style w:type="character" w:customStyle="1" w:styleId="MenuOptions">
    <w:name w:val="Menu Options"/>
    <w:basedOn w:val="DefaultParagraphFont"/>
    <w:rsid w:val="00C966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66E6"/>
    <w:rPr>
      <w:b/>
    </w:rPr>
  </w:style>
  <w:style w:type="character" w:customStyle="1" w:styleId="Underlined">
    <w:name w:val="Underlined"/>
    <w:basedOn w:val="DefaultParagraphFont"/>
    <w:rsid w:val="00C966E6"/>
    <w:rPr>
      <w:u w:val="single"/>
    </w:rPr>
  </w:style>
  <w:style w:type="paragraph" w:customStyle="1" w:styleId="TableBodyTextRight">
    <w:name w:val="Table Body Text Right"/>
    <w:basedOn w:val="TableBodyText"/>
    <w:rsid w:val="00C966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6E6"/>
    <w:rPr>
      <w:sz w:val="18"/>
    </w:rPr>
  </w:style>
  <w:style w:type="paragraph" w:customStyle="1" w:styleId="BodySmallRight">
    <w:name w:val="Body Small Right"/>
    <w:basedOn w:val="BodyTextRight"/>
    <w:rsid w:val="00C966E6"/>
    <w:rPr>
      <w:sz w:val="18"/>
      <w:szCs w:val="18"/>
    </w:rPr>
  </w:style>
  <w:style w:type="paragraph" w:customStyle="1" w:styleId="MarginEdition">
    <w:name w:val="Margin Edition"/>
    <w:basedOn w:val="MarginNote"/>
    <w:rsid w:val="00C966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6E6"/>
    <w:rPr>
      <w:sz w:val="2"/>
      <w:szCs w:val="2"/>
    </w:rPr>
  </w:style>
  <w:style w:type="character" w:customStyle="1" w:styleId="Small">
    <w:name w:val="Small"/>
    <w:basedOn w:val="DefaultParagraphFont"/>
    <w:rsid w:val="00C966E6"/>
    <w:rPr>
      <w:sz w:val="16"/>
    </w:rPr>
  </w:style>
  <w:style w:type="paragraph" w:customStyle="1" w:styleId="WideTable">
    <w:name w:val="Wide Table"/>
    <w:basedOn w:val="Normal"/>
    <w:rsid w:val="00C966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66E6"/>
  </w:style>
  <w:style w:type="paragraph" w:styleId="Quote">
    <w:name w:val="Quote"/>
    <w:basedOn w:val="Heading1"/>
    <w:link w:val="QuoteChar"/>
    <w:qFormat/>
    <w:rsid w:val="00C966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66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6E6"/>
    <w:pPr>
      <w:pageBreakBefore/>
    </w:pPr>
  </w:style>
  <w:style w:type="paragraph" w:customStyle="1" w:styleId="Border">
    <w:name w:val="Border"/>
    <w:basedOn w:val="Normal"/>
    <w:qFormat/>
    <w:rsid w:val="00C966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66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6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6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66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66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6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6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6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66E6"/>
    <w:rPr>
      <w:u w:val="single"/>
    </w:rPr>
  </w:style>
  <w:style w:type="character" w:customStyle="1" w:styleId="BoldandItalics">
    <w:name w:val="Bold and Italics"/>
    <w:qFormat/>
    <w:rsid w:val="00C966E6"/>
    <w:rPr>
      <w:b/>
      <w:i/>
      <w:u w:val="none"/>
    </w:rPr>
  </w:style>
  <w:style w:type="paragraph" w:styleId="BalloonText">
    <w:name w:val="Balloon Text"/>
    <w:basedOn w:val="Normal"/>
    <w:link w:val="BalloonTextChar"/>
    <w:rsid w:val="00C966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6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66E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66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66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66E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276</Words>
  <Characters>1793</Characters>
  <Application>Microsoft Office Word</Application>
  <DocSecurity>0</DocSecurity>
  <Lines>77</Lines>
  <Paragraphs>44</Paragraphs>
  <ScaleCrop>false</ScaleCrop>
  <Company>Author-it Software Corporation Ltd.</Company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AMPA408 Inspect wild game meat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2016-10-20T03:45:00Z</dcterms:created>
  <dcterms:modified xsi:type="dcterms:W3CDTF">2016-10-20T03:45:00Z</dcterms:modified>
</cp:coreProperties>
</file>