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CC3195" w:rsidP="00CC3195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AMPA407 Contribute to abattoir design and construction processes</w:t>
      </w:r>
      <w:r>
        <w:fldChar w:fldCharType="end"/>
      </w:r>
    </w:p>
    <w:p w:rsidR="00CC3195" w:rsidP="00CC3195">
      <w:pPr>
        <w:pStyle w:val="Version"/>
        <w:sectPr w:rsidSect="00AD3C3F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AD3C3F" w:rsidP="00AD3C3F">
      <w:pPr>
        <w:pStyle w:val="SuperHeading"/>
      </w:pPr>
      <w:r w:rsidRPr="00AD3C3F">
        <w:t>Assessment Requirements for AMPA407 Contribute to abattoir design and construction processes</w:t>
      </w:r>
    </w:p>
    <w:p w:rsidR="00000000" w:rsidRPr="00AD3C3F" w:rsidP="00AD3C3F">
      <w:pPr>
        <w:pStyle w:val="Heading1"/>
      </w:pPr>
      <w:bookmarkStart w:id="1" w:name="O_737353"/>
      <w:bookmarkEnd w:id="1"/>
      <w:r w:rsidRPr="00AD3C3F">
        <w:t>Modification History</w:t>
      </w:r>
    </w:p>
    <w:tbl>
      <w:tblPr>
        <w:tblW w:w="9465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1276"/>
        <w:gridCol w:w="1702"/>
        <w:gridCol w:w="6487"/>
      </w:tblGrid>
      <w:tr w:rsidTr="00AD3C3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3F">
            <w:pPr>
              <w:pStyle w:val="TableHeading"/>
              <w:rPr>
                <w:lang w:val="en-NZ"/>
              </w:rPr>
            </w:pPr>
            <w:r w:rsidRPr="00AD3C3F">
              <w:t>Release</w:t>
            </w:r>
          </w:p>
        </w:tc>
        <w:tc>
          <w:tcPr>
            <w:tcW w:w="1702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3F">
            <w:pPr>
              <w:pStyle w:val="TableHeading"/>
              <w:rPr>
                <w:lang w:val="en-NZ"/>
              </w:rPr>
            </w:pPr>
            <w:r w:rsidRPr="00AD3C3F">
              <w:t>TP Version</w:t>
            </w:r>
          </w:p>
        </w:tc>
        <w:tc>
          <w:tcPr>
            <w:tcW w:w="6487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3F">
            <w:pPr>
              <w:pStyle w:val="TableHeading"/>
              <w:rPr>
                <w:lang w:val="en-NZ"/>
              </w:rPr>
            </w:pPr>
            <w:r w:rsidRPr="00AD3C3F">
              <w:t>Comment</w:t>
            </w:r>
          </w:p>
        </w:tc>
      </w:tr>
      <w:tr w:rsidTr="00AD3C3F">
        <w:tblPrEx>
          <w:tblW w:w="9465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1276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3F">
            <w:pPr>
              <w:pStyle w:val="BodyText"/>
              <w:rPr>
                <w:lang w:val="en-NZ"/>
              </w:rPr>
            </w:pPr>
            <w:r w:rsidRPr="00AD3C3F">
              <w:t>1</w:t>
            </w:r>
          </w:p>
        </w:tc>
        <w:tc>
          <w:tcPr>
            <w:tcW w:w="170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AD3C3F">
            <w:pPr>
              <w:pStyle w:val="BodyText"/>
              <w:rPr>
                <w:lang w:val="en-NZ"/>
              </w:rPr>
            </w:pPr>
            <w:r w:rsidRPr="00AD3C3F">
              <w:t>AMPv1.0</w:t>
            </w:r>
          </w:p>
        </w:tc>
        <w:tc>
          <w:tcPr>
            <w:tcW w:w="648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AD3C3F" w:rsidP="00AD3C3F">
            <w:pPr>
              <w:pStyle w:val="BodyText"/>
            </w:pPr>
            <w:r w:rsidRPr="00AD3C3F">
              <w:t>Initial release</w:t>
            </w:r>
          </w:p>
        </w:tc>
      </w:tr>
    </w:tbl>
    <w:p w:rsidR="00000000" w:rsidRPr="00AD3C3F" w:rsidP="00AD3C3F">
      <w:pPr>
        <w:pStyle w:val="BodyText"/>
      </w:pPr>
    </w:p>
    <w:p w:rsidR="00000000" w:rsidRPr="00AD3C3F" w:rsidP="00AD3C3F">
      <w:pPr>
        <w:pStyle w:val="AllowPageBreak"/>
      </w:pPr>
    </w:p>
    <w:p w:rsidR="00000000" w:rsidRPr="00AD3C3F" w:rsidP="00AD3C3F">
      <w:pPr>
        <w:pStyle w:val="Heading1"/>
      </w:pPr>
      <w:bookmarkStart w:id="2" w:name="O_737354"/>
      <w:bookmarkEnd w:id="2"/>
      <w:r w:rsidRPr="00AD3C3F">
        <w:t>Performance Evidence</w:t>
      </w:r>
    </w:p>
    <w:p w:rsidR="00000000" w:rsidRPr="00AD3C3F" w:rsidP="00CC3195">
      <w:pPr>
        <w:pStyle w:val="BodyText"/>
      </w:pPr>
      <w:r w:rsidRPr="00AD3C3F">
        <w:t>Evidence must demonstrate the candidate</w:t>
      </w:r>
      <w:r>
        <w:t>’</w:t>
      </w:r>
      <w:r w:rsidRPr="00AD3C3F">
        <w:t>s consistency of performance over time.</w:t>
      </w:r>
    </w:p>
    <w:p w:rsidR="00000000" w:rsidRPr="00AD3C3F" w:rsidP="00CC3195">
      <w:pPr>
        <w:pStyle w:val="BodyText"/>
      </w:pPr>
      <w:r w:rsidRPr="00AD3C3F">
        <w:t>The candidate must maintain abattoir design and construction standards.</w:t>
      </w:r>
    </w:p>
    <w:p w:rsidR="00000000" w:rsidRPr="00AD3C3F" w:rsidP="00CC3195">
      <w:pPr>
        <w:pStyle w:val="BodyText"/>
      </w:pPr>
      <w:r w:rsidRPr="00AD3C3F">
        <w:t xml:space="preserve">The candidate must: </w:t>
      </w:r>
    </w:p>
    <w:p w:rsidR="00000000" w:rsidRPr="00AD3C3F" w:rsidP="00AD3C3F">
      <w:pPr>
        <w:pStyle w:val="ListBullet"/>
      </w:pPr>
      <w:r w:rsidRPr="00AD3C3F">
        <w:t>assess plans for a meat processing establishment against regulatory requirements</w:t>
      </w:r>
    </w:p>
    <w:p w:rsidR="00000000" w:rsidRPr="00AD3C3F" w:rsidP="00AD3C3F">
      <w:pPr>
        <w:pStyle w:val="ListBullet"/>
      </w:pPr>
      <w:r w:rsidRPr="00AD3C3F">
        <w:t>describe the layout, operation, stock and product flow of a range of meat processing establishments</w:t>
      </w:r>
    </w:p>
    <w:p w:rsidR="00000000" w:rsidRPr="00AD3C3F" w:rsidP="00AD3C3F">
      <w:pPr>
        <w:pStyle w:val="ListBullet"/>
      </w:pPr>
      <w:r w:rsidRPr="00AD3C3F">
        <w:t>identify elements of production process design that demonstrate efficient, hygienic and practical production procedures for edible and inedible products</w:t>
      </w:r>
    </w:p>
    <w:p w:rsidR="00000000" w:rsidRPr="00AD3C3F" w:rsidP="00AD3C3F">
      <w:pPr>
        <w:pStyle w:val="ListBullet"/>
      </w:pPr>
      <w:r w:rsidRPr="00AD3C3F">
        <w:t>co</w:t>
      </w:r>
      <w:r w:rsidRPr="00AD3C3F">
        <w:t>nsult with relevant stakeholders to ensure all requirements are addressed</w:t>
      </w:r>
    </w:p>
    <w:p w:rsidR="00000000" w:rsidRPr="00AD3C3F" w:rsidP="00AD3C3F">
      <w:pPr>
        <w:pStyle w:val="ListBullet"/>
      </w:pPr>
      <w:r w:rsidRPr="00AD3C3F">
        <w:t>identify and apply relevant workplace requirements</w:t>
      </w:r>
    </w:p>
    <w:p w:rsidR="00000000" w:rsidRPr="00AD3C3F" w:rsidP="00AD3C3F">
      <w:pPr>
        <w:pStyle w:val="ListBullet"/>
      </w:pPr>
      <w:r w:rsidRPr="00AD3C3F">
        <w:t>interpret flow charts and plans relating to the design and construction of meat processing plants</w:t>
      </w:r>
    </w:p>
    <w:p w:rsidR="00000000" w:rsidRPr="00AD3C3F" w:rsidP="00AD3C3F">
      <w:pPr>
        <w:pStyle w:val="ListBullet"/>
      </w:pPr>
      <w:r w:rsidRPr="00AD3C3F">
        <w:t>prepare reports relevant to the t</w:t>
      </w:r>
      <w:r w:rsidRPr="00AD3C3F">
        <w:t>ask</w:t>
      </w:r>
    </w:p>
    <w:p w:rsidR="00000000" w:rsidRPr="00AD3C3F" w:rsidP="00AD3C3F">
      <w:pPr>
        <w:pStyle w:val="ListBullet"/>
      </w:pPr>
      <w:r w:rsidRPr="00AD3C3F">
        <w:t>use relevant communication skills</w:t>
      </w:r>
    </w:p>
    <w:p w:rsidR="00000000" w:rsidRPr="00AD3C3F" w:rsidP="00AD3C3F">
      <w:pPr>
        <w:pStyle w:val="AllowPageBreak"/>
      </w:pPr>
    </w:p>
    <w:p w:rsidR="00000000" w:rsidRPr="00AD3C3F" w:rsidP="00AD3C3F">
      <w:pPr>
        <w:pStyle w:val="Heading1"/>
      </w:pPr>
      <w:bookmarkStart w:id="3" w:name="O_737355"/>
      <w:bookmarkEnd w:id="3"/>
      <w:r w:rsidRPr="00AD3C3F">
        <w:t>Knowledge Evidence</w:t>
      </w:r>
    </w:p>
    <w:p w:rsidR="00000000" w:rsidRPr="00AD3C3F" w:rsidP="00CC3195">
      <w:pPr>
        <w:pStyle w:val="BodyText"/>
      </w:pPr>
      <w:r w:rsidRPr="00AD3C3F">
        <w:t xml:space="preserve">The candidate must demonstrate a broad factual, technical and theoretical knowledge of: </w:t>
      </w:r>
    </w:p>
    <w:p w:rsidR="00000000" w:rsidRPr="00AD3C3F" w:rsidP="00AD3C3F">
      <w:pPr>
        <w:pStyle w:val="ListBullet"/>
      </w:pPr>
      <w:r w:rsidRPr="00AD3C3F">
        <w:t>relevant statutory requirements for design and construction of abattoirs to meet hygienic pr</w:t>
      </w:r>
      <w:r w:rsidRPr="00AD3C3F">
        <w:t>oduction, workplace health and safety, and animal welfare requirements</w:t>
      </w:r>
    </w:p>
    <w:p w:rsidR="00000000" w:rsidRPr="00AD3C3F" w:rsidP="00AD3C3F">
      <w:pPr>
        <w:pStyle w:val="ListBullet"/>
      </w:pPr>
      <w:r w:rsidRPr="00AD3C3F">
        <w:t>critical points in meat processing establishments that relate to design</w:t>
      </w:r>
    </w:p>
    <w:p w:rsidR="00000000" w:rsidRPr="00AD3C3F" w:rsidP="00AD3C3F">
      <w:pPr>
        <w:pStyle w:val="AllowPageBreak"/>
      </w:pPr>
    </w:p>
    <w:p w:rsidR="00000000" w:rsidRPr="00AD3C3F" w:rsidP="00AD3C3F">
      <w:pPr>
        <w:pStyle w:val="Heading1"/>
      </w:pPr>
      <w:bookmarkStart w:id="4" w:name="O_737356"/>
      <w:bookmarkEnd w:id="4"/>
      <w:r w:rsidRPr="00AD3C3F">
        <w:t>Assessment Conditions</w:t>
      </w:r>
    </w:p>
    <w:p w:rsidR="00000000" w:rsidRPr="00AD3C3F" w:rsidP="00CC3195">
      <w:pPr>
        <w:pStyle w:val="BodyText"/>
      </w:pPr>
      <w:r w:rsidRPr="00AD3C3F">
        <w:t>Plans can be assessed in simulated situations but must be assessed against current legislation and codes.</w:t>
      </w:r>
    </w:p>
    <w:p w:rsidR="00000000" w:rsidRPr="00AD3C3F" w:rsidP="00CC3195">
      <w:pPr>
        <w:pStyle w:val="BodyText"/>
      </w:pPr>
      <w:r w:rsidRPr="00AD3C3F">
        <w:t>Assessment must be undertaken utilising realistic plans for slaughtering or boning facilities.</w:t>
      </w:r>
    </w:p>
    <w:p w:rsidR="00000000" w:rsidRPr="00AD3C3F" w:rsidP="00CC3195">
      <w:pPr>
        <w:pStyle w:val="BodyText"/>
      </w:pPr>
      <w:r w:rsidRPr="00AD3C3F">
        <w:t>A minimum of three different forms of assessment must</w:t>
      </w:r>
      <w:r w:rsidRPr="00AD3C3F">
        <w:t xml:space="preserve"> be used.</w:t>
      </w:r>
    </w:p>
    <w:p w:rsidR="00000000" w:rsidRPr="00AD3C3F" w:rsidP="00CC3195">
      <w:pPr>
        <w:pStyle w:val="BodyText"/>
      </w:pPr>
      <w:r w:rsidRPr="00AD3C3F">
        <w:t>Assessors must satisfy current standards for RTOs.</w:t>
      </w:r>
    </w:p>
    <w:p w:rsidR="00000000" w:rsidRPr="00AD3C3F" w:rsidP="00AD3C3F">
      <w:pPr>
        <w:pStyle w:val="Heading1"/>
      </w:pPr>
      <w:bookmarkStart w:id="5" w:name="O_737359"/>
      <w:bookmarkEnd w:id="5"/>
      <w:r w:rsidRPr="00AD3C3F">
        <w:t>Links</w:t>
      </w:r>
    </w:p>
    <w:p w:rsidR="00000000" w:rsidRPr="00AD3C3F" w:rsidP="00CC3195">
      <w:pPr>
        <w:pStyle w:val="BodyText"/>
      </w:pPr>
      <w:r w:rsidRPr="00AD3C3F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"https://vetnet.gov.au/Pages/TrainingDocs.aspx?q=5e2e56b7-698f-4822-84bb-25adbb8443a7" </w:instrText>
      </w:r>
      <w:r>
        <w:fldChar w:fldCharType="separate"/>
      </w:r>
      <w:r w:rsidRPr="007935AC">
        <w:rPr>
          <w:rStyle w:val="Hyperlink"/>
        </w:rPr>
        <w:t>https://vetnet.gov.au/Pages/TrainingDocs.aspx?q=5e2e56b7-698f-4822-84bb-25adbb8443a7</w:t>
      </w:r>
      <w:r>
        <w:fldChar w:fldCharType="end"/>
      </w:r>
    </w:p>
    <w:p w:rsidR="00000000" w:rsidRPr="00AD3C3F" w:rsidP="00AD3C3F"/>
    <w:sectPr w:rsidSect="00AD3C3F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3F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3F" w:rsidRPr="00CC3195" w:rsidP="00CC3195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3F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195" w:rsidP="00AD3C3F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CC3195" w:rsidP="00AD3C3F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CC3195" w:rsidP="00AD3C3F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3F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195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AD3C3F" w:rsidRPr="00CC3195" w:rsidP="00CC3195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3C3F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C3195" w:rsidRPr="002D2AF8" w:rsidP="00AD3C3F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AMPA407 Contribute to abattoir design and construction processes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25 February 2022</w:t>
    </w:r>
    <w:r>
      <w:fldChar w:fldCharType="end"/>
    </w:r>
  </w:p>
  <w:p w:rsidR="00CC3195" w:rsidP="00AD3C3F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7338CF1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43660084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3C3F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AD3C3F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AD3C3F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AD3C3F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AD3C3F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AD3C3F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AD3C3F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AD3C3F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AD3C3F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AD3C3F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AD3C3F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AD3C3F"/>
  </w:style>
  <w:style w:type="character" w:customStyle="1" w:styleId="Heading1Char">
    <w:name w:val="Heading 1 Char"/>
    <w:basedOn w:val="DefaultParagraphFont"/>
    <w:link w:val="Heading1"/>
    <w:rsid w:val="00AD3C3F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AD3C3F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AD3C3F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AD3C3F"/>
    <w:pPr>
      <w:numPr>
        <w:numId w:val="11"/>
      </w:numPr>
      <w:tabs>
        <w:tab w:val="clear" w:pos="340"/>
      </w:tabs>
      <w:spacing w:before="40" w:after="40"/>
    </w:pPr>
  </w:style>
  <w:style w:type="paragraph" w:customStyle="1" w:styleId="SuperHeading">
    <w:name w:val="SuperHeading"/>
    <w:basedOn w:val="Normal"/>
    <w:rsid w:val="00AD3C3F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AD3C3F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AD3C3F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AD3C3F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AD3C3F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AD3C3F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AD3C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AD3C3F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AD3C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AD3C3F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AD3C3F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AD3C3F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AD3C3F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AD3C3F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AD3C3F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AD3C3F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AD3C3F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AD3C3F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AD3C3F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AD3C3F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AD3C3F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AD3C3F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AD3C3F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AD3C3F"/>
    <w:rPr>
      <w:b/>
      <w:spacing w:val="0"/>
    </w:rPr>
  </w:style>
  <w:style w:type="paragraph" w:customStyle="1" w:styleId="SuperTitle">
    <w:name w:val="SuperTitle"/>
    <w:basedOn w:val="Title"/>
    <w:rsid w:val="00AD3C3F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AD3C3F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AD3C3F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AD3C3F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AD3C3F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AD3C3F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AD3C3F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AD3C3F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AD3C3F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AD3C3F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AD3C3F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AD3C3F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AD3C3F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AD3C3F"/>
    <w:rPr>
      <w:i/>
    </w:rPr>
  </w:style>
  <w:style w:type="paragraph" w:styleId="Caption">
    <w:name w:val="caption"/>
    <w:basedOn w:val="BodyText"/>
    <w:next w:val="Normal"/>
    <w:qFormat/>
    <w:rsid w:val="00AD3C3F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AD3C3F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AD3C3F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AD3C3F"/>
  </w:style>
  <w:style w:type="paragraph" w:styleId="TableofFigures">
    <w:name w:val="table of figures"/>
    <w:basedOn w:val="Normal"/>
    <w:next w:val="Normal"/>
    <w:semiHidden/>
    <w:rsid w:val="00AD3C3F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AD3C3F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AD3C3F"/>
    <w:rPr>
      <w:rFonts w:ascii="Wingdings" w:hAnsi="Wingdings"/>
    </w:rPr>
  </w:style>
  <w:style w:type="character" w:customStyle="1" w:styleId="HotSpot">
    <w:name w:val="HotSpot"/>
    <w:rsid w:val="00AD3C3F"/>
    <w:rPr>
      <w:color w:val="0033CC"/>
      <w:u w:val="none"/>
    </w:rPr>
  </w:style>
  <w:style w:type="paragraph" w:customStyle="1" w:styleId="BodyTextRight">
    <w:name w:val="Body Text Right"/>
    <w:basedOn w:val="BodyText"/>
    <w:rsid w:val="00AD3C3F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AD3C3F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AD3C3F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AD3C3F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AD3C3F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AD3C3F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AD3C3F"/>
    <w:rPr>
      <w:sz w:val="32"/>
    </w:rPr>
  </w:style>
  <w:style w:type="paragraph" w:customStyle="1" w:styleId="HeadingProcedure">
    <w:name w:val="Heading Procedure"/>
    <w:basedOn w:val="HeadingBase"/>
    <w:next w:val="Normal"/>
    <w:rsid w:val="00AD3C3F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AD3C3F"/>
    <w:pPr>
      <w:spacing w:before="60" w:after="60"/>
    </w:pPr>
  </w:style>
  <w:style w:type="paragraph" w:styleId="ListContinue">
    <w:name w:val="List Continue"/>
    <w:basedOn w:val="List"/>
    <w:rsid w:val="00AD3C3F"/>
    <w:pPr>
      <w:ind w:firstLine="0"/>
    </w:pPr>
  </w:style>
  <w:style w:type="paragraph" w:customStyle="1" w:styleId="ListNote">
    <w:name w:val="List Note"/>
    <w:basedOn w:val="List"/>
    <w:rsid w:val="00AD3C3F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AD3C3F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AD3C3F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AD3C3F"/>
    <w:rPr>
      <w:rFonts w:ascii="Courier New" w:hAnsi="Courier New"/>
    </w:rPr>
  </w:style>
  <w:style w:type="paragraph" w:customStyle="1" w:styleId="NoteBullet">
    <w:name w:val="Note Bullet"/>
    <w:basedOn w:val="Note"/>
    <w:rsid w:val="00AD3C3F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AD3C3F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AD3C3F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AD3C3F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AD3C3F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AD3C3F"/>
    <w:rPr>
      <w:sz w:val="20"/>
    </w:rPr>
  </w:style>
  <w:style w:type="character" w:customStyle="1" w:styleId="PlainTextChar">
    <w:name w:val="Plain Text Char"/>
    <w:basedOn w:val="DefaultParagraphFont"/>
    <w:link w:val="PlainText"/>
    <w:rsid w:val="00AD3C3F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AD3C3F"/>
    <w:rPr>
      <w:b/>
      <w:smallCaps/>
    </w:rPr>
  </w:style>
  <w:style w:type="paragraph" w:customStyle="1" w:styleId="TableListNumber">
    <w:name w:val="Table List Number"/>
    <w:basedOn w:val="ListNumber"/>
    <w:rsid w:val="00AD3C3F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AD3C3F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AD3C3F"/>
    <w:pPr>
      <w:numPr>
        <w:numId w:val="8"/>
      </w:numPr>
    </w:pPr>
  </w:style>
  <w:style w:type="paragraph" w:customStyle="1" w:styleId="ListAlpha2">
    <w:name w:val="List Alpha 2"/>
    <w:basedOn w:val="List2"/>
    <w:rsid w:val="00AD3C3F"/>
    <w:pPr>
      <w:numPr>
        <w:numId w:val="7"/>
      </w:numPr>
    </w:pPr>
  </w:style>
  <w:style w:type="paragraph" w:styleId="List2">
    <w:name w:val="List 2"/>
    <w:basedOn w:val="BodyText"/>
    <w:rsid w:val="00AD3C3F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AD3C3F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AD3C3F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AD3C3F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AD3C3F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AD3C3F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AD3C3F"/>
    <w:pPr>
      <w:numPr>
        <w:numId w:val="3"/>
      </w:numPr>
    </w:pPr>
  </w:style>
  <w:style w:type="paragraph" w:styleId="ListContinue2">
    <w:name w:val="List Continue 2"/>
    <w:basedOn w:val="List2"/>
    <w:rsid w:val="00AD3C3F"/>
    <w:pPr>
      <w:ind w:firstLine="0"/>
    </w:pPr>
  </w:style>
  <w:style w:type="paragraph" w:styleId="ListContinue3">
    <w:name w:val="List Continue 3"/>
    <w:basedOn w:val="List3"/>
    <w:rsid w:val="00AD3C3F"/>
    <w:pPr>
      <w:ind w:left="1021" w:firstLine="0"/>
    </w:pPr>
  </w:style>
  <w:style w:type="paragraph" w:styleId="ListContinue4">
    <w:name w:val="List Continue 4"/>
    <w:basedOn w:val="List4"/>
    <w:rsid w:val="00AD3C3F"/>
    <w:pPr>
      <w:ind w:firstLine="0"/>
    </w:pPr>
  </w:style>
  <w:style w:type="paragraph" w:styleId="ListContinue5">
    <w:name w:val="List Continue 5"/>
    <w:basedOn w:val="List5"/>
    <w:rsid w:val="00AD3C3F"/>
    <w:pPr>
      <w:ind w:firstLine="0"/>
    </w:pPr>
  </w:style>
  <w:style w:type="paragraph" w:styleId="ListNumber3">
    <w:name w:val="List Number 3"/>
    <w:basedOn w:val="List3"/>
    <w:rsid w:val="00AD3C3F"/>
    <w:pPr>
      <w:numPr>
        <w:numId w:val="4"/>
      </w:numPr>
    </w:pPr>
  </w:style>
  <w:style w:type="paragraph" w:styleId="ListNumber4">
    <w:name w:val="List Number 4"/>
    <w:basedOn w:val="List4"/>
    <w:rsid w:val="00AD3C3F"/>
    <w:pPr>
      <w:numPr>
        <w:numId w:val="5"/>
      </w:numPr>
    </w:pPr>
  </w:style>
  <w:style w:type="paragraph" w:styleId="ListNumber5">
    <w:name w:val="List Number 5"/>
    <w:basedOn w:val="List5"/>
    <w:rsid w:val="00AD3C3F"/>
    <w:pPr>
      <w:numPr>
        <w:numId w:val="6"/>
      </w:numPr>
    </w:pPr>
  </w:style>
  <w:style w:type="paragraph" w:styleId="BlockText">
    <w:name w:val="Block Text"/>
    <w:basedOn w:val="Normal"/>
    <w:rsid w:val="00AD3C3F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AD3C3F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AD3C3F"/>
    <w:rPr>
      <w:sz w:val="16"/>
      <w:vertAlign w:val="superscript"/>
    </w:rPr>
  </w:style>
  <w:style w:type="character" w:customStyle="1" w:styleId="Symbols">
    <w:name w:val="Symbols"/>
    <w:basedOn w:val="DefaultParagraphFont"/>
    <w:rsid w:val="00AD3C3F"/>
    <w:rPr>
      <w:rFonts w:ascii="Symbol" w:hAnsi="Symbol"/>
    </w:rPr>
  </w:style>
  <w:style w:type="character" w:customStyle="1" w:styleId="MenuOptions">
    <w:name w:val="Menu Options"/>
    <w:basedOn w:val="DefaultParagraphFont"/>
    <w:rsid w:val="00AD3C3F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AD3C3F"/>
    <w:rPr>
      <w:b/>
    </w:rPr>
  </w:style>
  <w:style w:type="character" w:customStyle="1" w:styleId="Underlined">
    <w:name w:val="Underlined"/>
    <w:basedOn w:val="DefaultParagraphFont"/>
    <w:rsid w:val="00AD3C3F"/>
    <w:rPr>
      <w:u w:val="single"/>
    </w:rPr>
  </w:style>
  <w:style w:type="paragraph" w:customStyle="1" w:styleId="TableBodyTextRight">
    <w:name w:val="Table Body Text Right"/>
    <w:basedOn w:val="TableBodyText"/>
    <w:rsid w:val="00AD3C3F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AD3C3F"/>
    <w:rPr>
      <w:sz w:val="18"/>
    </w:rPr>
  </w:style>
  <w:style w:type="paragraph" w:customStyle="1" w:styleId="BodySmallRight">
    <w:name w:val="Body Small Right"/>
    <w:basedOn w:val="BodyTextRight"/>
    <w:rsid w:val="00AD3C3F"/>
    <w:rPr>
      <w:sz w:val="18"/>
      <w:szCs w:val="18"/>
    </w:rPr>
  </w:style>
  <w:style w:type="paragraph" w:customStyle="1" w:styleId="MarginEdition">
    <w:name w:val="Margin Edition"/>
    <w:basedOn w:val="MarginNote"/>
    <w:rsid w:val="00AD3C3F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AD3C3F"/>
    <w:rPr>
      <w:sz w:val="2"/>
      <w:szCs w:val="2"/>
    </w:rPr>
  </w:style>
  <w:style w:type="character" w:customStyle="1" w:styleId="Small">
    <w:name w:val="Small"/>
    <w:basedOn w:val="DefaultParagraphFont"/>
    <w:rsid w:val="00AD3C3F"/>
    <w:rPr>
      <w:sz w:val="16"/>
    </w:rPr>
  </w:style>
  <w:style w:type="paragraph" w:customStyle="1" w:styleId="WideTable">
    <w:name w:val="Wide Table"/>
    <w:basedOn w:val="Normal"/>
    <w:rsid w:val="00AD3C3F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AD3C3F"/>
  </w:style>
  <w:style w:type="paragraph" w:styleId="Quote">
    <w:name w:val="Quote"/>
    <w:basedOn w:val="Heading1"/>
    <w:link w:val="QuoteChar"/>
    <w:qFormat/>
    <w:rsid w:val="00AD3C3F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AD3C3F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AD3C3F"/>
    <w:pPr>
      <w:pageBreakBefore/>
    </w:pPr>
  </w:style>
  <w:style w:type="paragraph" w:customStyle="1" w:styleId="Border">
    <w:name w:val="Border"/>
    <w:basedOn w:val="Normal"/>
    <w:qFormat/>
    <w:rsid w:val="00AD3C3F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AD3C3F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D3C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D3C3F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AD3C3F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AD3C3F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AD3C3F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AD3C3F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AD3C3F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AD3C3F"/>
    <w:rPr>
      <w:u w:val="single"/>
    </w:rPr>
  </w:style>
  <w:style w:type="character" w:customStyle="1" w:styleId="BoldandItalics">
    <w:name w:val="Bold and Italics"/>
    <w:qFormat/>
    <w:rsid w:val="00AD3C3F"/>
    <w:rPr>
      <w:b/>
      <w:i/>
      <w:u w:val="none"/>
    </w:rPr>
  </w:style>
  <w:style w:type="paragraph" w:styleId="BalloonText">
    <w:name w:val="Balloon Text"/>
    <w:basedOn w:val="Normal"/>
    <w:link w:val="BalloonTextChar"/>
    <w:rsid w:val="00AD3C3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AD3C3F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AD3C3F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AD3C3F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AD3C3F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AD3C3F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AD3C3F"/>
    <w:pPr>
      <w:spacing w:before="0" w:after="0"/>
    </w:pPr>
  </w:style>
  <w:style w:type="paragraph" w:customStyle="1" w:styleId="BodyTextBold">
    <w:name w:val="Body Text Bold"/>
    <w:basedOn w:val="BodyText"/>
    <w:qFormat/>
    <w:rsid w:val="00AD3C3F"/>
    <w:rPr>
      <w:b/>
    </w:rPr>
  </w:style>
  <w:style w:type="character" w:styleId="Hyperlink">
    <w:name w:val="Hyperlink"/>
    <w:basedOn w:val="DefaultParagraphFont"/>
    <w:uiPriority w:val="99"/>
    <w:unhideWhenUsed/>
    <w:rsid w:val="00CC3195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268</Words>
  <Characters>1836</Characters>
  <Application>Microsoft Office Word</Application>
  <DocSecurity>0</DocSecurity>
  <Lines>59</Lines>
  <Paragraphs>40</Paragraphs>
  <ScaleCrop>false</ScaleCrop>
  <Company>Author-it Software Corporation Ltd.</Company>
  <LinksUpToDate>false</LinksUpToDate>
  <CharactersWithSpaces>2064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AMPA407 Contribute to abattoir design and construction processes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2022-02-25T02:48:00Z</dcterms:created>
  <dcterms:modified xsi:type="dcterms:W3CDTF">2022-02-25T02:48:00Z</dcterms:modified>
</cp:coreProperties>
</file>