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5625" w:rsidP="00BF56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AMPA402 Oversee plant compliance with the Australian standards for meat processing</w:t>
      </w:r>
      <w:r>
        <w:fldChar w:fldCharType="end"/>
      </w:r>
    </w:p>
    <w:p w:rsidR="00BF5625" w:rsidP="00BF5625">
      <w:pPr>
        <w:pStyle w:val="Version"/>
        <w:sectPr w:rsidSect="008649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90C" w:rsidP="0086490C">
      <w:pPr>
        <w:pStyle w:val="SuperHeading"/>
      </w:pPr>
      <w:r w:rsidRPr="0086490C">
        <w:t>Assessment Requirements for AMPA402 Oversee plant compliance with the Australian standards for meat processing</w:t>
      </w:r>
    </w:p>
    <w:p w:rsidR="00000000" w:rsidRPr="0086490C" w:rsidP="0086490C">
      <w:pPr>
        <w:pStyle w:val="Heading1"/>
      </w:pPr>
      <w:bookmarkStart w:id="1" w:name="O_737694"/>
      <w:bookmarkEnd w:id="1"/>
      <w:r w:rsidRPr="0086490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6490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0C">
            <w:pPr>
              <w:pStyle w:val="TableHeading"/>
              <w:rPr>
                <w:lang w:val="en-NZ"/>
              </w:rPr>
            </w:pPr>
            <w:r w:rsidRPr="0086490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0C">
            <w:pPr>
              <w:pStyle w:val="TableHeading"/>
              <w:rPr>
                <w:lang w:val="en-NZ"/>
              </w:rPr>
            </w:pPr>
            <w:r w:rsidRPr="0086490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0C">
            <w:pPr>
              <w:pStyle w:val="TableHeading"/>
              <w:rPr>
                <w:lang w:val="en-NZ"/>
              </w:rPr>
            </w:pPr>
            <w:r w:rsidRPr="0086490C">
              <w:t>Comment</w:t>
            </w:r>
          </w:p>
        </w:tc>
      </w:tr>
      <w:tr w:rsidTr="0086490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0C">
            <w:pPr>
              <w:pStyle w:val="BodyText"/>
              <w:rPr>
                <w:lang w:val="en-NZ"/>
              </w:rPr>
            </w:pPr>
            <w:r w:rsidRPr="0086490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90C">
            <w:pPr>
              <w:pStyle w:val="BodyText"/>
              <w:rPr>
                <w:lang w:val="en-NZ"/>
              </w:rPr>
            </w:pPr>
            <w:r w:rsidRPr="0086490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90C" w:rsidP="0086490C">
            <w:pPr>
              <w:pStyle w:val="BodyText"/>
            </w:pPr>
            <w:r w:rsidRPr="0086490C">
              <w:t>Initial release</w:t>
            </w:r>
          </w:p>
        </w:tc>
      </w:tr>
    </w:tbl>
    <w:p w:rsidR="00000000" w:rsidRPr="0086490C" w:rsidP="0086490C">
      <w:pPr>
        <w:pStyle w:val="BodyText"/>
      </w:pPr>
    </w:p>
    <w:p w:rsidR="00000000" w:rsidRPr="0086490C" w:rsidP="0086490C">
      <w:pPr>
        <w:pStyle w:val="AllowPageBreak"/>
      </w:pPr>
    </w:p>
    <w:p w:rsidR="00000000" w:rsidRPr="0086490C" w:rsidP="0086490C">
      <w:pPr>
        <w:pStyle w:val="Heading1"/>
      </w:pPr>
      <w:bookmarkStart w:id="2" w:name="O_737695"/>
      <w:bookmarkEnd w:id="2"/>
      <w:r w:rsidRPr="0086490C">
        <w:t>Performance Evidence</w:t>
      </w:r>
    </w:p>
    <w:p w:rsidR="00000000" w:rsidRPr="0086490C" w:rsidP="00BF5625">
      <w:pPr>
        <w:pStyle w:val="BodyText"/>
      </w:pPr>
      <w:r w:rsidRPr="0086490C">
        <w:t>Evidence must demonstrate the candidate</w:t>
      </w:r>
      <w:r>
        <w:t>’</w:t>
      </w:r>
      <w:r w:rsidRPr="0086490C">
        <w:t>s consistency of performance over time.</w:t>
      </w:r>
    </w:p>
    <w:p w:rsidR="00000000" w:rsidRPr="0086490C" w:rsidP="00BF5625">
      <w:pPr>
        <w:pStyle w:val="BodyText"/>
      </w:pPr>
      <w:r w:rsidRPr="0086490C">
        <w:t>The candidate must oversee plant compliance with the Australian standards for meat processing.</w:t>
      </w:r>
    </w:p>
    <w:p w:rsidR="00000000" w:rsidRPr="0086490C" w:rsidP="00BF5625">
      <w:pPr>
        <w:pStyle w:val="BodyText"/>
      </w:pPr>
      <w:r w:rsidRPr="0086490C">
        <w:t xml:space="preserve">The candidate must: </w:t>
      </w:r>
    </w:p>
    <w:p w:rsidR="00000000" w:rsidRPr="0086490C" w:rsidP="0086490C">
      <w:pPr>
        <w:pStyle w:val="ListBullet"/>
      </w:pPr>
      <w:r w:rsidRPr="0086490C">
        <w:t>apply relevant communication and mathematical skills</w:t>
      </w:r>
    </w:p>
    <w:p w:rsidR="00000000" w:rsidRPr="0086490C" w:rsidP="0086490C">
      <w:pPr>
        <w:pStyle w:val="ListBullet"/>
      </w:pPr>
      <w:r w:rsidRPr="0086490C">
        <w:t>iden</w:t>
      </w:r>
      <w:r w:rsidRPr="0086490C">
        <w:t>tify and resolve data inconsistencies</w:t>
      </w:r>
    </w:p>
    <w:p w:rsidR="00000000" w:rsidRPr="0086490C" w:rsidP="0086490C">
      <w:pPr>
        <w:pStyle w:val="ListBullet"/>
      </w:pPr>
      <w:r w:rsidRPr="0086490C">
        <w:t>maintain currency of knowledge and techniques through informal learning, regular professional development and personal research</w:t>
      </w:r>
    </w:p>
    <w:p w:rsidR="00000000" w:rsidRPr="0086490C" w:rsidP="0086490C">
      <w:pPr>
        <w:pStyle w:val="ListBullet"/>
      </w:pPr>
      <w:r w:rsidRPr="0086490C">
        <w:t>demonstrate initiative and creativity in proposing solutions and contributing to the devel</w:t>
      </w:r>
      <w:r w:rsidRPr="0086490C">
        <w:t>opment of appropriate actions to close out corrective action requests</w:t>
      </w:r>
    </w:p>
    <w:p w:rsidR="00000000" w:rsidRPr="0086490C" w:rsidP="0086490C">
      <w:pPr>
        <w:pStyle w:val="ListBullet"/>
      </w:pPr>
      <w:r w:rsidRPr="0086490C">
        <w:t>identify and apply relevant workplace health and safety,  and workplace requirements</w:t>
      </w:r>
    </w:p>
    <w:p w:rsidR="00000000" w:rsidRPr="0086490C" w:rsidP="0086490C">
      <w:pPr>
        <w:pStyle w:val="ListBullet"/>
      </w:pPr>
      <w:r w:rsidRPr="0086490C">
        <w:t>provide relevant information to work colleagues to facilitate understanding of, and compliance with t</w:t>
      </w:r>
      <w:r w:rsidRPr="0086490C">
        <w:t>he Australian Standards and associated regulations</w:t>
      </w:r>
    </w:p>
    <w:p w:rsidR="00000000" w:rsidRPr="0086490C" w:rsidP="0086490C">
      <w:pPr>
        <w:pStyle w:val="ListBullet"/>
      </w:pPr>
      <w:r w:rsidRPr="0086490C">
        <w:t>use technology to access information, prepare reports, and to access and prepare relevant data</w:t>
      </w:r>
    </w:p>
    <w:p w:rsidR="00000000" w:rsidRPr="0086490C" w:rsidP="0086490C">
      <w:pPr>
        <w:pStyle w:val="AllowPageBreak"/>
      </w:pPr>
    </w:p>
    <w:p w:rsidR="00000000" w:rsidRPr="0086490C" w:rsidP="0086490C">
      <w:pPr>
        <w:pStyle w:val="Heading1"/>
      </w:pPr>
      <w:bookmarkStart w:id="3" w:name="O_737696"/>
      <w:bookmarkEnd w:id="3"/>
      <w:r w:rsidRPr="0086490C">
        <w:t>Knowledge Evidence</w:t>
      </w:r>
    </w:p>
    <w:p w:rsidR="00000000" w:rsidRPr="0086490C" w:rsidP="00BF5625">
      <w:pPr>
        <w:pStyle w:val="BodyText"/>
      </w:pPr>
      <w:r w:rsidRPr="0086490C">
        <w:t xml:space="preserve">The candidate must demonstrate a broad factual, technical and theoretical </w:t>
      </w:r>
      <w:r w:rsidRPr="0086490C">
        <w:t>knowledge of:</w:t>
      </w:r>
    </w:p>
    <w:p w:rsidR="00000000" w:rsidRPr="0086490C" w:rsidP="0086490C">
      <w:pPr>
        <w:pStyle w:val="ListBullet"/>
      </w:pPr>
      <w:r w:rsidRPr="0086490C">
        <w:t>the legislation and regulations relevant to meat processing in their jurisdiction</w:t>
      </w:r>
    </w:p>
    <w:p w:rsidR="00000000" w:rsidRPr="0086490C" w:rsidP="0086490C">
      <w:pPr>
        <w:pStyle w:val="ListBullet"/>
      </w:pPr>
      <w:r w:rsidRPr="0086490C">
        <w:t>the Australian Standard for the hygienic production and transportation of meat and meat products for human consumption</w:t>
      </w:r>
    </w:p>
    <w:p w:rsidR="00000000" w:rsidRPr="0086490C" w:rsidP="0086490C">
      <w:pPr>
        <w:pStyle w:val="ListBullet"/>
      </w:pPr>
      <w:r w:rsidRPr="0086490C">
        <w:t>livestock identification processes and p</w:t>
      </w:r>
      <w:r w:rsidRPr="0086490C">
        <w:t>rocedures</w:t>
      </w:r>
    </w:p>
    <w:p w:rsidR="00000000" w:rsidRPr="0086490C" w:rsidP="0086490C">
      <w:pPr>
        <w:pStyle w:val="ListBullet"/>
      </w:pPr>
      <w:r w:rsidRPr="0086490C">
        <w:t>how to prepare for an internal or external audit</w:t>
      </w:r>
    </w:p>
    <w:p w:rsidR="00000000" w:rsidRPr="0086490C" w:rsidP="0086490C">
      <w:pPr>
        <w:pStyle w:val="ListBullet"/>
      </w:pPr>
      <w:r w:rsidRPr="0086490C">
        <w:t>meat industry data collection systems and reporting requirements</w:t>
      </w:r>
    </w:p>
    <w:p w:rsidR="00000000" w:rsidRPr="0086490C" w:rsidP="0086490C">
      <w:pPr>
        <w:pStyle w:val="ListBullet"/>
      </w:pPr>
      <w:r w:rsidRPr="0086490C">
        <w:t>how to close out corrective action requests from external or internal audits</w:t>
      </w:r>
    </w:p>
    <w:p w:rsidR="00000000" w:rsidRPr="0086490C" w:rsidP="0086490C">
      <w:pPr>
        <w:pStyle w:val="ListBullet"/>
      </w:pPr>
      <w:r w:rsidRPr="0086490C">
        <w:t>reporting requirements for  emergency and notifiable diseases</w:t>
      </w:r>
    </w:p>
    <w:p w:rsidR="00000000" w:rsidRPr="0086490C" w:rsidP="0086490C">
      <w:pPr>
        <w:pStyle w:val="ListBullet"/>
      </w:pPr>
      <w:r w:rsidRPr="0086490C">
        <w:t>Animal Welfare Standards and requirements as called up by State regulations</w:t>
      </w:r>
    </w:p>
    <w:p w:rsidR="00000000" w:rsidRPr="0086490C" w:rsidP="0086490C">
      <w:pPr>
        <w:pStyle w:val="AllowPageBreak"/>
      </w:pPr>
    </w:p>
    <w:p w:rsidR="00000000" w:rsidRPr="0086490C" w:rsidP="0086490C">
      <w:pPr>
        <w:pStyle w:val="Heading1"/>
      </w:pPr>
      <w:bookmarkStart w:id="4" w:name="O_737697"/>
      <w:bookmarkEnd w:id="4"/>
      <w:r w:rsidRPr="0086490C">
        <w:t>Assessment Conditions</w:t>
      </w:r>
    </w:p>
    <w:p w:rsidR="00000000" w:rsidRPr="0086490C" w:rsidP="00BF5625">
      <w:pPr>
        <w:pStyle w:val="BodyText"/>
      </w:pPr>
      <w:r w:rsidRPr="0086490C">
        <w:t>Competency must be demonstrated in terms of specific legislation relevant to ex</w:t>
      </w:r>
      <w:r w:rsidRPr="0086490C">
        <w:t>port or domestic meat processing plants.</w:t>
      </w:r>
    </w:p>
    <w:p w:rsidR="00000000" w:rsidRPr="0086490C" w:rsidP="00BF5625">
      <w:pPr>
        <w:pStyle w:val="BodyText"/>
      </w:pPr>
      <w:r w:rsidRPr="0086490C">
        <w:t>Assessment must occur in the context of simulated breaches and simulated review processes. Assessment must involve using the current Australian Standards.</w:t>
      </w:r>
    </w:p>
    <w:p w:rsidR="00000000" w:rsidRPr="0086490C" w:rsidP="00BF5625">
      <w:pPr>
        <w:pStyle w:val="BodyText"/>
      </w:pPr>
      <w:r w:rsidRPr="0086490C">
        <w:t>A minimum of three different forms of assessment must be u</w:t>
      </w:r>
      <w:r w:rsidRPr="0086490C">
        <w:t xml:space="preserve">sed. </w:t>
      </w:r>
    </w:p>
    <w:p w:rsidR="00000000" w:rsidRPr="0086490C" w:rsidP="00BF5625">
      <w:pPr>
        <w:pStyle w:val="BodyText"/>
      </w:pPr>
      <w:r w:rsidRPr="0086490C">
        <w:t>Assessors must satisfy current standards for RTOs.</w:t>
      </w:r>
    </w:p>
    <w:p w:rsidR="00000000" w:rsidRPr="0086490C" w:rsidP="0086490C">
      <w:pPr>
        <w:pStyle w:val="Heading1"/>
      </w:pPr>
      <w:bookmarkStart w:id="5" w:name="O_737700"/>
      <w:bookmarkEnd w:id="5"/>
      <w:r w:rsidRPr="0086490C">
        <w:t>Links</w:t>
      </w:r>
    </w:p>
    <w:p w:rsidR="00000000" w:rsidRPr="0086490C" w:rsidP="00BF5625">
      <w:pPr>
        <w:pStyle w:val="BodyText"/>
      </w:pPr>
      <w:r w:rsidRPr="008649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F78C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6490C" w:rsidP="0086490C"/>
    <w:sectPr w:rsidSect="008649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0C" w:rsidRPr="00BF5625" w:rsidP="00BF56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25" w:rsidP="008649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F5625" w:rsidP="008649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F5625" w:rsidP="008649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90C" w:rsidRPr="00BF5625" w:rsidP="00BF56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9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625" w:rsidRPr="002D2AF8" w:rsidP="008649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AMPA402 Oversee plant compliance with the Australian standards for meat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BF5625" w:rsidP="008649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8A33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CA4A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9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9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9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9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9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9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9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9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9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9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9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90C"/>
  </w:style>
  <w:style w:type="character" w:customStyle="1" w:styleId="Heading1Char">
    <w:name w:val="Heading 1 Char"/>
    <w:basedOn w:val="DefaultParagraphFont"/>
    <w:link w:val="Heading1"/>
    <w:rsid w:val="008649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9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9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90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649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649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649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9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9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9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9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9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9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9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9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9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9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9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9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9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9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9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9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9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9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490C"/>
    <w:rPr>
      <w:b/>
      <w:spacing w:val="0"/>
    </w:rPr>
  </w:style>
  <w:style w:type="paragraph" w:customStyle="1" w:styleId="SuperTitle">
    <w:name w:val="SuperTitle"/>
    <w:basedOn w:val="Title"/>
    <w:rsid w:val="008649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9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9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49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49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9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9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9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9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9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9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9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9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490C"/>
    <w:rPr>
      <w:i/>
    </w:rPr>
  </w:style>
  <w:style w:type="paragraph" w:styleId="Caption">
    <w:name w:val="caption"/>
    <w:basedOn w:val="BodyText"/>
    <w:next w:val="Normal"/>
    <w:qFormat/>
    <w:rsid w:val="008649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9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9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90C"/>
  </w:style>
  <w:style w:type="paragraph" w:styleId="TableofFigures">
    <w:name w:val="table of figures"/>
    <w:basedOn w:val="Normal"/>
    <w:next w:val="Normal"/>
    <w:semiHidden/>
    <w:rsid w:val="008649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9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490C"/>
    <w:rPr>
      <w:rFonts w:ascii="Wingdings" w:hAnsi="Wingdings"/>
    </w:rPr>
  </w:style>
  <w:style w:type="character" w:customStyle="1" w:styleId="HotSpot">
    <w:name w:val="HotSpot"/>
    <w:rsid w:val="0086490C"/>
    <w:rPr>
      <w:color w:val="0033CC"/>
      <w:u w:val="none"/>
    </w:rPr>
  </w:style>
  <w:style w:type="paragraph" w:customStyle="1" w:styleId="BodyTextRight">
    <w:name w:val="Body Text Right"/>
    <w:basedOn w:val="BodyText"/>
    <w:rsid w:val="008649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9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9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9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9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9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90C"/>
    <w:rPr>
      <w:sz w:val="32"/>
    </w:rPr>
  </w:style>
  <w:style w:type="paragraph" w:customStyle="1" w:styleId="HeadingProcedure">
    <w:name w:val="Heading Procedure"/>
    <w:basedOn w:val="HeadingBase"/>
    <w:next w:val="Normal"/>
    <w:rsid w:val="008649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90C"/>
    <w:pPr>
      <w:spacing w:before="60" w:after="60"/>
    </w:pPr>
  </w:style>
  <w:style w:type="paragraph" w:styleId="ListContinue">
    <w:name w:val="List Continue"/>
    <w:basedOn w:val="List"/>
    <w:rsid w:val="0086490C"/>
    <w:pPr>
      <w:ind w:firstLine="0"/>
    </w:pPr>
  </w:style>
  <w:style w:type="paragraph" w:customStyle="1" w:styleId="ListNote">
    <w:name w:val="List Note"/>
    <w:basedOn w:val="List"/>
    <w:rsid w:val="008649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9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9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90C"/>
    <w:rPr>
      <w:rFonts w:ascii="Courier New" w:hAnsi="Courier New"/>
    </w:rPr>
  </w:style>
  <w:style w:type="paragraph" w:customStyle="1" w:styleId="NoteBullet">
    <w:name w:val="Note Bullet"/>
    <w:basedOn w:val="Note"/>
    <w:rsid w:val="008649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9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9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9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9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49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9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90C"/>
    <w:rPr>
      <w:b/>
      <w:smallCaps/>
    </w:rPr>
  </w:style>
  <w:style w:type="paragraph" w:customStyle="1" w:styleId="TableListNumber">
    <w:name w:val="Table List Number"/>
    <w:basedOn w:val="ListNumber"/>
    <w:rsid w:val="008649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9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90C"/>
    <w:pPr>
      <w:numPr>
        <w:numId w:val="8"/>
      </w:numPr>
    </w:pPr>
  </w:style>
  <w:style w:type="paragraph" w:customStyle="1" w:styleId="ListAlpha2">
    <w:name w:val="List Alpha 2"/>
    <w:basedOn w:val="List2"/>
    <w:rsid w:val="0086490C"/>
    <w:pPr>
      <w:numPr>
        <w:numId w:val="7"/>
      </w:numPr>
    </w:pPr>
  </w:style>
  <w:style w:type="paragraph" w:styleId="List2">
    <w:name w:val="List 2"/>
    <w:basedOn w:val="BodyText"/>
    <w:rsid w:val="008649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9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9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9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9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9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490C"/>
    <w:pPr>
      <w:numPr>
        <w:numId w:val="3"/>
      </w:numPr>
    </w:pPr>
  </w:style>
  <w:style w:type="paragraph" w:styleId="ListContinue2">
    <w:name w:val="List Continue 2"/>
    <w:basedOn w:val="List2"/>
    <w:rsid w:val="0086490C"/>
    <w:pPr>
      <w:ind w:firstLine="0"/>
    </w:pPr>
  </w:style>
  <w:style w:type="paragraph" w:styleId="ListContinue3">
    <w:name w:val="List Continue 3"/>
    <w:basedOn w:val="List3"/>
    <w:rsid w:val="0086490C"/>
    <w:pPr>
      <w:ind w:left="1021" w:firstLine="0"/>
    </w:pPr>
  </w:style>
  <w:style w:type="paragraph" w:styleId="ListContinue4">
    <w:name w:val="List Continue 4"/>
    <w:basedOn w:val="List4"/>
    <w:rsid w:val="0086490C"/>
    <w:pPr>
      <w:ind w:firstLine="0"/>
    </w:pPr>
  </w:style>
  <w:style w:type="paragraph" w:styleId="ListContinue5">
    <w:name w:val="List Continue 5"/>
    <w:basedOn w:val="List5"/>
    <w:rsid w:val="0086490C"/>
    <w:pPr>
      <w:ind w:firstLine="0"/>
    </w:pPr>
  </w:style>
  <w:style w:type="paragraph" w:styleId="ListNumber3">
    <w:name w:val="List Number 3"/>
    <w:basedOn w:val="List3"/>
    <w:rsid w:val="0086490C"/>
    <w:pPr>
      <w:numPr>
        <w:numId w:val="4"/>
      </w:numPr>
    </w:pPr>
  </w:style>
  <w:style w:type="paragraph" w:styleId="ListNumber4">
    <w:name w:val="List Number 4"/>
    <w:basedOn w:val="List4"/>
    <w:rsid w:val="0086490C"/>
    <w:pPr>
      <w:numPr>
        <w:numId w:val="5"/>
      </w:numPr>
    </w:pPr>
  </w:style>
  <w:style w:type="paragraph" w:styleId="ListNumber5">
    <w:name w:val="List Number 5"/>
    <w:basedOn w:val="List5"/>
    <w:rsid w:val="0086490C"/>
    <w:pPr>
      <w:numPr>
        <w:numId w:val="6"/>
      </w:numPr>
    </w:pPr>
  </w:style>
  <w:style w:type="paragraph" w:styleId="BlockText">
    <w:name w:val="Block Text"/>
    <w:basedOn w:val="Normal"/>
    <w:rsid w:val="008649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9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90C"/>
    <w:rPr>
      <w:sz w:val="16"/>
      <w:vertAlign w:val="superscript"/>
    </w:rPr>
  </w:style>
  <w:style w:type="character" w:customStyle="1" w:styleId="Symbols">
    <w:name w:val="Symbols"/>
    <w:basedOn w:val="DefaultParagraphFont"/>
    <w:rsid w:val="0086490C"/>
    <w:rPr>
      <w:rFonts w:ascii="Symbol" w:hAnsi="Symbol"/>
    </w:rPr>
  </w:style>
  <w:style w:type="character" w:customStyle="1" w:styleId="MenuOptions">
    <w:name w:val="Menu Options"/>
    <w:basedOn w:val="DefaultParagraphFont"/>
    <w:rsid w:val="008649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90C"/>
    <w:rPr>
      <w:b/>
    </w:rPr>
  </w:style>
  <w:style w:type="character" w:customStyle="1" w:styleId="Underlined">
    <w:name w:val="Underlined"/>
    <w:basedOn w:val="DefaultParagraphFont"/>
    <w:rsid w:val="0086490C"/>
    <w:rPr>
      <w:u w:val="single"/>
    </w:rPr>
  </w:style>
  <w:style w:type="paragraph" w:customStyle="1" w:styleId="TableBodyTextRight">
    <w:name w:val="Table Body Text Right"/>
    <w:basedOn w:val="TableBodyText"/>
    <w:rsid w:val="008649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90C"/>
    <w:rPr>
      <w:sz w:val="18"/>
    </w:rPr>
  </w:style>
  <w:style w:type="paragraph" w:customStyle="1" w:styleId="BodySmallRight">
    <w:name w:val="Body Small Right"/>
    <w:basedOn w:val="BodyTextRight"/>
    <w:rsid w:val="0086490C"/>
    <w:rPr>
      <w:sz w:val="18"/>
      <w:szCs w:val="18"/>
    </w:rPr>
  </w:style>
  <w:style w:type="paragraph" w:customStyle="1" w:styleId="MarginEdition">
    <w:name w:val="Margin Edition"/>
    <w:basedOn w:val="MarginNote"/>
    <w:rsid w:val="008649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90C"/>
    <w:rPr>
      <w:sz w:val="2"/>
      <w:szCs w:val="2"/>
    </w:rPr>
  </w:style>
  <w:style w:type="character" w:customStyle="1" w:styleId="Small">
    <w:name w:val="Small"/>
    <w:basedOn w:val="DefaultParagraphFont"/>
    <w:rsid w:val="0086490C"/>
    <w:rPr>
      <w:sz w:val="16"/>
    </w:rPr>
  </w:style>
  <w:style w:type="paragraph" w:customStyle="1" w:styleId="WideTable">
    <w:name w:val="Wide Table"/>
    <w:basedOn w:val="Normal"/>
    <w:rsid w:val="008649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90C"/>
  </w:style>
  <w:style w:type="paragraph" w:styleId="Quote">
    <w:name w:val="Quote"/>
    <w:basedOn w:val="Heading1"/>
    <w:link w:val="QuoteChar"/>
    <w:qFormat/>
    <w:rsid w:val="008649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9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90C"/>
    <w:pPr>
      <w:pageBreakBefore/>
    </w:pPr>
  </w:style>
  <w:style w:type="paragraph" w:customStyle="1" w:styleId="Border">
    <w:name w:val="Border"/>
    <w:basedOn w:val="Normal"/>
    <w:qFormat/>
    <w:rsid w:val="008649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9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9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9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9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9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9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9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9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90C"/>
    <w:rPr>
      <w:u w:val="single"/>
    </w:rPr>
  </w:style>
  <w:style w:type="character" w:customStyle="1" w:styleId="BoldandItalics">
    <w:name w:val="Bold and Italics"/>
    <w:qFormat/>
    <w:rsid w:val="0086490C"/>
    <w:rPr>
      <w:b/>
      <w:i/>
      <w:u w:val="none"/>
    </w:rPr>
  </w:style>
  <w:style w:type="paragraph" w:styleId="BalloonText">
    <w:name w:val="Balloon Text"/>
    <w:basedOn w:val="Normal"/>
    <w:link w:val="BalloonTextChar"/>
    <w:rsid w:val="008649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9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9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9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9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9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90C"/>
    <w:pPr>
      <w:spacing w:before="0" w:after="0"/>
    </w:pPr>
  </w:style>
  <w:style w:type="paragraph" w:customStyle="1" w:styleId="BodyTextBold">
    <w:name w:val="Body Text Bold"/>
    <w:basedOn w:val="BodyText"/>
    <w:qFormat/>
    <w:rsid w:val="0086490C"/>
    <w:rPr>
      <w:b/>
    </w:rPr>
  </w:style>
  <w:style w:type="character" w:styleId="Hyperlink">
    <w:name w:val="Hyperlink"/>
    <w:basedOn w:val="DefaultParagraphFont"/>
    <w:uiPriority w:val="99"/>
    <w:unhideWhenUsed/>
    <w:rsid w:val="00BF56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343</Words>
  <Characters>2324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AMPA402 Oversee plant compliance with the Australian standards for meat processing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2025-02-21T07:30:00Z</dcterms:created>
  <dcterms:modified xsi:type="dcterms:W3CDTF">2025-02-21T07:30:00Z</dcterms:modified>
</cp:coreProperties>
</file>