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98E" w:rsidP="003559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AMPA401 Implement a Meat Hygiene Assessment program</w:t>
      </w:r>
      <w:r>
        <w:fldChar w:fldCharType="end"/>
      </w:r>
    </w:p>
    <w:p w:rsidR="0035598E" w:rsidP="0035598E">
      <w:pPr>
        <w:pStyle w:val="Version"/>
        <w:sectPr w:rsidSect="00630A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0A78" w:rsidP="00630A78">
      <w:pPr>
        <w:pStyle w:val="SuperHeading"/>
      </w:pPr>
      <w:r w:rsidRPr="00630A78">
        <w:t>AMPA401 Implement a Meat Hygiene Assessment program</w:t>
      </w:r>
    </w:p>
    <w:p w:rsidR="00000000" w:rsidRPr="00630A78" w:rsidP="00630A78">
      <w:pPr>
        <w:pStyle w:val="Heading1"/>
      </w:pPr>
      <w:bookmarkStart w:id="1" w:name="O_737646"/>
      <w:bookmarkEnd w:id="1"/>
      <w:r w:rsidRPr="00630A78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630A7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78">
            <w:pPr>
              <w:pStyle w:val="TableHeading"/>
              <w:rPr>
                <w:lang w:val="en-NZ"/>
              </w:rPr>
            </w:pPr>
            <w:r w:rsidRPr="00630A78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78">
            <w:pPr>
              <w:pStyle w:val="TableHeading"/>
              <w:rPr>
                <w:lang w:val="en-NZ"/>
              </w:rPr>
            </w:pPr>
            <w:r w:rsidRPr="00630A78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78">
            <w:pPr>
              <w:pStyle w:val="TableHeading"/>
              <w:rPr>
                <w:lang w:val="en-NZ"/>
              </w:rPr>
            </w:pPr>
            <w:r w:rsidRPr="00630A78">
              <w:t>Comment</w:t>
            </w:r>
          </w:p>
        </w:tc>
      </w:tr>
      <w:tr w:rsidTr="00630A7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78">
            <w:pPr>
              <w:pStyle w:val="BodyText"/>
              <w:rPr>
                <w:lang w:val="en-NZ"/>
              </w:rPr>
            </w:pPr>
            <w:r w:rsidRPr="00630A78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78">
            <w:pPr>
              <w:pStyle w:val="BodyText"/>
              <w:rPr>
                <w:lang w:val="en-NZ"/>
              </w:rPr>
            </w:pPr>
            <w:r w:rsidRPr="00630A78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A78" w:rsidP="00630A78">
            <w:pPr>
              <w:pStyle w:val="BodyText"/>
            </w:pPr>
            <w:r w:rsidRPr="00630A78">
              <w:t>Initial release</w:t>
            </w:r>
          </w:p>
        </w:tc>
      </w:tr>
    </w:tbl>
    <w:p w:rsidR="00000000" w:rsidRPr="00630A78" w:rsidP="00630A78">
      <w:pPr>
        <w:pStyle w:val="BodyText"/>
      </w:pPr>
    </w:p>
    <w:p w:rsidR="00000000" w:rsidRPr="00630A78" w:rsidP="00630A78">
      <w:pPr>
        <w:pStyle w:val="AllowPageBreak"/>
      </w:pPr>
    </w:p>
    <w:p w:rsidR="00000000" w:rsidRPr="00630A78" w:rsidP="00630A78">
      <w:pPr>
        <w:pStyle w:val="Heading1"/>
      </w:pPr>
      <w:bookmarkStart w:id="2" w:name="O_737647"/>
      <w:bookmarkEnd w:id="2"/>
      <w:r w:rsidRPr="00630A78">
        <w:t>Application</w:t>
      </w:r>
    </w:p>
    <w:p w:rsidR="00000000" w:rsidRPr="00630A78" w:rsidP="0035598E">
      <w:pPr>
        <w:pStyle w:val="BodyText"/>
      </w:pPr>
      <w:r w:rsidRPr="00630A78">
        <w:t>This unit describes the skills and knowledge required to implement all aspects of a product and process monitoring system in a slaughter floor and/or boning room.</w:t>
      </w:r>
    </w:p>
    <w:p w:rsidR="00000000" w:rsidRPr="00630A78" w:rsidP="0035598E">
      <w:pPr>
        <w:pStyle w:val="BodyText"/>
      </w:pPr>
      <w:r w:rsidRPr="00630A78">
        <w:t>Process and product monitoring systems are mandatory in all meat industry export works and s</w:t>
      </w:r>
      <w:r w:rsidRPr="00630A78">
        <w:t>taff undertaking monitoring duties must be trained in these systems.</w:t>
      </w:r>
    </w:p>
    <w:p w:rsidR="00000000" w:rsidRPr="00630A78" w:rsidP="0035598E">
      <w:pPr>
        <w:pStyle w:val="BodyText"/>
      </w:pPr>
      <w:r w:rsidRPr="00630A78">
        <w:t>This unit is applicable to regulatory, Quality Assurance (QA) and supervisory staff overseeing the implementation of a Meat Hygiene Assessment (MHA) program in a meat processing plant.</w:t>
      </w:r>
    </w:p>
    <w:p w:rsidR="00000000" w:rsidRPr="00630A78" w:rsidP="0035598E">
      <w:pPr>
        <w:pStyle w:val="BodyText"/>
      </w:pPr>
      <w:r w:rsidRPr="00630A78">
        <w:t>All work is carried out to comply with workplace procedures, MHA program requirements and appropriate legislation.</w:t>
      </w:r>
    </w:p>
    <w:p w:rsidR="00000000" w:rsidRPr="00630A78" w:rsidP="0035598E">
      <w:pPr>
        <w:pStyle w:val="BodyText"/>
      </w:pPr>
      <w:r w:rsidRPr="00630A78">
        <w:t>This unit applies to individuals who take responsibility for their own work and undertake a range of routine and non-routine activities.</w:t>
      </w:r>
    </w:p>
    <w:p w:rsidR="00000000" w:rsidRPr="00630A78" w:rsidP="0035598E">
      <w:pPr>
        <w:pStyle w:val="BodyText"/>
      </w:pPr>
      <w:r w:rsidRPr="00630A78">
        <w:t>Th</w:t>
      </w:r>
      <w:r w:rsidRPr="00630A78">
        <w:t>is unit must be delivered in the context of Australian meat processing standards and regulations.</w:t>
      </w:r>
    </w:p>
    <w:p w:rsidR="00000000" w:rsidRPr="00630A78" w:rsidP="0035598E">
      <w:pPr>
        <w:pStyle w:val="BodyText"/>
      </w:pPr>
      <w:r w:rsidRPr="00630A78">
        <w:t>No occupational licensing, legislative or certification requirements are known to apply to this unit at the time of publication.</w:t>
      </w:r>
    </w:p>
    <w:p w:rsidR="00000000" w:rsidRPr="00630A78" w:rsidP="00630A78">
      <w:pPr>
        <w:pStyle w:val="Heading1"/>
      </w:pPr>
      <w:bookmarkStart w:id="3" w:name="O_737648"/>
      <w:bookmarkEnd w:id="3"/>
      <w:r w:rsidRPr="00630A78">
        <w:t>Pre-requisi</w:t>
      </w:r>
      <w:r w:rsidRPr="00630A78">
        <w:t>te Unit</w:t>
      </w:r>
    </w:p>
    <w:p w:rsidR="00000000" w:rsidRPr="00630A78" w:rsidP="0035598E">
      <w:pPr>
        <w:pStyle w:val="BodyText"/>
      </w:pPr>
      <w:r w:rsidRPr="00630A78">
        <w:t>Nil.</w:t>
      </w:r>
    </w:p>
    <w:p w:rsidR="00000000" w:rsidRPr="00630A78" w:rsidP="00630A78">
      <w:pPr>
        <w:pStyle w:val="Heading1"/>
      </w:pPr>
      <w:bookmarkStart w:id="4" w:name="O_737650"/>
      <w:bookmarkEnd w:id="4"/>
      <w:r w:rsidRPr="00630A78">
        <w:t>Unit Sector</w:t>
      </w:r>
    </w:p>
    <w:p w:rsidR="00000000" w:rsidRPr="00630A78" w:rsidP="00630A78">
      <w:pPr>
        <w:pStyle w:val="Heading1"/>
      </w:pPr>
      <w:bookmarkStart w:id="5" w:name="O_737651"/>
      <w:bookmarkEnd w:id="5"/>
      <w:r w:rsidRPr="00630A7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35598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78">
            <w:pPr>
              <w:pStyle w:val="TableHeading"/>
              <w:rPr>
                <w:lang w:val="en-NZ"/>
              </w:rPr>
            </w:pPr>
            <w:r w:rsidRPr="00630A7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78">
            <w:pPr>
              <w:pStyle w:val="TableHeading"/>
              <w:rPr>
                <w:lang w:val="en-NZ"/>
              </w:rPr>
            </w:pPr>
            <w:r w:rsidRPr="00630A78">
              <w:t>Performance criteria</w:t>
            </w:r>
          </w:p>
        </w:tc>
      </w:tr>
      <w:tr w:rsidTr="0035598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78">
            <w:pPr>
              <w:pStyle w:val="BodyText"/>
              <w:rPr>
                <w:lang w:val="en-NZ"/>
              </w:rPr>
            </w:pPr>
            <w:r w:rsidRPr="00630A7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78">
            <w:pPr>
              <w:pStyle w:val="BodyText"/>
              <w:rPr>
                <w:lang w:val="en-NZ"/>
              </w:rPr>
            </w:pPr>
            <w:r w:rsidRPr="00630A78">
              <w:t>Performance criteria describe the performance needed to demonstrate achievement of the element.</w:t>
            </w:r>
          </w:p>
        </w:tc>
      </w:tr>
      <w:tr w:rsidTr="0035598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78">
            <w:pPr>
              <w:pStyle w:val="List"/>
              <w:rPr>
                <w:lang w:val="en-NZ"/>
              </w:rPr>
            </w:pPr>
            <w:r w:rsidRPr="00630A78">
              <w:t>1.</w:t>
            </w:r>
            <w:r w:rsidRPr="00630A78">
              <w:tab/>
              <w:t xml:space="preserve">Monitor carcase </w:t>
            </w:r>
            <w:r w:rsidRPr="00630A78">
              <w:t>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A78" w:rsidP="00630A78">
            <w:pPr>
              <w:pStyle w:val="List"/>
            </w:pPr>
            <w:r w:rsidRPr="00630A78">
              <w:t>1.1</w:t>
            </w:r>
            <w:r w:rsidRPr="00630A78">
              <w:tab/>
              <w:t xml:space="preserve">Select samples for assessment according to approved sampling </w:t>
            </w:r>
            <w:r w:rsidRPr="00630A78">
              <w:t>plan</w:t>
            </w:r>
          </w:p>
          <w:p w:rsidR="00000000" w:rsidRPr="00630A78" w:rsidP="00630A78">
            <w:pPr>
              <w:pStyle w:val="List"/>
            </w:pPr>
            <w:r w:rsidRPr="00630A78">
              <w:t>1.2</w:t>
            </w:r>
            <w:r w:rsidRPr="00630A78">
              <w:tab/>
              <w:t xml:space="preserve">Conduct assessment using appropriate facilities, lighting </w:t>
            </w:r>
            <w:r w:rsidRPr="00630A78">
              <w:t>and time</w:t>
            </w:r>
          </w:p>
          <w:p w:rsidR="00000000" w:rsidRPr="00630A78" w:rsidP="00630A78">
            <w:pPr>
              <w:pStyle w:val="List"/>
            </w:pPr>
            <w:r w:rsidRPr="00630A78">
              <w:t>1.3</w:t>
            </w:r>
            <w:r w:rsidRPr="00630A78">
              <w:tab/>
              <w:t>Monitor products for defects according to agreed criteria and classification</w:t>
            </w:r>
          </w:p>
          <w:p w:rsidR="00000000" w:rsidRPr="00630A78" w:rsidP="00630A78">
            <w:pPr>
              <w:pStyle w:val="List"/>
            </w:pPr>
            <w:r w:rsidRPr="00630A78">
              <w:t>1.4</w:t>
            </w:r>
            <w:r w:rsidRPr="00630A78">
              <w:tab/>
              <w:t>Scan carcases using approved scanning lines</w:t>
            </w:r>
          </w:p>
          <w:p w:rsidR="00000000" w:rsidRPr="00630A78" w:rsidP="00630A78">
            <w:pPr>
              <w:pStyle w:val="List"/>
            </w:pPr>
            <w:r w:rsidRPr="00630A78">
              <w:t>1.5</w:t>
            </w:r>
            <w:r w:rsidRPr="00630A78">
              <w:tab/>
              <w:t>Record defects using correct forms or electronic system</w:t>
            </w:r>
          </w:p>
          <w:p w:rsidR="00000000" w:rsidRPr="00630A78" w:rsidP="00630A78">
            <w:pPr>
              <w:pStyle w:val="List"/>
            </w:pPr>
            <w:r w:rsidRPr="00630A78">
              <w:t>1.6</w:t>
            </w:r>
            <w:r w:rsidRPr="00630A78">
              <w:tab/>
              <w:t xml:space="preserve">Implement immediate corrective action </w:t>
            </w:r>
          </w:p>
          <w:p w:rsidR="00000000" w:rsidP="00630A78">
            <w:pPr>
              <w:pStyle w:val="List"/>
              <w:rPr>
                <w:lang w:val="en-NZ"/>
              </w:rPr>
            </w:pPr>
            <w:r w:rsidRPr="00630A78">
              <w:t>1.7</w:t>
            </w:r>
            <w:r w:rsidRPr="00630A78">
              <w:tab/>
              <w:t>Monitor car</w:t>
            </w:r>
            <w:r w:rsidRPr="00630A78">
              <w:t>cases according to workplace requirements for hygiene and sanitation, and workplace health and safety</w:t>
            </w:r>
          </w:p>
        </w:tc>
      </w:tr>
      <w:tr w:rsidTr="0035598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78">
            <w:pPr>
              <w:pStyle w:val="List"/>
              <w:rPr>
                <w:lang w:val="en-NZ"/>
              </w:rPr>
            </w:pPr>
            <w:r w:rsidRPr="00630A78">
              <w:t>2.</w:t>
            </w:r>
            <w:r w:rsidRPr="00630A78">
              <w:tab/>
              <w:t>Monitor offal and/or assess carton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A78" w:rsidP="00630A78">
            <w:pPr>
              <w:pStyle w:val="List"/>
            </w:pPr>
            <w:r w:rsidRPr="00630A78">
              <w:t>2.1</w:t>
            </w:r>
            <w:r w:rsidRPr="00630A78">
              <w:tab/>
              <w:t>Select samples for assessment according to approved sampling plan</w:t>
            </w:r>
          </w:p>
          <w:p w:rsidR="00000000" w:rsidRPr="00630A78" w:rsidP="00630A78">
            <w:pPr>
              <w:pStyle w:val="List"/>
            </w:pPr>
            <w:r w:rsidRPr="00630A78">
              <w:t>2.2</w:t>
            </w:r>
            <w:r w:rsidRPr="00630A78">
              <w:tab/>
            </w:r>
            <w:r w:rsidRPr="00630A78">
              <w:t>Conduct assessment using appropriate facilities, lighting and time</w:t>
            </w:r>
          </w:p>
          <w:p w:rsidR="00000000" w:rsidRPr="00630A78" w:rsidP="00630A78">
            <w:pPr>
              <w:pStyle w:val="List"/>
            </w:pPr>
            <w:r w:rsidRPr="00630A78">
              <w:t>2.3</w:t>
            </w:r>
            <w:r w:rsidRPr="00630A78">
              <w:tab/>
              <w:t>Monitor offal and/or carton meat for defects according to agreed criteria and classification</w:t>
            </w:r>
          </w:p>
          <w:p w:rsidR="00000000" w:rsidRPr="00630A78" w:rsidP="00630A78">
            <w:pPr>
              <w:pStyle w:val="List"/>
            </w:pPr>
            <w:r w:rsidRPr="00630A78">
              <w:t>2.4</w:t>
            </w:r>
            <w:r w:rsidRPr="00630A78">
              <w:tab/>
              <w:t>Record defects using correct forms or electronic system</w:t>
            </w:r>
          </w:p>
          <w:p w:rsidR="00000000" w:rsidRPr="00630A78" w:rsidP="00630A78">
            <w:pPr>
              <w:pStyle w:val="List"/>
            </w:pPr>
            <w:r w:rsidRPr="00630A78">
              <w:t>2.5</w:t>
            </w:r>
            <w:r w:rsidRPr="00630A78">
              <w:tab/>
              <w:t>Identify levels for triggeri</w:t>
            </w:r>
            <w:r w:rsidRPr="00630A78">
              <w:t>ng corrective actions</w:t>
            </w:r>
          </w:p>
          <w:p w:rsidR="00000000" w:rsidRPr="00630A78" w:rsidP="00630A78">
            <w:pPr>
              <w:pStyle w:val="List"/>
            </w:pPr>
            <w:r w:rsidRPr="00630A78">
              <w:t>2.6</w:t>
            </w:r>
            <w:r w:rsidRPr="00630A78">
              <w:tab/>
              <w:t>Implement corrective action immediately</w:t>
            </w:r>
          </w:p>
          <w:p w:rsidR="00000000" w:rsidP="00630A78">
            <w:pPr>
              <w:pStyle w:val="List"/>
              <w:rPr>
                <w:lang w:val="en-NZ"/>
              </w:rPr>
            </w:pPr>
            <w:r w:rsidRPr="00630A78">
              <w:t>2.7</w:t>
            </w:r>
            <w:r w:rsidRPr="00630A78">
              <w:tab/>
              <w:t>Monitor offal and/or carton meat according to workplace requirements for hygiene and sanitation, and workplace health and safety</w:t>
            </w:r>
          </w:p>
        </w:tc>
      </w:tr>
      <w:tr w:rsidTr="0035598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78">
            <w:pPr>
              <w:pStyle w:val="List"/>
              <w:rPr>
                <w:lang w:val="en-NZ"/>
              </w:rPr>
            </w:pPr>
            <w:r w:rsidRPr="00630A78">
              <w:t>3.</w:t>
            </w:r>
            <w:r w:rsidRPr="00630A78">
              <w:tab/>
              <w:t>Monitor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A78" w:rsidP="00630A78">
            <w:pPr>
              <w:pStyle w:val="List"/>
            </w:pPr>
            <w:r w:rsidRPr="00630A78">
              <w:t>3.1</w:t>
            </w:r>
            <w:r w:rsidRPr="00630A78">
              <w:tab/>
              <w:t>Monitor process according to ente</w:t>
            </w:r>
            <w:r w:rsidRPr="00630A78">
              <w:t>rprise monitoring plan</w:t>
            </w:r>
          </w:p>
          <w:p w:rsidR="00000000" w:rsidRPr="00630A78" w:rsidP="00630A78">
            <w:pPr>
              <w:pStyle w:val="List"/>
            </w:pPr>
            <w:r w:rsidRPr="00630A78">
              <w:t>3.2</w:t>
            </w:r>
            <w:r w:rsidRPr="00630A78">
              <w:tab/>
              <w:t>Record results on appropriate process monitoring sheets</w:t>
            </w:r>
          </w:p>
          <w:p w:rsidR="00000000" w:rsidRPr="00630A78" w:rsidP="00630A78">
            <w:pPr>
              <w:pStyle w:val="List"/>
            </w:pPr>
            <w:r w:rsidRPr="00630A78">
              <w:t>3.3</w:t>
            </w:r>
            <w:r w:rsidRPr="00630A78">
              <w:tab/>
              <w:t>Rate process according to established criteria</w:t>
            </w:r>
          </w:p>
          <w:p w:rsidR="00000000" w:rsidRPr="00630A78" w:rsidP="00630A78">
            <w:pPr>
              <w:pStyle w:val="List"/>
            </w:pPr>
            <w:r w:rsidRPr="00630A78">
              <w:t>3.4</w:t>
            </w:r>
            <w:r w:rsidRPr="00630A78">
              <w:tab/>
              <w:t>Implement corrective action immediately</w:t>
            </w:r>
          </w:p>
          <w:p w:rsidR="00000000" w:rsidRPr="00630A78" w:rsidP="00630A78">
            <w:pPr>
              <w:pStyle w:val="List"/>
            </w:pPr>
            <w:r w:rsidRPr="00630A78">
              <w:t>3.5</w:t>
            </w:r>
            <w:r w:rsidRPr="00630A78">
              <w:tab/>
              <w:t>Calculate and record a conformity index after each process monitoring exer</w:t>
            </w:r>
            <w:r w:rsidRPr="00630A78">
              <w:t>cise</w:t>
            </w:r>
          </w:p>
          <w:p w:rsidR="00000000" w:rsidRPr="00630A78" w:rsidP="00630A78">
            <w:pPr>
              <w:pStyle w:val="List"/>
            </w:pPr>
            <w:r w:rsidRPr="00630A78">
              <w:t>3.6</w:t>
            </w:r>
            <w:r w:rsidRPr="00630A78">
              <w:tab/>
              <w:t>Monitor process according to workplace requirements for hygiene and sanitation, and workplace health and safety</w:t>
            </w:r>
          </w:p>
          <w:p w:rsidR="00000000" w:rsidP="00630A78">
            <w:pPr>
              <w:pStyle w:val="List"/>
              <w:rPr>
                <w:lang w:val="en-NZ"/>
              </w:rPr>
            </w:pPr>
            <w:r w:rsidRPr="00630A78">
              <w:t>3.7</w:t>
            </w:r>
            <w:r w:rsidRPr="00630A78">
              <w:tab/>
              <w:t>Track results of process monitoring over time and reconcile with product monitoring outcomes</w:t>
            </w:r>
          </w:p>
        </w:tc>
      </w:tr>
      <w:tr w:rsidTr="0035598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78">
            <w:pPr>
              <w:pStyle w:val="List"/>
              <w:rPr>
                <w:lang w:val="en-NZ"/>
              </w:rPr>
            </w:pPr>
            <w:r w:rsidRPr="00630A78">
              <w:t>4.</w:t>
            </w:r>
            <w:r w:rsidRPr="00630A78">
              <w:tab/>
              <w:t>Analyse data gathered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A78" w:rsidP="00630A78">
            <w:pPr>
              <w:pStyle w:val="List"/>
            </w:pPr>
            <w:r w:rsidRPr="00630A78">
              <w:t>4.1</w:t>
            </w:r>
            <w:r w:rsidRPr="00630A78">
              <w:tab/>
              <w:t>Plot pro</w:t>
            </w:r>
            <w:r w:rsidRPr="00630A78">
              <w:t>duct and process monitoring results on simple trend charts</w:t>
            </w:r>
          </w:p>
          <w:p w:rsidR="00000000" w:rsidRPr="00630A78" w:rsidP="00630A78">
            <w:pPr>
              <w:pStyle w:val="List"/>
            </w:pPr>
            <w:r w:rsidRPr="00630A78">
              <w:t>4.2</w:t>
            </w:r>
            <w:r w:rsidRPr="00630A78">
              <w:tab/>
              <w:t>Plot product and process monitoring result on control charts</w:t>
            </w:r>
          </w:p>
          <w:p w:rsidR="00000000" w:rsidP="00630A78">
            <w:pPr>
              <w:pStyle w:val="List"/>
              <w:rPr>
                <w:lang w:val="en-NZ"/>
              </w:rPr>
            </w:pPr>
            <w:r w:rsidRPr="00630A78">
              <w:t>4.3</w:t>
            </w:r>
            <w:r w:rsidRPr="00630A78">
              <w:tab/>
              <w:t>Interpret trends and take remedial or corrective actions where necessary</w:t>
            </w:r>
          </w:p>
        </w:tc>
      </w:tr>
      <w:tr w:rsidTr="0035598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78">
            <w:pPr>
              <w:pStyle w:val="List"/>
              <w:rPr>
                <w:lang w:val="en-NZ"/>
              </w:rPr>
            </w:pPr>
            <w:r w:rsidRPr="00630A78">
              <w:t>5.</w:t>
            </w:r>
            <w:r w:rsidRPr="00630A78">
              <w:tab/>
              <w:t>Implement MHA program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A78" w:rsidP="00630A78">
            <w:pPr>
              <w:pStyle w:val="List"/>
            </w:pPr>
            <w:r w:rsidRPr="00630A78">
              <w:t>5.1</w:t>
            </w:r>
            <w:r w:rsidRPr="00630A78">
              <w:tab/>
            </w:r>
            <w:r w:rsidRPr="00630A78">
              <w:t>Prepare and implement work instructions for monitoring activities</w:t>
            </w:r>
          </w:p>
        </w:tc>
      </w:tr>
    </w:tbl>
    <w:p w:rsidR="00000000" w:rsidRPr="00630A78" w:rsidP="00630A78">
      <w:pPr>
        <w:pStyle w:val="BodyText"/>
      </w:pPr>
    </w:p>
    <w:p w:rsidR="00000000" w:rsidRPr="00630A78" w:rsidP="00630A78">
      <w:pPr>
        <w:pStyle w:val="AllowPageBreak"/>
      </w:pPr>
    </w:p>
    <w:p w:rsidR="00000000" w:rsidRPr="00630A78" w:rsidP="00630A78">
      <w:pPr>
        <w:pStyle w:val="Heading1"/>
      </w:pPr>
      <w:bookmarkStart w:id="6" w:name="O_737652"/>
      <w:bookmarkEnd w:id="6"/>
      <w:r w:rsidRPr="00630A78">
        <w:t>Foundation Skills</w:t>
      </w:r>
    </w:p>
    <w:p w:rsidR="00000000" w:rsidRPr="00630A78" w:rsidP="0035598E">
      <w:pPr>
        <w:pStyle w:val="BodyText"/>
      </w:pPr>
      <w:r w:rsidRPr="00630A78">
        <w:t>Foundation Skills essential to performance are explicit in the performance criteria of this unit of competency.</w:t>
      </w:r>
    </w:p>
    <w:p w:rsidR="00000000" w:rsidRPr="00630A78" w:rsidP="00630A78">
      <w:pPr>
        <w:pStyle w:val="Heading1"/>
      </w:pPr>
      <w:bookmarkStart w:id="7" w:name="O_737653"/>
      <w:bookmarkEnd w:id="7"/>
      <w:r w:rsidRPr="00630A78">
        <w:t>Range of Conditions</w:t>
      </w:r>
    </w:p>
    <w:p w:rsidR="00000000" w:rsidRPr="00630A78" w:rsidP="00630A78">
      <w:pPr>
        <w:pStyle w:val="Heading1"/>
      </w:pPr>
      <w:bookmarkStart w:id="8" w:name="O_737654"/>
      <w:bookmarkEnd w:id="8"/>
      <w:r w:rsidRPr="00630A78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35598E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78">
            <w:pPr>
              <w:pStyle w:val="BodyText"/>
              <w:rPr>
                <w:lang w:val="en-NZ"/>
              </w:rPr>
            </w:pPr>
            <w:r w:rsidRPr="00630A78">
              <w:t>MTMP402B Implement a Meat Hygiene Assessment program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A78" w:rsidP="00630A78">
            <w:pPr>
              <w:pStyle w:val="BodyText"/>
            </w:pPr>
            <w:r w:rsidRPr="00630A78">
              <w:t>E</w:t>
            </w:r>
          </w:p>
        </w:tc>
      </w:tr>
    </w:tbl>
    <w:p w:rsidR="00000000" w:rsidRPr="00630A78" w:rsidP="00630A78">
      <w:pPr>
        <w:pStyle w:val="BodyText"/>
      </w:pPr>
    </w:p>
    <w:p w:rsidR="00000000" w:rsidRPr="00630A78" w:rsidP="00630A78">
      <w:pPr>
        <w:pStyle w:val="AllowPageBreak"/>
      </w:pPr>
    </w:p>
    <w:p w:rsidR="00000000" w:rsidRPr="00630A78" w:rsidP="00630A78">
      <w:pPr>
        <w:pStyle w:val="Heading1"/>
      </w:pPr>
      <w:bookmarkStart w:id="9" w:name="O_737661"/>
      <w:bookmarkEnd w:id="9"/>
      <w:r w:rsidRPr="00630A78">
        <w:t>Links</w:t>
      </w:r>
    </w:p>
    <w:p w:rsidR="00000000" w:rsidRPr="00630A78" w:rsidP="0035598E">
      <w:pPr>
        <w:pStyle w:val="BodyText"/>
      </w:pPr>
      <w:r w:rsidRPr="00630A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14AC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30A78" w:rsidP="0035598E">
      <w:pPr>
        <w:pStyle w:val="BodyText"/>
        <w:sectPr w:rsidSect="00630A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0A78" w:rsidP="00630A78">
      <w:pPr>
        <w:pStyle w:val="SuperHeading"/>
      </w:pPr>
      <w:r w:rsidRPr="00630A78">
        <w:t>Assessment Requirements for AMPA401 Implement a Meat Hygiene Assessment program</w:t>
      </w:r>
    </w:p>
    <w:p w:rsidR="00000000" w:rsidRPr="00630A78" w:rsidP="00630A78">
      <w:pPr>
        <w:pStyle w:val="Heading1"/>
      </w:pPr>
      <w:bookmarkStart w:id="10" w:name="O_737656"/>
      <w:bookmarkEnd w:id="10"/>
      <w:r w:rsidRPr="00630A78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630A7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78">
            <w:pPr>
              <w:pStyle w:val="TableHeading"/>
              <w:rPr>
                <w:lang w:val="en-NZ"/>
              </w:rPr>
            </w:pPr>
            <w:r w:rsidRPr="00630A78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78">
            <w:pPr>
              <w:pStyle w:val="TableHeading"/>
              <w:rPr>
                <w:lang w:val="en-NZ"/>
              </w:rPr>
            </w:pPr>
            <w:r w:rsidRPr="00630A78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78">
            <w:pPr>
              <w:pStyle w:val="TableHeading"/>
              <w:rPr>
                <w:lang w:val="en-NZ"/>
              </w:rPr>
            </w:pPr>
            <w:r w:rsidRPr="00630A78">
              <w:t>Comment</w:t>
            </w:r>
          </w:p>
        </w:tc>
      </w:tr>
      <w:tr w:rsidTr="00630A7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78">
            <w:pPr>
              <w:pStyle w:val="BodyText"/>
              <w:rPr>
                <w:lang w:val="en-NZ"/>
              </w:rPr>
            </w:pPr>
            <w:r w:rsidRPr="00630A78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78">
            <w:pPr>
              <w:pStyle w:val="BodyText"/>
              <w:rPr>
                <w:lang w:val="en-NZ"/>
              </w:rPr>
            </w:pPr>
            <w:r w:rsidRPr="00630A78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A78" w:rsidP="00630A78">
            <w:pPr>
              <w:pStyle w:val="BodyText"/>
            </w:pPr>
            <w:r w:rsidRPr="00630A78">
              <w:t>Initial release</w:t>
            </w:r>
          </w:p>
        </w:tc>
      </w:tr>
    </w:tbl>
    <w:p w:rsidR="00000000" w:rsidRPr="00630A78" w:rsidP="00630A78">
      <w:pPr>
        <w:pStyle w:val="BodyText"/>
      </w:pPr>
    </w:p>
    <w:p w:rsidR="00000000" w:rsidRPr="00630A78" w:rsidP="00630A78">
      <w:pPr>
        <w:pStyle w:val="AllowPageBreak"/>
      </w:pPr>
    </w:p>
    <w:p w:rsidR="00000000" w:rsidRPr="00630A78" w:rsidP="00630A78">
      <w:pPr>
        <w:pStyle w:val="Heading1"/>
      </w:pPr>
      <w:bookmarkStart w:id="11" w:name="O_737657"/>
      <w:bookmarkEnd w:id="11"/>
      <w:r w:rsidRPr="00630A78">
        <w:t>Performance Evidence</w:t>
      </w:r>
    </w:p>
    <w:p w:rsidR="00000000" w:rsidRPr="00630A78" w:rsidP="0035598E">
      <w:pPr>
        <w:pStyle w:val="BodyText"/>
      </w:pPr>
      <w:r w:rsidRPr="00630A78">
        <w:t>Evidence must demonstrate the candidate</w:t>
      </w:r>
      <w:r>
        <w:t>’</w:t>
      </w:r>
      <w:r w:rsidRPr="00630A78">
        <w:t>s consistency of performance over time at production speed.</w:t>
      </w:r>
    </w:p>
    <w:p w:rsidR="00000000" w:rsidRPr="00630A78" w:rsidP="0035598E">
      <w:pPr>
        <w:pStyle w:val="BodyText"/>
      </w:pPr>
      <w:r w:rsidRPr="00630A78">
        <w:t>The candidate must implement a Meat Hygiene Assessment program.</w:t>
      </w:r>
    </w:p>
    <w:p w:rsidR="00000000" w:rsidRPr="00630A78" w:rsidP="0035598E">
      <w:pPr>
        <w:pStyle w:val="BodyText"/>
      </w:pPr>
      <w:r w:rsidRPr="00630A78">
        <w:t xml:space="preserve">The candidate must: </w:t>
      </w:r>
    </w:p>
    <w:p w:rsidR="00000000" w:rsidRPr="00630A78" w:rsidP="00630A78">
      <w:pPr>
        <w:pStyle w:val="ListBullet"/>
      </w:pPr>
      <w:r w:rsidRPr="00630A78">
        <w:t>monitor product for defects according to the MHA program</w:t>
      </w:r>
    </w:p>
    <w:p w:rsidR="00000000" w:rsidRPr="00630A78" w:rsidP="00630A78">
      <w:pPr>
        <w:pStyle w:val="ListBullet"/>
      </w:pPr>
      <w:r w:rsidRPr="00630A78">
        <w:t>identify and resolve data inconsistencies</w:t>
      </w:r>
    </w:p>
    <w:p w:rsidR="00000000" w:rsidRPr="00630A78" w:rsidP="00630A78">
      <w:pPr>
        <w:pStyle w:val="ListBullet"/>
      </w:pPr>
      <w:r w:rsidRPr="00630A78">
        <w:t>monitor the process for conformity with the plant</w:t>
      </w:r>
      <w:r>
        <w:t>’</w:t>
      </w:r>
      <w:r w:rsidRPr="00630A78">
        <w:t>s HACCP-based QA system in accordance with the MHA program</w:t>
      </w:r>
    </w:p>
    <w:p w:rsidR="00000000" w:rsidRPr="00630A78" w:rsidP="00630A78">
      <w:pPr>
        <w:pStyle w:val="ListBullet"/>
      </w:pPr>
      <w:r w:rsidRPr="00630A78">
        <w:t>observe hygiene and sanitation requirements when</w:t>
      </w:r>
      <w:r w:rsidRPr="00630A78">
        <w:t xml:space="preserve"> monitoring product and process</w:t>
      </w:r>
    </w:p>
    <w:p w:rsidR="00000000" w:rsidRPr="00630A78" w:rsidP="00630A78">
      <w:pPr>
        <w:pStyle w:val="ListBullet"/>
      </w:pPr>
      <w:r w:rsidRPr="00630A78">
        <w:t>graph and interpret trends in product and process monitoring results</w:t>
      </w:r>
    </w:p>
    <w:p w:rsidR="00000000" w:rsidRPr="00630A78" w:rsidP="00630A78">
      <w:pPr>
        <w:pStyle w:val="ListBullet"/>
      </w:pPr>
      <w:r w:rsidRPr="00630A78">
        <w:t>instigate corrective and preventative actions when appropriate</w:t>
      </w:r>
    </w:p>
    <w:p w:rsidR="00000000" w:rsidRPr="00630A78" w:rsidP="00630A78">
      <w:pPr>
        <w:pStyle w:val="ListBullet"/>
      </w:pPr>
      <w:r w:rsidRPr="00630A78">
        <w:t>apply relevant communication and mathematical skills</w:t>
      </w:r>
    </w:p>
    <w:p w:rsidR="00000000" w:rsidRPr="00630A78" w:rsidP="00630A78">
      <w:pPr>
        <w:pStyle w:val="ListBullet"/>
      </w:pPr>
      <w:r w:rsidRPr="00630A78">
        <w:t>comply with workplace health and safety</w:t>
      </w:r>
      <w:r w:rsidRPr="00630A78">
        <w:t xml:space="preserve"> requirements when monitoring product and process</w:t>
      </w:r>
    </w:p>
    <w:p w:rsidR="00000000" w:rsidRPr="00630A78" w:rsidP="00630A78">
      <w:pPr>
        <w:pStyle w:val="ListBullet"/>
      </w:pPr>
      <w:r w:rsidRPr="00630A78">
        <w:t>maintain currency of knowledge and techniques through informal learning, regular professional development or personal research</w:t>
      </w:r>
    </w:p>
    <w:p w:rsidR="00000000" w:rsidRPr="00630A78" w:rsidP="00630A78">
      <w:pPr>
        <w:pStyle w:val="ListBullet"/>
      </w:pPr>
      <w:r w:rsidRPr="00630A78">
        <w:t>provide relevant information to work colleagues to facilitate understanding of,</w:t>
      </w:r>
      <w:r w:rsidRPr="00630A78">
        <w:t xml:space="preserve"> and compliance with, the applicable standards and regulations</w:t>
      </w:r>
    </w:p>
    <w:p w:rsidR="00000000" w:rsidRPr="00630A78" w:rsidP="00630A78">
      <w:pPr>
        <w:pStyle w:val="ListBullet"/>
      </w:pPr>
      <w:r w:rsidRPr="00630A78">
        <w:t>record the monitoring results accurately</w:t>
      </w:r>
    </w:p>
    <w:p w:rsidR="00000000" w:rsidRPr="00630A78" w:rsidP="00630A78">
      <w:pPr>
        <w:pStyle w:val="AllowPageBreak"/>
      </w:pPr>
    </w:p>
    <w:p w:rsidR="00000000" w:rsidRPr="00630A78" w:rsidP="00630A78">
      <w:pPr>
        <w:pStyle w:val="Heading1"/>
      </w:pPr>
      <w:bookmarkStart w:id="12" w:name="O_737658"/>
      <w:bookmarkEnd w:id="12"/>
      <w:r w:rsidRPr="00630A78">
        <w:t>Knowledge Evidence</w:t>
      </w:r>
    </w:p>
    <w:p w:rsidR="00000000" w:rsidRPr="00630A78" w:rsidP="0035598E">
      <w:pPr>
        <w:pStyle w:val="BodyText"/>
      </w:pPr>
      <w:r w:rsidRPr="00630A78">
        <w:t xml:space="preserve">The candidate must demonstrate a broad factual, technical and theoretical knowledge of: </w:t>
      </w:r>
    </w:p>
    <w:p w:rsidR="00000000" w:rsidRPr="00630A78" w:rsidP="00630A78">
      <w:pPr>
        <w:pStyle w:val="ListBullet"/>
      </w:pPr>
      <w:r w:rsidRPr="00630A78">
        <w:t>purpose of an MHA program</w:t>
      </w:r>
    </w:p>
    <w:p w:rsidR="00000000" w:rsidRPr="00630A78" w:rsidP="00630A78">
      <w:pPr>
        <w:pStyle w:val="ListBullet"/>
      </w:pPr>
      <w:r w:rsidRPr="00630A78">
        <w:t>classification of defects</w:t>
      </w:r>
    </w:p>
    <w:p w:rsidR="00000000" w:rsidRPr="00630A78" w:rsidP="00630A78">
      <w:pPr>
        <w:pStyle w:val="ListBullet"/>
      </w:pPr>
      <w:r w:rsidRPr="00630A78">
        <w:t>when and how corrective actions should be taken in response to monitoring outcomes</w:t>
      </w:r>
    </w:p>
    <w:p w:rsidR="00000000" w:rsidRPr="00630A78" w:rsidP="00630A78">
      <w:pPr>
        <w:pStyle w:val="ListBullet"/>
      </w:pPr>
      <w:r w:rsidRPr="00630A78">
        <w:t>types and purposes of control charts</w:t>
      </w:r>
    </w:p>
    <w:p w:rsidR="00000000" w:rsidRPr="00630A78" w:rsidP="00630A78">
      <w:pPr>
        <w:pStyle w:val="ListBullet"/>
      </w:pPr>
      <w:r w:rsidRPr="00630A78">
        <w:t>purpose of trend charts</w:t>
      </w:r>
    </w:p>
    <w:p w:rsidR="00000000" w:rsidRPr="00630A78" w:rsidP="00630A78">
      <w:pPr>
        <w:pStyle w:val="ListBullet"/>
      </w:pPr>
      <w:r w:rsidRPr="00630A78">
        <w:t>what a trend is and why it is important when monitoring process and product</w:t>
      </w:r>
    </w:p>
    <w:p w:rsidR="00000000" w:rsidRPr="00630A78" w:rsidP="00630A78">
      <w:pPr>
        <w:pStyle w:val="ListBullet"/>
      </w:pPr>
      <w:r w:rsidRPr="00630A78">
        <w:t xml:space="preserve">how to undertake process compliance monitoring </w:t>
      </w:r>
    </w:p>
    <w:p w:rsidR="00000000" w:rsidRPr="00630A78" w:rsidP="00630A78">
      <w:pPr>
        <w:pStyle w:val="ListBullet"/>
      </w:pPr>
      <w:r w:rsidRPr="00630A78">
        <w:t>how to implement the approved sample plan for product monitoring</w:t>
      </w:r>
    </w:p>
    <w:p w:rsidR="00000000" w:rsidRPr="00630A78" w:rsidP="00630A78">
      <w:pPr>
        <w:pStyle w:val="ListBullet"/>
      </w:pPr>
      <w:r w:rsidRPr="00630A78">
        <w:t>purpose of the process conformity index</w:t>
      </w:r>
    </w:p>
    <w:p w:rsidR="00000000" w:rsidRPr="00630A78" w:rsidP="00630A78">
      <w:pPr>
        <w:pStyle w:val="ListBullet"/>
      </w:pPr>
      <w:r w:rsidRPr="00630A78">
        <w:t>types of defects to be identified in carcase, offal and carton product</w:t>
      </w:r>
    </w:p>
    <w:p w:rsidR="00000000" w:rsidRPr="00630A78" w:rsidP="00630A78">
      <w:pPr>
        <w:pStyle w:val="ListBullet"/>
      </w:pPr>
      <w:r w:rsidRPr="00630A78">
        <w:t>relevant regulatory requirements</w:t>
      </w:r>
    </w:p>
    <w:p w:rsidR="00000000" w:rsidRPr="00630A78" w:rsidP="00630A78">
      <w:pPr>
        <w:pStyle w:val="AllowPageBreak"/>
      </w:pPr>
    </w:p>
    <w:p w:rsidR="00000000" w:rsidRPr="00630A78" w:rsidP="00630A78">
      <w:pPr>
        <w:pStyle w:val="Heading1"/>
      </w:pPr>
      <w:bookmarkStart w:id="13" w:name="O_737659"/>
      <w:bookmarkEnd w:id="13"/>
      <w:r w:rsidRPr="00630A78">
        <w:t>Assessment Conditions</w:t>
      </w:r>
    </w:p>
    <w:p w:rsidR="00000000" w:rsidRPr="00630A78" w:rsidP="0035598E">
      <w:pPr>
        <w:pStyle w:val="BodyText"/>
      </w:pPr>
      <w:r w:rsidRPr="00630A78">
        <w:t>Assessment must occur in an operating abattoir or boning room. This unit must be delivered in the context of Australian meat processing standards and regulations.</w:t>
      </w:r>
    </w:p>
    <w:p w:rsidR="00000000" w:rsidRPr="00630A78" w:rsidP="0035598E">
      <w:pPr>
        <w:pStyle w:val="BodyText"/>
      </w:pPr>
      <w:r w:rsidRPr="00630A78">
        <w:t xml:space="preserve">Competency must be demonstrated when implementing a </w:t>
      </w:r>
      <w:r w:rsidRPr="00630A78">
        <w:t>real MHA program.</w:t>
      </w:r>
    </w:p>
    <w:p w:rsidR="00000000" w:rsidRPr="00630A78" w:rsidP="0035598E">
      <w:pPr>
        <w:pStyle w:val="BodyText"/>
      </w:pPr>
      <w:r w:rsidRPr="00630A78">
        <w:t>A minimum of three different forms of assessment must be used.</w:t>
      </w:r>
    </w:p>
    <w:p w:rsidR="00000000" w:rsidRPr="00630A78" w:rsidP="0035598E">
      <w:pPr>
        <w:pStyle w:val="BodyText"/>
      </w:pPr>
      <w:r w:rsidRPr="00630A78">
        <w:t>Assessors must satisfy current standards for RTOs.</w:t>
      </w:r>
    </w:p>
    <w:p w:rsidR="00000000" w:rsidRPr="00630A78" w:rsidP="00630A78">
      <w:pPr>
        <w:pStyle w:val="Heading1"/>
      </w:pPr>
      <w:bookmarkStart w:id="14" w:name="O_737662"/>
      <w:bookmarkEnd w:id="14"/>
      <w:r w:rsidRPr="00630A78">
        <w:t>Links</w:t>
      </w:r>
    </w:p>
    <w:p w:rsidR="00000000" w:rsidRPr="00630A78" w:rsidP="0035598E">
      <w:pPr>
        <w:pStyle w:val="BodyText"/>
      </w:pPr>
      <w:r w:rsidRPr="00630A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14AC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30A78" w:rsidP="00630A78"/>
    <w:sectPr w:rsidSect="00630A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A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A78" w:rsidRPr="0035598E" w:rsidP="003559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A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98E" w:rsidP="00630A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598E" w:rsidP="00630A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5598E" w:rsidP="00630A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A78" w:rsidP="00630A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598E">
      <w:t>Approved</w:t>
    </w:r>
    <w:r w:rsidR="003559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598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598E">
      <w:rPr>
        <w:noProof/>
      </w:rPr>
      <w:t>4</w:t>
    </w:r>
    <w:r>
      <w:rPr>
        <w:noProof/>
      </w:rPr>
      <w:fldChar w:fldCharType="end"/>
    </w:r>
  </w:p>
  <w:p w:rsidR="00630A78" w:rsidP="00630A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59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598E">
      <w:t>Skills Insight</w:t>
    </w:r>
    <w:r w:rsidR="0035598E">
      <w:fldChar w:fldCharType="end"/>
    </w:r>
  </w:p>
  <w:p w:rsidR="00630A78" w:rsidP="00630A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A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9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A78" w:rsidRPr="0035598E" w:rsidP="003559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A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98E" w:rsidRPr="002D2AF8" w:rsidP="00630A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AMPA401 Implement a Meat Hygiene Assessment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5598E" w:rsidP="00630A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A78" w:rsidRPr="002D2AF8" w:rsidP="00630A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598E">
      <w:t>AMPA401 Implement a Meat Hygiene Assessment program</w:t>
    </w:r>
    <w:r w:rsidR="003559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598E">
      <w:rPr>
        <w:noProof/>
      </w:rPr>
      <w:t>1 March 2025</w:t>
    </w:r>
    <w:r>
      <w:fldChar w:fldCharType="end"/>
    </w:r>
  </w:p>
  <w:p w:rsidR="00630A78" w:rsidP="00630A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1283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6A27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A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A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A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A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A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A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A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A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A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A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A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A78"/>
  </w:style>
  <w:style w:type="character" w:customStyle="1" w:styleId="Heading1Char">
    <w:name w:val="Heading 1 Char"/>
    <w:basedOn w:val="DefaultParagraphFont"/>
    <w:link w:val="Heading1"/>
    <w:rsid w:val="00630A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A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A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0A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0A7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30A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30A7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30A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0A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A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A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A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A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A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A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A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A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A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A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A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A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A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0A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0A78"/>
    <w:rPr>
      <w:b/>
      <w:spacing w:val="0"/>
    </w:rPr>
  </w:style>
  <w:style w:type="paragraph" w:customStyle="1" w:styleId="SuperTitle">
    <w:name w:val="SuperTitle"/>
    <w:basedOn w:val="Title"/>
    <w:rsid w:val="00630A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A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A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0A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0A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A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A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A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A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A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A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A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A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0A78"/>
    <w:rPr>
      <w:i/>
    </w:rPr>
  </w:style>
  <w:style w:type="paragraph" w:styleId="Caption">
    <w:name w:val="caption"/>
    <w:basedOn w:val="BodyText"/>
    <w:next w:val="Normal"/>
    <w:qFormat/>
    <w:rsid w:val="00630A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A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A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A78"/>
  </w:style>
  <w:style w:type="paragraph" w:styleId="TableofFigures">
    <w:name w:val="table of figures"/>
    <w:basedOn w:val="Normal"/>
    <w:next w:val="Normal"/>
    <w:semiHidden/>
    <w:rsid w:val="00630A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A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0A78"/>
    <w:rPr>
      <w:rFonts w:ascii="Wingdings" w:hAnsi="Wingdings"/>
    </w:rPr>
  </w:style>
  <w:style w:type="character" w:customStyle="1" w:styleId="HotSpot">
    <w:name w:val="HotSpot"/>
    <w:rsid w:val="00630A78"/>
    <w:rPr>
      <w:color w:val="0033CC"/>
      <w:u w:val="none"/>
    </w:rPr>
  </w:style>
  <w:style w:type="paragraph" w:customStyle="1" w:styleId="BodyTextRight">
    <w:name w:val="Body Text Right"/>
    <w:basedOn w:val="BodyText"/>
    <w:rsid w:val="00630A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A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A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A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A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A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A78"/>
    <w:rPr>
      <w:sz w:val="32"/>
    </w:rPr>
  </w:style>
  <w:style w:type="paragraph" w:customStyle="1" w:styleId="HeadingProcedure">
    <w:name w:val="Heading Procedure"/>
    <w:basedOn w:val="HeadingBase"/>
    <w:next w:val="Normal"/>
    <w:rsid w:val="00630A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A78"/>
    <w:pPr>
      <w:spacing w:before="60" w:after="60"/>
    </w:pPr>
  </w:style>
  <w:style w:type="paragraph" w:styleId="ListContinue">
    <w:name w:val="List Continue"/>
    <w:basedOn w:val="List"/>
    <w:rsid w:val="00630A78"/>
    <w:pPr>
      <w:ind w:firstLine="0"/>
    </w:pPr>
  </w:style>
  <w:style w:type="paragraph" w:customStyle="1" w:styleId="ListNote">
    <w:name w:val="List Note"/>
    <w:basedOn w:val="List"/>
    <w:rsid w:val="00630A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A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A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A78"/>
    <w:rPr>
      <w:rFonts w:ascii="Courier New" w:hAnsi="Courier New"/>
    </w:rPr>
  </w:style>
  <w:style w:type="paragraph" w:customStyle="1" w:styleId="NoteBullet">
    <w:name w:val="Note Bullet"/>
    <w:basedOn w:val="Note"/>
    <w:rsid w:val="00630A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A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A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A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A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0A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A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A78"/>
    <w:rPr>
      <w:b/>
      <w:smallCaps/>
    </w:rPr>
  </w:style>
  <w:style w:type="paragraph" w:customStyle="1" w:styleId="TableListNumber">
    <w:name w:val="Table List Number"/>
    <w:basedOn w:val="ListNumber"/>
    <w:rsid w:val="00630A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A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A78"/>
    <w:pPr>
      <w:numPr>
        <w:numId w:val="8"/>
      </w:numPr>
    </w:pPr>
  </w:style>
  <w:style w:type="paragraph" w:customStyle="1" w:styleId="ListAlpha2">
    <w:name w:val="List Alpha 2"/>
    <w:basedOn w:val="List2"/>
    <w:rsid w:val="00630A78"/>
    <w:pPr>
      <w:numPr>
        <w:numId w:val="7"/>
      </w:numPr>
    </w:pPr>
  </w:style>
  <w:style w:type="paragraph" w:styleId="List2">
    <w:name w:val="List 2"/>
    <w:basedOn w:val="BodyText"/>
    <w:rsid w:val="00630A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A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A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A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0A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0A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0A78"/>
    <w:pPr>
      <w:numPr>
        <w:numId w:val="3"/>
      </w:numPr>
    </w:pPr>
  </w:style>
  <w:style w:type="paragraph" w:styleId="ListContinue2">
    <w:name w:val="List Continue 2"/>
    <w:basedOn w:val="List2"/>
    <w:rsid w:val="00630A78"/>
    <w:pPr>
      <w:ind w:firstLine="0"/>
    </w:pPr>
  </w:style>
  <w:style w:type="paragraph" w:styleId="ListContinue3">
    <w:name w:val="List Continue 3"/>
    <w:basedOn w:val="List3"/>
    <w:rsid w:val="00630A78"/>
    <w:pPr>
      <w:ind w:left="1021" w:firstLine="0"/>
    </w:pPr>
  </w:style>
  <w:style w:type="paragraph" w:styleId="ListContinue4">
    <w:name w:val="List Continue 4"/>
    <w:basedOn w:val="List4"/>
    <w:rsid w:val="00630A78"/>
    <w:pPr>
      <w:ind w:firstLine="0"/>
    </w:pPr>
  </w:style>
  <w:style w:type="paragraph" w:styleId="ListContinue5">
    <w:name w:val="List Continue 5"/>
    <w:basedOn w:val="List5"/>
    <w:rsid w:val="00630A78"/>
    <w:pPr>
      <w:ind w:firstLine="0"/>
    </w:pPr>
  </w:style>
  <w:style w:type="paragraph" w:styleId="ListNumber3">
    <w:name w:val="List Number 3"/>
    <w:basedOn w:val="List3"/>
    <w:rsid w:val="00630A78"/>
    <w:pPr>
      <w:numPr>
        <w:numId w:val="4"/>
      </w:numPr>
    </w:pPr>
  </w:style>
  <w:style w:type="paragraph" w:styleId="ListNumber4">
    <w:name w:val="List Number 4"/>
    <w:basedOn w:val="List4"/>
    <w:rsid w:val="00630A78"/>
    <w:pPr>
      <w:numPr>
        <w:numId w:val="5"/>
      </w:numPr>
    </w:pPr>
  </w:style>
  <w:style w:type="paragraph" w:styleId="ListNumber5">
    <w:name w:val="List Number 5"/>
    <w:basedOn w:val="List5"/>
    <w:rsid w:val="00630A78"/>
    <w:pPr>
      <w:numPr>
        <w:numId w:val="6"/>
      </w:numPr>
    </w:pPr>
  </w:style>
  <w:style w:type="paragraph" w:styleId="BlockText">
    <w:name w:val="Block Text"/>
    <w:basedOn w:val="Normal"/>
    <w:rsid w:val="00630A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A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A78"/>
    <w:rPr>
      <w:sz w:val="16"/>
      <w:vertAlign w:val="superscript"/>
    </w:rPr>
  </w:style>
  <w:style w:type="character" w:customStyle="1" w:styleId="Symbols">
    <w:name w:val="Symbols"/>
    <w:basedOn w:val="DefaultParagraphFont"/>
    <w:rsid w:val="00630A78"/>
    <w:rPr>
      <w:rFonts w:ascii="Symbol" w:hAnsi="Symbol"/>
    </w:rPr>
  </w:style>
  <w:style w:type="character" w:customStyle="1" w:styleId="MenuOptions">
    <w:name w:val="Menu Options"/>
    <w:basedOn w:val="DefaultParagraphFont"/>
    <w:rsid w:val="00630A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A78"/>
    <w:rPr>
      <w:b/>
    </w:rPr>
  </w:style>
  <w:style w:type="character" w:customStyle="1" w:styleId="Underlined">
    <w:name w:val="Underlined"/>
    <w:basedOn w:val="DefaultParagraphFont"/>
    <w:rsid w:val="00630A78"/>
    <w:rPr>
      <w:u w:val="single"/>
    </w:rPr>
  </w:style>
  <w:style w:type="paragraph" w:customStyle="1" w:styleId="TableBodyTextRight">
    <w:name w:val="Table Body Text Right"/>
    <w:basedOn w:val="TableBodyText"/>
    <w:rsid w:val="00630A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A78"/>
    <w:rPr>
      <w:sz w:val="18"/>
    </w:rPr>
  </w:style>
  <w:style w:type="paragraph" w:customStyle="1" w:styleId="BodySmallRight">
    <w:name w:val="Body Small Right"/>
    <w:basedOn w:val="BodyTextRight"/>
    <w:rsid w:val="00630A78"/>
    <w:rPr>
      <w:sz w:val="18"/>
      <w:szCs w:val="18"/>
    </w:rPr>
  </w:style>
  <w:style w:type="paragraph" w:customStyle="1" w:styleId="MarginEdition">
    <w:name w:val="Margin Edition"/>
    <w:basedOn w:val="MarginNote"/>
    <w:rsid w:val="00630A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A78"/>
    <w:rPr>
      <w:sz w:val="2"/>
      <w:szCs w:val="2"/>
    </w:rPr>
  </w:style>
  <w:style w:type="character" w:customStyle="1" w:styleId="Small">
    <w:name w:val="Small"/>
    <w:basedOn w:val="DefaultParagraphFont"/>
    <w:rsid w:val="00630A78"/>
    <w:rPr>
      <w:sz w:val="16"/>
    </w:rPr>
  </w:style>
  <w:style w:type="paragraph" w:customStyle="1" w:styleId="WideTable">
    <w:name w:val="Wide Table"/>
    <w:basedOn w:val="Normal"/>
    <w:rsid w:val="00630A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A78"/>
  </w:style>
  <w:style w:type="paragraph" w:styleId="Quote">
    <w:name w:val="Quote"/>
    <w:basedOn w:val="Heading1"/>
    <w:link w:val="QuoteChar"/>
    <w:qFormat/>
    <w:rsid w:val="00630A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A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A78"/>
    <w:pPr>
      <w:pageBreakBefore/>
    </w:pPr>
  </w:style>
  <w:style w:type="paragraph" w:customStyle="1" w:styleId="Border">
    <w:name w:val="Border"/>
    <w:basedOn w:val="Normal"/>
    <w:qFormat/>
    <w:rsid w:val="00630A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A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A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A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A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A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A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A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A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A78"/>
    <w:rPr>
      <w:u w:val="single"/>
    </w:rPr>
  </w:style>
  <w:style w:type="character" w:customStyle="1" w:styleId="BoldandItalics">
    <w:name w:val="Bold and Italics"/>
    <w:qFormat/>
    <w:rsid w:val="00630A78"/>
    <w:rPr>
      <w:b/>
      <w:i/>
      <w:u w:val="none"/>
    </w:rPr>
  </w:style>
  <w:style w:type="paragraph" w:styleId="BalloonText">
    <w:name w:val="Balloon Text"/>
    <w:basedOn w:val="Normal"/>
    <w:link w:val="BalloonTextChar"/>
    <w:rsid w:val="00630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A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A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A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A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A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A78"/>
    <w:pPr>
      <w:spacing w:before="0" w:after="0"/>
    </w:pPr>
  </w:style>
  <w:style w:type="paragraph" w:customStyle="1" w:styleId="BodyTextBold">
    <w:name w:val="Body Text Bold"/>
    <w:basedOn w:val="BodyText"/>
    <w:qFormat/>
    <w:rsid w:val="00630A78"/>
    <w:rPr>
      <w:b/>
    </w:rPr>
  </w:style>
  <w:style w:type="character" w:styleId="Hyperlink">
    <w:name w:val="Hyperlink"/>
    <w:basedOn w:val="DefaultParagraphFont"/>
    <w:uiPriority w:val="99"/>
    <w:unhideWhenUsed/>
    <w:rsid w:val="003559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881</Words>
  <Characters>5566</Characters>
  <Application>Microsoft Office Word</Application>
  <DocSecurity>0</DocSecurity>
  <Lines>185</Lines>
  <Paragraphs>128</Paragraphs>
  <ScaleCrop>false</ScaleCrop>
  <Company>Author-it Software Corporation Ltd.</Company>
  <LinksUpToDate>false</LinksUpToDate>
  <CharactersWithSpaces>6319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AMPA401 Implement a Meat Hygiene Assessment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2025-03-01T09:05:00Z</dcterms:created>
  <dcterms:modified xsi:type="dcterms:W3CDTF">2025-03-01T09:05:00Z</dcterms:modified>
</cp:coreProperties>
</file>