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2E0" w:rsidP="00A51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AMPA401 Implement a Meat Hygiene Assessment program</w:t>
      </w:r>
      <w:r>
        <w:fldChar w:fldCharType="end"/>
      </w:r>
    </w:p>
    <w:p w:rsidR="00A512E0" w:rsidP="00A512E0">
      <w:pPr>
        <w:pStyle w:val="Version"/>
        <w:sectPr w:rsidSect="006F4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FB6" w:rsidP="006F4FB6">
      <w:pPr>
        <w:pStyle w:val="SuperHeading"/>
      </w:pPr>
      <w:r w:rsidRPr="006F4FB6">
        <w:t>Assessment Requirements for AMPA401 Implement a Meat Hygiene Assessment program</w:t>
      </w:r>
    </w:p>
    <w:p w:rsidR="00000000" w:rsidRPr="006F4FB6" w:rsidP="006F4FB6">
      <w:pPr>
        <w:pStyle w:val="Heading1"/>
      </w:pPr>
      <w:bookmarkStart w:id="1" w:name="O_737656"/>
      <w:bookmarkEnd w:id="1"/>
      <w:r w:rsidRPr="006F4FB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F4FB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FB6">
            <w:pPr>
              <w:pStyle w:val="TableHeading"/>
              <w:rPr>
                <w:lang w:val="en-NZ"/>
              </w:rPr>
            </w:pPr>
            <w:r w:rsidRPr="006F4FB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FB6">
            <w:pPr>
              <w:pStyle w:val="TableHeading"/>
              <w:rPr>
                <w:lang w:val="en-NZ"/>
              </w:rPr>
            </w:pPr>
            <w:r w:rsidRPr="006F4FB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FB6">
            <w:pPr>
              <w:pStyle w:val="TableHeading"/>
              <w:rPr>
                <w:lang w:val="en-NZ"/>
              </w:rPr>
            </w:pPr>
            <w:r w:rsidRPr="006F4FB6">
              <w:t>Comment</w:t>
            </w:r>
          </w:p>
        </w:tc>
      </w:tr>
      <w:tr w:rsidTr="006F4FB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FB6">
            <w:pPr>
              <w:pStyle w:val="BodyText"/>
              <w:rPr>
                <w:lang w:val="en-NZ"/>
              </w:rPr>
            </w:pPr>
            <w:r w:rsidRPr="006F4FB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FB6">
            <w:pPr>
              <w:pStyle w:val="BodyText"/>
              <w:rPr>
                <w:lang w:val="en-NZ"/>
              </w:rPr>
            </w:pPr>
            <w:r w:rsidRPr="006F4FB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FB6" w:rsidP="006F4FB6">
            <w:pPr>
              <w:pStyle w:val="BodyText"/>
            </w:pPr>
            <w:r w:rsidRPr="006F4FB6">
              <w:t>Initial release</w:t>
            </w:r>
          </w:p>
        </w:tc>
      </w:tr>
    </w:tbl>
    <w:p w:rsidR="00000000" w:rsidRPr="006F4FB6" w:rsidP="006F4FB6">
      <w:pPr>
        <w:pStyle w:val="BodyText"/>
      </w:pPr>
    </w:p>
    <w:p w:rsidR="00000000" w:rsidRPr="006F4FB6" w:rsidP="006F4FB6">
      <w:pPr>
        <w:pStyle w:val="AllowPageBreak"/>
      </w:pPr>
    </w:p>
    <w:p w:rsidR="00000000" w:rsidRPr="006F4FB6" w:rsidP="006F4FB6">
      <w:pPr>
        <w:pStyle w:val="Heading1"/>
      </w:pPr>
      <w:bookmarkStart w:id="2" w:name="O_737657"/>
      <w:bookmarkEnd w:id="2"/>
      <w:r w:rsidRPr="006F4FB6">
        <w:t>Performance Evidence</w:t>
      </w:r>
    </w:p>
    <w:p w:rsidR="00000000" w:rsidRPr="006F4FB6" w:rsidP="00A512E0">
      <w:pPr>
        <w:pStyle w:val="BodyText"/>
      </w:pPr>
      <w:r w:rsidRPr="006F4FB6">
        <w:t>Evidence must demonstrate the candidate</w:t>
      </w:r>
      <w:r>
        <w:t>’</w:t>
      </w:r>
      <w:r w:rsidRPr="006F4FB6">
        <w:t>s consistency of performance over time at production speed.</w:t>
      </w:r>
    </w:p>
    <w:p w:rsidR="00000000" w:rsidRPr="006F4FB6" w:rsidP="00A512E0">
      <w:pPr>
        <w:pStyle w:val="BodyText"/>
      </w:pPr>
      <w:r w:rsidRPr="006F4FB6">
        <w:t>The candidate must implement a Meat Hygiene Assessment program.</w:t>
      </w:r>
    </w:p>
    <w:p w:rsidR="00000000" w:rsidRPr="006F4FB6" w:rsidP="00A512E0">
      <w:pPr>
        <w:pStyle w:val="BodyText"/>
      </w:pPr>
      <w:r w:rsidRPr="006F4FB6">
        <w:t xml:space="preserve">The candidate must: </w:t>
      </w:r>
    </w:p>
    <w:p w:rsidR="00000000" w:rsidRPr="006F4FB6" w:rsidP="006F4FB6">
      <w:pPr>
        <w:pStyle w:val="ListBullet"/>
      </w:pPr>
      <w:r w:rsidRPr="006F4FB6">
        <w:t>monitor product for defects according to the MHA program</w:t>
      </w:r>
    </w:p>
    <w:p w:rsidR="00000000" w:rsidRPr="006F4FB6" w:rsidP="006F4FB6">
      <w:pPr>
        <w:pStyle w:val="ListBullet"/>
      </w:pPr>
      <w:r w:rsidRPr="006F4FB6">
        <w:t>identify an</w:t>
      </w:r>
      <w:r w:rsidRPr="006F4FB6">
        <w:t>d resolve data inconsistencies</w:t>
      </w:r>
    </w:p>
    <w:p w:rsidR="00000000" w:rsidRPr="006F4FB6" w:rsidP="006F4FB6">
      <w:pPr>
        <w:pStyle w:val="ListBullet"/>
      </w:pPr>
      <w:r w:rsidRPr="006F4FB6">
        <w:t>monitor the process for conformity with the plant</w:t>
      </w:r>
      <w:r>
        <w:t>’</w:t>
      </w:r>
      <w:r w:rsidRPr="006F4FB6">
        <w:t>s HACCP-based QA system in accordance with the MHA program</w:t>
      </w:r>
    </w:p>
    <w:p w:rsidR="00000000" w:rsidRPr="006F4FB6" w:rsidP="006F4FB6">
      <w:pPr>
        <w:pStyle w:val="ListBullet"/>
      </w:pPr>
      <w:r w:rsidRPr="006F4FB6">
        <w:t>observe hygiene and sanitation requirements when monitoring product and process</w:t>
      </w:r>
    </w:p>
    <w:p w:rsidR="00000000" w:rsidRPr="006F4FB6" w:rsidP="006F4FB6">
      <w:pPr>
        <w:pStyle w:val="ListBullet"/>
      </w:pPr>
      <w:r w:rsidRPr="006F4FB6">
        <w:t>graph and interpret trends in produc</w:t>
      </w:r>
      <w:r w:rsidRPr="006F4FB6">
        <w:t>t and process monitoring results</w:t>
      </w:r>
    </w:p>
    <w:p w:rsidR="00000000" w:rsidRPr="006F4FB6" w:rsidP="006F4FB6">
      <w:pPr>
        <w:pStyle w:val="ListBullet"/>
      </w:pPr>
      <w:r w:rsidRPr="006F4FB6">
        <w:t>instigate corrective and preventative actions when appropriate</w:t>
      </w:r>
    </w:p>
    <w:p w:rsidR="00000000" w:rsidRPr="006F4FB6" w:rsidP="006F4FB6">
      <w:pPr>
        <w:pStyle w:val="ListBullet"/>
      </w:pPr>
      <w:r w:rsidRPr="006F4FB6">
        <w:t>apply relevant communication and mathematical skills</w:t>
      </w:r>
    </w:p>
    <w:p w:rsidR="00000000" w:rsidRPr="006F4FB6" w:rsidP="006F4FB6">
      <w:pPr>
        <w:pStyle w:val="ListBullet"/>
      </w:pPr>
      <w:r w:rsidRPr="006F4FB6">
        <w:t>comply with workplace health and safety requirements when monitoring product and process</w:t>
      </w:r>
    </w:p>
    <w:p w:rsidR="00000000" w:rsidRPr="006F4FB6" w:rsidP="006F4FB6">
      <w:pPr>
        <w:pStyle w:val="ListBullet"/>
      </w:pPr>
      <w:r w:rsidRPr="006F4FB6">
        <w:t xml:space="preserve">maintain currency </w:t>
      </w:r>
      <w:r w:rsidRPr="006F4FB6">
        <w:t>of knowledge and techniques through informal learning, regular professional development or personal research</w:t>
      </w:r>
    </w:p>
    <w:p w:rsidR="00000000" w:rsidRPr="006F4FB6" w:rsidP="006F4FB6">
      <w:pPr>
        <w:pStyle w:val="ListBullet"/>
      </w:pPr>
      <w:r w:rsidRPr="006F4FB6">
        <w:t>provide relevant information to work colleagues to facilitate understanding of, and compliance with, the applicable standards and regulations</w:t>
      </w:r>
    </w:p>
    <w:p w:rsidR="00000000" w:rsidRPr="006F4FB6" w:rsidP="006F4FB6">
      <w:pPr>
        <w:pStyle w:val="ListBullet"/>
      </w:pPr>
      <w:r w:rsidRPr="006F4FB6">
        <w:t>recor</w:t>
      </w:r>
      <w:r w:rsidRPr="006F4FB6">
        <w:t>d the monitoring results accurately</w:t>
      </w:r>
    </w:p>
    <w:p w:rsidR="00000000" w:rsidRPr="006F4FB6" w:rsidP="006F4FB6">
      <w:pPr>
        <w:pStyle w:val="AllowPageBreak"/>
      </w:pPr>
    </w:p>
    <w:p w:rsidR="00000000" w:rsidRPr="006F4FB6" w:rsidP="006F4FB6">
      <w:pPr>
        <w:pStyle w:val="Heading1"/>
      </w:pPr>
      <w:bookmarkStart w:id="3" w:name="O_737658"/>
      <w:bookmarkEnd w:id="3"/>
      <w:r w:rsidRPr="006F4FB6">
        <w:t>Knowledge Evidence</w:t>
      </w:r>
    </w:p>
    <w:p w:rsidR="00000000" w:rsidRPr="006F4FB6" w:rsidP="00A512E0">
      <w:pPr>
        <w:pStyle w:val="BodyText"/>
      </w:pPr>
      <w:r w:rsidRPr="006F4FB6">
        <w:t xml:space="preserve">The candidate must demonstrate a broad factual, technical and theoretical knowledge of: </w:t>
      </w:r>
    </w:p>
    <w:p w:rsidR="00000000" w:rsidRPr="006F4FB6" w:rsidP="006F4FB6">
      <w:pPr>
        <w:pStyle w:val="ListBullet"/>
      </w:pPr>
      <w:r w:rsidRPr="006F4FB6">
        <w:t>purpose of an MHA program</w:t>
      </w:r>
    </w:p>
    <w:p w:rsidR="00000000" w:rsidRPr="006F4FB6" w:rsidP="006F4FB6">
      <w:pPr>
        <w:pStyle w:val="ListBullet"/>
      </w:pPr>
      <w:r w:rsidRPr="006F4FB6">
        <w:t>classification of defects</w:t>
      </w:r>
    </w:p>
    <w:p w:rsidR="00000000" w:rsidRPr="006F4FB6" w:rsidP="006F4FB6">
      <w:pPr>
        <w:pStyle w:val="ListBullet"/>
      </w:pPr>
      <w:r w:rsidRPr="006F4FB6">
        <w:t>when and how corrective actions should be taken in response to monitoring outcomes</w:t>
      </w:r>
    </w:p>
    <w:p w:rsidR="00000000" w:rsidRPr="006F4FB6" w:rsidP="006F4FB6">
      <w:pPr>
        <w:pStyle w:val="ListBullet"/>
      </w:pPr>
      <w:r w:rsidRPr="006F4FB6">
        <w:t>types and purposes of control charts</w:t>
      </w:r>
    </w:p>
    <w:p w:rsidR="00000000" w:rsidRPr="006F4FB6" w:rsidP="006F4FB6">
      <w:pPr>
        <w:pStyle w:val="ListBullet"/>
      </w:pPr>
      <w:r w:rsidRPr="006F4FB6">
        <w:t>purpose of trend charts</w:t>
      </w:r>
    </w:p>
    <w:p w:rsidR="00000000" w:rsidRPr="006F4FB6" w:rsidP="006F4FB6">
      <w:pPr>
        <w:pStyle w:val="ListBullet"/>
      </w:pPr>
      <w:r w:rsidRPr="006F4FB6">
        <w:t>what a trend is and why it is important when monitoring process and product</w:t>
      </w:r>
    </w:p>
    <w:p w:rsidR="00000000" w:rsidRPr="006F4FB6" w:rsidP="006F4FB6">
      <w:pPr>
        <w:pStyle w:val="ListBullet"/>
      </w:pPr>
      <w:r w:rsidRPr="006F4FB6">
        <w:t xml:space="preserve">how to undertake process compliance </w:t>
      </w:r>
      <w:r w:rsidRPr="006F4FB6">
        <w:t xml:space="preserve">monitoring </w:t>
      </w:r>
    </w:p>
    <w:p w:rsidR="00000000" w:rsidRPr="006F4FB6" w:rsidP="006F4FB6">
      <w:pPr>
        <w:pStyle w:val="ListBullet"/>
      </w:pPr>
      <w:r w:rsidRPr="006F4FB6">
        <w:t>how to implement the approved sample plan for product monitoring</w:t>
      </w:r>
    </w:p>
    <w:p w:rsidR="00000000" w:rsidRPr="006F4FB6" w:rsidP="006F4FB6">
      <w:pPr>
        <w:pStyle w:val="ListBullet"/>
      </w:pPr>
      <w:r w:rsidRPr="006F4FB6">
        <w:t>purpose of the process conformity index</w:t>
      </w:r>
    </w:p>
    <w:p w:rsidR="00000000" w:rsidRPr="006F4FB6" w:rsidP="006F4FB6">
      <w:pPr>
        <w:pStyle w:val="ListBullet"/>
      </w:pPr>
      <w:r w:rsidRPr="006F4FB6">
        <w:t>types of defects to be identified in carcase, offal and carton product</w:t>
      </w:r>
    </w:p>
    <w:p w:rsidR="00000000" w:rsidRPr="006F4FB6" w:rsidP="006F4FB6">
      <w:pPr>
        <w:pStyle w:val="ListBullet"/>
      </w:pPr>
      <w:r w:rsidRPr="006F4FB6">
        <w:t>relevant regulatory requirements</w:t>
      </w:r>
    </w:p>
    <w:p w:rsidR="00000000" w:rsidRPr="006F4FB6" w:rsidP="006F4FB6">
      <w:pPr>
        <w:pStyle w:val="AllowPageBreak"/>
      </w:pPr>
    </w:p>
    <w:p w:rsidR="00000000" w:rsidRPr="006F4FB6" w:rsidP="006F4FB6">
      <w:pPr>
        <w:pStyle w:val="Heading1"/>
      </w:pPr>
      <w:bookmarkStart w:id="4" w:name="O_737659"/>
      <w:bookmarkEnd w:id="4"/>
      <w:r w:rsidRPr="006F4FB6">
        <w:t>Assessment Conditi</w:t>
      </w:r>
      <w:r w:rsidRPr="006F4FB6">
        <w:t>ons</w:t>
      </w:r>
    </w:p>
    <w:p w:rsidR="00000000" w:rsidRPr="006F4FB6" w:rsidP="00A512E0">
      <w:pPr>
        <w:pStyle w:val="BodyText"/>
      </w:pPr>
      <w:r w:rsidRPr="006F4FB6">
        <w:t>Assessment must occur in an operating abattoir or boning room. This unit must be delivered in the context of Australian meat processing standards and regulations.</w:t>
      </w:r>
    </w:p>
    <w:p w:rsidR="00000000" w:rsidRPr="006F4FB6" w:rsidP="00A512E0">
      <w:pPr>
        <w:pStyle w:val="BodyText"/>
      </w:pPr>
      <w:r w:rsidRPr="006F4FB6">
        <w:t>Competency must be demonstrated when implementing a real MHA program.</w:t>
      </w:r>
    </w:p>
    <w:p w:rsidR="00000000" w:rsidRPr="006F4FB6" w:rsidP="00A512E0">
      <w:pPr>
        <w:pStyle w:val="BodyText"/>
      </w:pPr>
      <w:r w:rsidRPr="006F4FB6">
        <w:t>A minimum of thre</w:t>
      </w:r>
      <w:r w:rsidRPr="006F4FB6">
        <w:t>e different forms of assessment must be used.</w:t>
      </w:r>
    </w:p>
    <w:p w:rsidR="00000000" w:rsidRPr="006F4FB6" w:rsidP="00A512E0">
      <w:pPr>
        <w:pStyle w:val="BodyText"/>
      </w:pPr>
      <w:r w:rsidRPr="006F4FB6">
        <w:t>Assessors must satisfy current standards for RTOs.</w:t>
      </w:r>
    </w:p>
    <w:p w:rsidR="00000000" w:rsidRPr="006F4FB6" w:rsidP="006F4FB6">
      <w:pPr>
        <w:pStyle w:val="Heading1"/>
      </w:pPr>
      <w:bookmarkStart w:id="5" w:name="O_737662"/>
      <w:bookmarkEnd w:id="5"/>
      <w:r w:rsidRPr="006F4FB6">
        <w:t>Links</w:t>
      </w:r>
    </w:p>
    <w:p w:rsidR="00000000" w:rsidRPr="006F4FB6" w:rsidP="00A512E0">
      <w:pPr>
        <w:pStyle w:val="BodyText"/>
      </w:pPr>
      <w:r w:rsidRPr="006F4FB6">
        <w:t>Companion Volume impl</w:t>
      </w:r>
      <w:r w:rsidRPr="006F4FB6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387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4FB6" w:rsidP="006F4FB6"/>
    <w:sectPr w:rsidSect="006F4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B6" w:rsidRPr="00A512E0" w:rsidP="00A51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E0" w:rsidP="006F4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2E0" w:rsidP="006F4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12E0" w:rsidP="006F4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FB6" w:rsidRPr="00A512E0" w:rsidP="00A51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E0" w:rsidRPr="002D2AF8" w:rsidP="006F4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AMPA401 Implement a Meat Hygiene Assessment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512E0" w:rsidP="006F4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B49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98C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FB6"/>
  </w:style>
  <w:style w:type="character" w:customStyle="1" w:styleId="Heading1Char">
    <w:name w:val="Heading 1 Char"/>
    <w:basedOn w:val="DefaultParagraphFont"/>
    <w:link w:val="Heading1"/>
    <w:rsid w:val="006F4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F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F4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4F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4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FB6"/>
    <w:rPr>
      <w:b/>
      <w:spacing w:val="0"/>
    </w:rPr>
  </w:style>
  <w:style w:type="paragraph" w:customStyle="1" w:styleId="SuperTitle">
    <w:name w:val="SuperTitle"/>
    <w:basedOn w:val="Title"/>
    <w:rsid w:val="006F4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FB6"/>
    <w:rPr>
      <w:i/>
    </w:rPr>
  </w:style>
  <w:style w:type="paragraph" w:styleId="Caption">
    <w:name w:val="caption"/>
    <w:basedOn w:val="BodyText"/>
    <w:next w:val="Normal"/>
    <w:qFormat/>
    <w:rsid w:val="006F4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FB6"/>
  </w:style>
  <w:style w:type="paragraph" w:styleId="TableofFigures">
    <w:name w:val="table of figures"/>
    <w:basedOn w:val="Normal"/>
    <w:next w:val="Normal"/>
    <w:semiHidden/>
    <w:rsid w:val="006F4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FB6"/>
    <w:rPr>
      <w:rFonts w:ascii="Wingdings" w:hAnsi="Wingdings"/>
    </w:rPr>
  </w:style>
  <w:style w:type="character" w:customStyle="1" w:styleId="HotSpot">
    <w:name w:val="HotSpot"/>
    <w:rsid w:val="006F4FB6"/>
    <w:rPr>
      <w:color w:val="0033CC"/>
      <w:u w:val="none"/>
    </w:rPr>
  </w:style>
  <w:style w:type="paragraph" w:customStyle="1" w:styleId="BodyTextRight">
    <w:name w:val="Body Text Right"/>
    <w:basedOn w:val="BodyText"/>
    <w:rsid w:val="006F4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FB6"/>
    <w:rPr>
      <w:sz w:val="32"/>
    </w:rPr>
  </w:style>
  <w:style w:type="paragraph" w:customStyle="1" w:styleId="HeadingProcedure">
    <w:name w:val="Heading Procedure"/>
    <w:basedOn w:val="HeadingBase"/>
    <w:next w:val="Normal"/>
    <w:rsid w:val="006F4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FB6"/>
    <w:pPr>
      <w:spacing w:before="60" w:after="60"/>
    </w:pPr>
  </w:style>
  <w:style w:type="paragraph" w:styleId="ListContinue">
    <w:name w:val="List Continue"/>
    <w:basedOn w:val="List"/>
    <w:rsid w:val="006F4FB6"/>
    <w:pPr>
      <w:ind w:firstLine="0"/>
    </w:pPr>
  </w:style>
  <w:style w:type="paragraph" w:customStyle="1" w:styleId="ListNote">
    <w:name w:val="List Note"/>
    <w:basedOn w:val="List"/>
    <w:rsid w:val="006F4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FB6"/>
    <w:rPr>
      <w:rFonts w:ascii="Courier New" w:hAnsi="Courier New"/>
    </w:rPr>
  </w:style>
  <w:style w:type="paragraph" w:customStyle="1" w:styleId="NoteBullet">
    <w:name w:val="Note Bullet"/>
    <w:basedOn w:val="Note"/>
    <w:rsid w:val="006F4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FB6"/>
    <w:rPr>
      <w:b/>
      <w:smallCaps/>
    </w:rPr>
  </w:style>
  <w:style w:type="paragraph" w:customStyle="1" w:styleId="TableListNumber">
    <w:name w:val="Table List Number"/>
    <w:basedOn w:val="ListNumber"/>
    <w:rsid w:val="006F4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FB6"/>
    <w:pPr>
      <w:numPr>
        <w:numId w:val="8"/>
      </w:numPr>
    </w:pPr>
  </w:style>
  <w:style w:type="paragraph" w:customStyle="1" w:styleId="ListAlpha2">
    <w:name w:val="List Alpha 2"/>
    <w:basedOn w:val="List2"/>
    <w:rsid w:val="006F4FB6"/>
    <w:pPr>
      <w:numPr>
        <w:numId w:val="7"/>
      </w:numPr>
    </w:pPr>
  </w:style>
  <w:style w:type="paragraph" w:styleId="List2">
    <w:name w:val="List 2"/>
    <w:basedOn w:val="BodyText"/>
    <w:rsid w:val="006F4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FB6"/>
    <w:pPr>
      <w:numPr>
        <w:numId w:val="3"/>
      </w:numPr>
    </w:pPr>
  </w:style>
  <w:style w:type="paragraph" w:styleId="ListContinue2">
    <w:name w:val="List Continue 2"/>
    <w:basedOn w:val="List2"/>
    <w:rsid w:val="006F4FB6"/>
    <w:pPr>
      <w:ind w:firstLine="0"/>
    </w:pPr>
  </w:style>
  <w:style w:type="paragraph" w:styleId="ListContinue3">
    <w:name w:val="List Continue 3"/>
    <w:basedOn w:val="List3"/>
    <w:rsid w:val="006F4FB6"/>
    <w:pPr>
      <w:ind w:left="1021" w:firstLine="0"/>
    </w:pPr>
  </w:style>
  <w:style w:type="paragraph" w:styleId="ListContinue4">
    <w:name w:val="List Continue 4"/>
    <w:basedOn w:val="List4"/>
    <w:rsid w:val="006F4FB6"/>
    <w:pPr>
      <w:ind w:firstLine="0"/>
    </w:pPr>
  </w:style>
  <w:style w:type="paragraph" w:styleId="ListContinue5">
    <w:name w:val="List Continue 5"/>
    <w:basedOn w:val="List5"/>
    <w:rsid w:val="006F4FB6"/>
    <w:pPr>
      <w:ind w:firstLine="0"/>
    </w:pPr>
  </w:style>
  <w:style w:type="paragraph" w:styleId="ListNumber3">
    <w:name w:val="List Number 3"/>
    <w:basedOn w:val="List3"/>
    <w:rsid w:val="006F4FB6"/>
    <w:pPr>
      <w:numPr>
        <w:numId w:val="4"/>
      </w:numPr>
    </w:pPr>
  </w:style>
  <w:style w:type="paragraph" w:styleId="ListNumber4">
    <w:name w:val="List Number 4"/>
    <w:basedOn w:val="List4"/>
    <w:rsid w:val="006F4FB6"/>
    <w:pPr>
      <w:numPr>
        <w:numId w:val="5"/>
      </w:numPr>
    </w:pPr>
  </w:style>
  <w:style w:type="paragraph" w:styleId="ListNumber5">
    <w:name w:val="List Number 5"/>
    <w:basedOn w:val="List5"/>
    <w:rsid w:val="006F4FB6"/>
    <w:pPr>
      <w:numPr>
        <w:numId w:val="6"/>
      </w:numPr>
    </w:pPr>
  </w:style>
  <w:style w:type="paragraph" w:styleId="BlockText">
    <w:name w:val="Block Text"/>
    <w:basedOn w:val="Normal"/>
    <w:rsid w:val="006F4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FB6"/>
    <w:rPr>
      <w:sz w:val="16"/>
      <w:vertAlign w:val="superscript"/>
    </w:rPr>
  </w:style>
  <w:style w:type="character" w:customStyle="1" w:styleId="Symbols">
    <w:name w:val="Symbols"/>
    <w:basedOn w:val="DefaultParagraphFont"/>
    <w:rsid w:val="006F4FB6"/>
    <w:rPr>
      <w:rFonts w:ascii="Symbol" w:hAnsi="Symbol"/>
    </w:rPr>
  </w:style>
  <w:style w:type="character" w:customStyle="1" w:styleId="MenuOptions">
    <w:name w:val="Menu Options"/>
    <w:basedOn w:val="DefaultParagraphFont"/>
    <w:rsid w:val="006F4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FB6"/>
    <w:rPr>
      <w:b/>
    </w:rPr>
  </w:style>
  <w:style w:type="character" w:customStyle="1" w:styleId="Underlined">
    <w:name w:val="Underlined"/>
    <w:basedOn w:val="DefaultParagraphFont"/>
    <w:rsid w:val="006F4FB6"/>
    <w:rPr>
      <w:u w:val="single"/>
    </w:rPr>
  </w:style>
  <w:style w:type="paragraph" w:customStyle="1" w:styleId="TableBodyTextRight">
    <w:name w:val="Table Body Text Right"/>
    <w:basedOn w:val="TableBodyText"/>
    <w:rsid w:val="006F4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FB6"/>
    <w:rPr>
      <w:sz w:val="18"/>
    </w:rPr>
  </w:style>
  <w:style w:type="paragraph" w:customStyle="1" w:styleId="BodySmallRight">
    <w:name w:val="Body Small Right"/>
    <w:basedOn w:val="BodyTextRight"/>
    <w:rsid w:val="006F4FB6"/>
    <w:rPr>
      <w:sz w:val="18"/>
      <w:szCs w:val="18"/>
    </w:rPr>
  </w:style>
  <w:style w:type="paragraph" w:customStyle="1" w:styleId="MarginEdition">
    <w:name w:val="Margin Edition"/>
    <w:basedOn w:val="MarginNote"/>
    <w:rsid w:val="006F4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FB6"/>
    <w:rPr>
      <w:sz w:val="2"/>
      <w:szCs w:val="2"/>
    </w:rPr>
  </w:style>
  <w:style w:type="character" w:customStyle="1" w:styleId="Small">
    <w:name w:val="Small"/>
    <w:basedOn w:val="DefaultParagraphFont"/>
    <w:rsid w:val="006F4FB6"/>
    <w:rPr>
      <w:sz w:val="16"/>
    </w:rPr>
  </w:style>
  <w:style w:type="paragraph" w:customStyle="1" w:styleId="WideTable">
    <w:name w:val="Wide Table"/>
    <w:basedOn w:val="Normal"/>
    <w:rsid w:val="006F4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FB6"/>
  </w:style>
  <w:style w:type="paragraph" w:styleId="Quote">
    <w:name w:val="Quote"/>
    <w:basedOn w:val="Heading1"/>
    <w:link w:val="QuoteChar"/>
    <w:qFormat/>
    <w:rsid w:val="006F4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FB6"/>
    <w:pPr>
      <w:pageBreakBefore/>
    </w:pPr>
  </w:style>
  <w:style w:type="paragraph" w:customStyle="1" w:styleId="Border">
    <w:name w:val="Border"/>
    <w:basedOn w:val="Normal"/>
    <w:qFormat/>
    <w:rsid w:val="006F4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FB6"/>
    <w:rPr>
      <w:u w:val="single"/>
    </w:rPr>
  </w:style>
  <w:style w:type="character" w:customStyle="1" w:styleId="BoldandItalics">
    <w:name w:val="Bold and Italics"/>
    <w:qFormat/>
    <w:rsid w:val="006F4FB6"/>
    <w:rPr>
      <w:b/>
      <w:i/>
      <w:u w:val="none"/>
    </w:rPr>
  </w:style>
  <w:style w:type="paragraph" w:styleId="BalloonText">
    <w:name w:val="Balloon Text"/>
    <w:basedOn w:val="Normal"/>
    <w:link w:val="BalloonTextChar"/>
    <w:rsid w:val="006F4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FB6"/>
    <w:pPr>
      <w:spacing w:before="0" w:after="0"/>
    </w:pPr>
  </w:style>
  <w:style w:type="paragraph" w:customStyle="1" w:styleId="BodyTextBold">
    <w:name w:val="Body Text Bold"/>
    <w:basedOn w:val="BodyText"/>
    <w:qFormat/>
    <w:rsid w:val="006F4FB6"/>
    <w:rPr>
      <w:b/>
    </w:rPr>
  </w:style>
  <w:style w:type="character" w:styleId="Hyperlink">
    <w:name w:val="Hyperlink"/>
    <w:basedOn w:val="DefaultParagraphFont"/>
    <w:uiPriority w:val="99"/>
    <w:unhideWhenUsed/>
    <w:rsid w:val="00A51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2302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AMPA401 Implement a Meat Hygiene Assessment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