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159E" w:rsidP="005015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AMPA400 Utilise refrigeration index</w:t>
      </w:r>
      <w:r>
        <w:fldChar w:fldCharType="end"/>
      </w:r>
    </w:p>
    <w:p w:rsidR="0050159E" w:rsidP="0050159E">
      <w:pPr>
        <w:pStyle w:val="Version"/>
        <w:sectPr w:rsidSect="000A4C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CD3" w:rsidP="000A4CD3">
      <w:pPr>
        <w:pStyle w:val="SuperHeading"/>
      </w:pPr>
      <w:r w:rsidRPr="000A4CD3">
        <w:t>Assessment Requirements for AMPA400 Utilise refrigeration index</w:t>
      </w:r>
    </w:p>
    <w:p w:rsidR="00000000" w:rsidRPr="000A4CD3" w:rsidP="000A4CD3">
      <w:pPr>
        <w:pStyle w:val="Heading1"/>
      </w:pPr>
      <w:bookmarkStart w:id="1" w:name="O_737448"/>
      <w:bookmarkEnd w:id="1"/>
      <w:r w:rsidRPr="000A4C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A4C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CD3">
            <w:pPr>
              <w:pStyle w:val="TableHeading"/>
              <w:rPr>
                <w:lang w:val="en-NZ"/>
              </w:rPr>
            </w:pPr>
            <w:r w:rsidRPr="000A4CD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CD3">
            <w:pPr>
              <w:pStyle w:val="TableHeading"/>
              <w:rPr>
                <w:lang w:val="en-NZ"/>
              </w:rPr>
            </w:pPr>
            <w:r w:rsidRPr="000A4CD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CD3">
            <w:pPr>
              <w:pStyle w:val="TableHeading"/>
              <w:rPr>
                <w:lang w:val="en-NZ"/>
              </w:rPr>
            </w:pPr>
            <w:r w:rsidRPr="000A4CD3">
              <w:t>Comment</w:t>
            </w:r>
          </w:p>
        </w:tc>
      </w:tr>
      <w:tr w:rsidTr="000A4C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CD3">
            <w:pPr>
              <w:pStyle w:val="BodyText"/>
              <w:rPr>
                <w:lang w:val="en-NZ"/>
              </w:rPr>
            </w:pPr>
            <w:r w:rsidRPr="000A4CD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CD3">
            <w:pPr>
              <w:pStyle w:val="BodyText"/>
              <w:rPr>
                <w:lang w:val="en-NZ"/>
              </w:rPr>
            </w:pPr>
            <w:r w:rsidRPr="000A4CD3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CD3" w:rsidP="000A4CD3">
            <w:pPr>
              <w:pStyle w:val="BodyText"/>
            </w:pPr>
            <w:r w:rsidRPr="000A4CD3">
              <w:t>Initial release</w:t>
            </w:r>
          </w:p>
        </w:tc>
      </w:tr>
    </w:tbl>
    <w:p w:rsidR="00000000" w:rsidRPr="000A4CD3" w:rsidP="000A4CD3">
      <w:pPr>
        <w:pStyle w:val="BodyText"/>
      </w:pPr>
    </w:p>
    <w:p w:rsidR="00000000" w:rsidRPr="000A4CD3" w:rsidP="000A4CD3">
      <w:pPr>
        <w:pStyle w:val="AllowPageBreak"/>
      </w:pPr>
    </w:p>
    <w:p w:rsidR="00000000" w:rsidRPr="000A4CD3" w:rsidP="000A4CD3">
      <w:pPr>
        <w:pStyle w:val="Heading1"/>
      </w:pPr>
      <w:bookmarkStart w:id="2" w:name="O_737449"/>
      <w:bookmarkEnd w:id="2"/>
      <w:r w:rsidRPr="000A4CD3">
        <w:t>Performance Evidence</w:t>
      </w:r>
    </w:p>
    <w:p w:rsidR="00000000" w:rsidRPr="000A4CD3" w:rsidP="0050159E">
      <w:pPr>
        <w:pStyle w:val="BodyText"/>
      </w:pPr>
      <w:r w:rsidRPr="000A4CD3">
        <w:t>Evidence must demonstrate the candidate</w:t>
      </w:r>
      <w:r>
        <w:t>’</w:t>
      </w:r>
      <w:r w:rsidRPr="000A4CD3">
        <w:t>s consistency of performance over time at production speed.</w:t>
      </w:r>
    </w:p>
    <w:p w:rsidR="00000000" w:rsidRPr="000A4CD3" w:rsidP="0050159E">
      <w:pPr>
        <w:pStyle w:val="BodyText"/>
      </w:pPr>
      <w:r w:rsidRPr="000A4CD3">
        <w:t>The candidate must use the Refrigeration Index (RI) to validate compliance of a chilling and freezing process.</w:t>
      </w:r>
    </w:p>
    <w:p w:rsidR="00000000" w:rsidRPr="000A4CD3" w:rsidP="0050159E">
      <w:pPr>
        <w:pStyle w:val="BodyText"/>
      </w:pPr>
      <w:r w:rsidRPr="000A4CD3">
        <w:t xml:space="preserve">The candidate must demonstrate ability to: </w:t>
      </w:r>
    </w:p>
    <w:p w:rsidR="00000000" w:rsidRPr="000A4CD3" w:rsidP="000A4CD3">
      <w:pPr>
        <w:pStyle w:val="ListBullet"/>
      </w:pPr>
      <w:r w:rsidRPr="000A4CD3">
        <w:t>define a process and the relevant variables</w:t>
      </w:r>
    </w:p>
    <w:p w:rsidR="00000000" w:rsidRPr="000A4CD3" w:rsidP="000A4CD3">
      <w:pPr>
        <w:pStyle w:val="ListBullet"/>
      </w:pPr>
      <w:r w:rsidRPr="000A4CD3">
        <w:t>plan and manage the collection of data for a validation exercise</w:t>
      </w:r>
    </w:p>
    <w:p w:rsidR="00000000" w:rsidRPr="000A4CD3" w:rsidP="000A4CD3">
      <w:pPr>
        <w:pStyle w:val="ListBullet"/>
      </w:pPr>
      <w:r w:rsidRPr="000A4CD3">
        <w:t>arrange and document the validation of a chilling process using the RI</w:t>
      </w:r>
    </w:p>
    <w:p w:rsidR="00000000" w:rsidRPr="000A4CD3" w:rsidP="000A4CD3">
      <w:pPr>
        <w:pStyle w:val="ListBullet"/>
      </w:pPr>
      <w:r w:rsidRPr="000A4CD3">
        <w:t>input data into the RI index</w:t>
      </w:r>
    </w:p>
    <w:p w:rsidR="00000000" w:rsidRPr="000A4CD3" w:rsidP="000A4CD3">
      <w:pPr>
        <w:pStyle w:val="ListBullet"/>
      </w:pPr>
      <w:r w:rsidRPr="000A4CD3">
        <w:t>identify and resolve data inconsistencies</w:t>
      </w:r>
    </w:p>
    <w:p w:rsidR="00000000" w:rsidRPr="000A4CD3" w:rsidP="000A4CD3">
      <w:pPr>
        <w:pStyle w:val="ListBullet"/>
      </w:pPr>
      <w:r w:rsidRPr="000A4CD3">
        <w:t>pro</w:t>
      </w:r>
      <w:r w:rsidRPr="000A4CD3">
        <w:t>cess data into the correct format for the RI calculator</w:t>
      </w:r>
    </w:p>
    <w:p w:rsidR="00000000" w:rsidRPr="000A4CD3" w:rsidP="000A4CD3">
      <w:pPr>
        <w:pStyle w:val="ListBullet"/>
      </w:pPr>
      <w:r w:rsidRPr="000A4CD3">
        <w:t>review RI calculated and make decisions on process validation or product disposition</w:t>
      </w:r>
    </w:p>
    <w:p w:rsidR="00000000" w:rsidRPr="000A4CD3" w:rsidP="000A4CD3">
      <w:pPr>
        <w:pStyle w:val="ListBullet"/>
      </w:pPr>
      <w:r w:rsidRPr="000A4CD3">
        <w:t>maintain currency of knowledge and techniques through informal learning and personal research utilising resources i</w:t>
      </w:r>
      <w:r w:rsidRPr="000A4CD3">
        <w:t>ncluding the internet, industry journals, Department of Agriculture notices and conference workshops</w:t>
      </w:r>
    </w:p>
    <w:p w:rsidR="00000000" w:rsidRPr="000A4CD3" w:rsidP="000A4CD3">
      <w:pPr>
        <w:pStyle w:val="ListBullet"/>
      </w:pPr>
      <w:r w:rsidRPr="000A4CD3">
        <w:t>identify and apply relevant workplace health and safety, regulatory and workplace requirements</w:t>
      </w:r>
    </w:p>
    <w:p w:rsidR="00000000" w:rsidRPr="000A4CD3" w:rsidP="000A4CD3">
      <w:pPr>
        <w:pStyle w:val="AllowPageBreak"/>
      </w:pPr>
    </w:p>
    <w:p w:rsidR="00000000" w:rsidRPr="000A4CD3" w:rsidP="000A4CD3">
      <w:pPr>
        <w:pStyle w:val="Heading1"/>
      </w:pPr>
      <w:bookmarkStart w:id="3" w:name="O_737450"/>
      <w:bookmarkEnd w:id="3"/>
      <w:r w:rsidRPr="000A4CD3">
        <w:t>Knowledge Evidence</w:t>
      </w:r>
    </w:p>
    <w:p w:rsidR="00000000" w:rsidRPr="000A4CD3" w:rsidP="0050159E">
      <w:pPr>
        <w:pStyle w:val="BodyText"/>
      </w:pPr>
      <w:r w:rsidRPr="000A4CD3">
        <w:t>The candidate must demon</w:t>
      </w:r>
      <w:r w:rsidRPr="000A4CD3">
        <w:t xml:space="preserve">strate a broad factual, technical and theoretical knowledge of: </w:t>
      </w:r>
    </w:p>
    <w:p w:rsidR="00000000" w:rsidRPr="000A4CD3" w:rsidP="000A4CD3">
      <w:pPr>
        <w:pStyle w:val="ListBullet"/>
      </w:pPr>
      <w:r w:rsidRPr="000A4CD3">
        <w:t>growth phases of microbes</w:t>
      </w:r>
    </w:p>
    <w:p w:rsidR="00000000" w:rsidRPr="000A4CD3" w:rsidP="000A4CD3">
      <w:pPr>
        <w:pStyle w:val="ListBullet"/>
      </w:pPr>
      <w:r w:rsidRPr="000A4CD3">
        <w:t>purpose of predictive microbiological models</w:t>
      </w:r>
    </w:p>
    <w:p w:rsidR="00000000" w:rsidRPr="000A4CD3" w:rsidP="000A4CD3">
      <w:pPr>
        <w:pStyle w:val="ListBullet"/>
      </w:pPr>
      <w:r w:rsidRPr="000A4CD3">
        <w:t>how and why RI is used</w:t>
      </w:r>
    </w:p>
    <w:p w:rsidR="00000000" w:rsidRPr="000A4CD3" w:rsidP="000A4CD3">
      <w:pPr>
        <w:pStyle w:val="ListBullet"/>
      </w:pPr>
      <w:r w:rsidRPr="000A4CD3">
        <w:t>parameters of the RI model</w:t>
      </w:r>
    </w:p>
    <w:p w:rsidR="00000000" w:rsidRPr="000A4CD3" w:rsidP="000A4CD3">
      <w:pPr>
        <w:pStyle w:val="ListBullet"/>
      </w:pPr>
      <w:r w:rsidRPr="000A4CD3">
        <w:t>product disposition using the RI</w:t>
      </w:r>
    </w:p>
    <w:p w:rsidR="00000000" w:rsidRPr="000A4CD3" w:rsidP="000A4CD3">
      <w:pPr>
        <w:pStyle w:val="ListBullet"/>
      </w:pPr>
      <w:r w:rsidRPr="000A4CD3">
        <w:t>ECO criteria for RI</w:t>
      </w:r>
    </w:p>
    <w:p w:rsidR="00000000" w:rsidRPr="000A4CD3" w:rsidP="000A4CD3">
      <w:pPr>
        <w:pStyle w:val="ListBullet"/>
      </w:pPr>
      <w:r w:rsidRPr="000A4CD3">
        <w:t>requirements for data collection</w:t>
      </w:r>
    </w:p>
    <w:p w:rsidR="00000000" w:rsidRPr="000A4CD3" w:rsidP="000A4CD3">
      <w:pPr>
        <w:pStyle w:val="ListBullet"/>
      </w:pPr>
      <w:r w:rsidRPr="000A4CD3">
        <w:t>different RI calculator options</w:t>
      </w:r>
    </w:p>
    <w:p w:rsidR="00000000" w:rsidRPr="000A4CD3" w:rsidP="000A4CD3">
      <w:pPr>
        <w:pStyle w:val="ListBullet"/>
      </w:pPr>
      <w:r w:rsidRPr="000A4CD3">
        <w:t>documentation requirements for process validation using RI</w:t>
      </w:r>
    </w:p>
    <w:p w:rsidR="00000000" w:rsidRPr="000A4CD3" w:rsidP="000A4CD3">
      <w:pPr>
        <w:pStyle w:val="ListBullet"/>
      </w:pPr>
      <w:r w:rsidRPr="000A4CD3">
        <w:t>factors affecting the growth of microbes</w:t>
      </w:r>
    </w:p>
    <w:p w:rsidR="00000000" w:rsidRPr="000A4CD3" w:rsidP="000A4CD3">
      <w:pPr>
        <w:pStyle w:val="ListBullet"/>
      </w:pPr>
      <w:r w:rsidRPr="000A4CD3">
        <w:t>meaning of log values</w:t>
      </w:r>
    </w:p>
    <w:p w:rsidR="00000000" w:rsidRPr="000A4CD3" w:rsidP="000A4CD3">
      <w:pPr>
        <w:pStyle w:val="ListBullet"/>
      </w:pPr>
      <w:r w:rsidRPr="000A4CD3">
        <w:t>regulatory requirements underpinning use of the RI</w:t>
      </w:r>
    </w:p>
    <w:p w:rsidR="00000000" w:rsidRPr="000A4CD3" w:rsidP="000A4CD3">
      <w:pPr>
        <w:pStyle w:val="AllowPageBreak"/>
      </w:pPr>
    </w:p>
    <w:p w:rsidR="00000000" w:rsidRPr="000A4CD3" w:rsidP="000A4CD3">
      <w:pPr>
        <w:pStyle w:val="Heading1"/>
      </w:pPr>
      <w:bookmarkStart w:id="4" w:name="O_737451"/>
      <w:bookmarkEnd w:id="4"/>
      <w:r w:rsidRPr="000A4CD3">
        <w:t>A</w:t>
      </w:r>
      <w:r w:rsidRPr="000A4CD3">
        <w:t>ssessment Conditions</w:t>
      </w:r>
    </w:p>
    <w:p w:rsidR="00000000" w:rsidRPr="000A4CD3" w:rsidP="0050159E">
      <w:pPr>
        <w:pStyle w:val="BodyText"/>
      </w:pPr>
      <w:r w:rsidRPr="000A4CD3">
        <w:t>Competency must be demonstrated utilising the RI calculator.</w:t>
      </w:r>
    </w:p>
    <w:p w:rsidR="00000000" w:rsidRPr="000A4CD3" w:rsidP="0050159E">
      <w:pPr>
        <w:pStyle w:val="BodyText"/>
      </w:pPr>
      <w:r w:rsidRPr="000A4CD3">
        <w:t>Assessment may involve processing real or simulated data.</w:t>
      </w:r>
    </w:p>
    <w:p w:rsidR="00000000" w:rsidRPr="000A4CD3" w:rsidP="0050159E">
      <w:pPr>
        <w:pStyle w:val="BodyText"/>
      </w:pPr>
      <w:r w:rsidRPr="000A4CD3">
        <w:t xml:space="preserve">A minimum of three different forms of assessment must be used. </w:t>
      </w:r>
    </w:p>
    <w:p w:rsidR="00000000" w:rsidRPr="000A4CD3" w:rsidP="0050159E">
      <w:pPr>
        <w:pStyle w:val="BodyText"/>
      </w:pPr>
      <w:r w:rsidRPr="000A4CD3">
        <w:t>Assessors must satisfy current standards for RTOs</w:t>
      </w:r>
      <w:r w:rsidRPr="000A4CD3">
        <w:t>.</w:t>
      </w:r>
    </w:p>
    <w:p w:rsidR="00000000" w:rsidRPr="000A4CD3" w:rsidP="000A4CD3">
      <w:pPr>
        <w:pStyle w:val="Heading1"/>
      </w:pPr>
      <w:bookmarkStart w:id="5" w:name="O_737454"/>
      <w:bookmarkEnd w:id="5"/>
      <w:r w:rsidRPr="000A4CD3">
        <w:t>Links</w:t>
      </w:r>
    </w:p>
    <w:p w:rsidR="00000000" w:rsidRPr="000A4CD3" w:rsidP="0050159E">
      <w:pPr>
        <w:pStyle w:val="BodyText"/>
      </w:pPr>
      <w:r w:rsidRPr="000A4C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E4F8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A4CD3" w:rsidP="000A4CD3"/>
    <w:sectPr w:rsidSect="000A4C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C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CD3" w:rsidRPr="0050159E" w:rsidP="005015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C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59E" w:rsidP="000A4C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159E" w:rsidP="000A4C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0159E" w:rsidP="000A4C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C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5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CD3" w:rsidRPr="0050159E" w:rsidP="005015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C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59E" w:rsidRPr="002D2AF8" w:rsidP="000A4C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AMPA400 Utilise refrigeration index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0159E" w:rsidP="000A4C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5A7F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1E27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C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C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C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C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C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C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C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C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C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C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C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CD3"/>
  </w:style>
  <w:style w:type="character" w:customStyle="1" w:styleId="Heading1Char">
    <w:name w:val="Heading 1 Char"/>
    <w:basedOn w:val="DefaultParagraphFont"/>
    <w:link w:val="Heading1"/>
    <w:rsid w:val="000A4C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C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C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4CD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A4C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A4CD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A4C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4C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C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C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C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C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C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C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C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C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C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C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C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C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C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C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C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C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C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4C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4C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4CD3"/>
    <w:rPr>
      <w:b/>
      <w:spacing w:val="0"/>
    </w:rPr>
  </w:style>
  <w:style w:type="paragraph" w:customStyle="1" w:styleId="SuperTitle">
    <w:name w:val="SuperTitle"/>
    <w:basedOn w:val="Title"/>
    <w:rsid w:val="000A4C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C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C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4C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4C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C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C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C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C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C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C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C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C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4CD3"/>
    <w:rPr>
      <w:i/>
    </w:rPr>
  </w:style>
  <w:style w:type="paragraph" w:styleId="Caption">
    <w:name w:val="caption"/>
    <w:basedOn w:val="BodyText"/>
    <w:next w:val="Normal"/>
    <w:qFormat/>
    <w:rsid w:val="000A4C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C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C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CD3"/>
  </w:style>
  <w:style w:type="paragraph" w:styleId="TableofFigures">
    <w:name w:val="table of figures"/>
    <w:basedOn w:val="Normal"/>
    <w:next w:val="Normal"/>
    <w:semiHidden/>
    <w:rsid w:val="000A4C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C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4CD3"/>
    <w:rPr>
      <w:rFonts w:ascii="Wingdings" w:hAnsi="Wingdings"/>
    </w:rPr>
  </w:style>
  <w:style w:type="character" w:customStyle="1" w:styleId="HotSpot">
    <w:name w:val="HotSpot"/>
    <w:rsid w:val="000A4CD3"/>
    <w:rPr>
      <w:color w:val="0033CC"/>
      <w:u w:val="none"/>
    </w:rPr>
  </w:style>
  <w:style w:type="paragraph" w:customStyle="1" w:styleId="BodyTextRight">
    <w:name w:val="Body Text Right"/>
    <w:basedOn w:val="BodyText"/>
    <w:rsid w:val="000A4C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C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C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C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C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C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CD3"/>
    <w:rPr>
      <w:sz w:val="32"/>
    </w:rPr>
  </w:style>
  <w:style w:type="paragraph" w:customStyle="1" w:styleId="HeadingProcedure">
    <w:name w:val="Heading Procedure"/>
    <w:basedOn w:val="HeadingBase"/>
    <w:next w:val="Normal"/>
    <w:rsid w:val="000A4C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CD3"/>
    <w:pPr>
      <w:spacing w:before="60" w:after="60"/>
    </w:pPr>
  </w:style>
  <w:style w:type="paragraph" w:styleId="ListContinue">
    <w:name w:val="List Continue"/>
    <w:basedOn w:val="List"/>
    <w:rsid w:val="000A4CD3"/>
    <w:pPr>
      <w:ind w:firstLine="0"/>
    </w:pPr>
  </w:style>
  <w:style w:type="paragraph" w:customStyle="1" w:styleId="ListNote">
    <w:name w:val="List Note"/>
    <w:basedOn w:val="List"/>
    <w:rsid w:val="000A4C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C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C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CD3"/>
    <w:rPr>
      <w:rFonts w:ascii="Courier New" w:hAnsi="Courier New"/>
    </w:rPr>
  </w:style>
  <w:style w:type="paragraph" w:customStyle="1" w:styleId="NoteBullet">
    <w:name w:val="Note Bullet"/>
    <w:basedOn w:val="Note"/>
    <w:rsid w:val="000A4C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C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C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C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C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4C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C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CD3"/>
    <w:rPr>
      <w:b/>
      <w:smallCaps/>
    </w:rPr>
  </w:style>
  <w:style w:type="paragraph" w:customStyle="1" w:styleId="TableListNumber">
    <w:name w:val="Table List Number"/>
    <w:basedOn w:val="ListNumber"/>
    <w:rsid w:val="000A4C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C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CD3"/>
    <w:pPr>
      <w:numPr>
        <w:numId w:val="8"/>
      </w:numPr>
    </w:pPr>
  </w:style>
  <w:style w:type="paragraph" w:customStyle="1" w:styleId="ListAlpha2">
    <w:name w:val="List Alpha 2"/>
    <w:basedOn w:val="List2"/>
    <w:rsid w:val="000A4CD3"/>
    <w:pPr>
      <w:numPr>
        <w:numId w:val="7"/>
      </w:numPr>
    </w:pPr>
  </w:style>
  <w:style w:type="paragraph" w:styleId="List2">
    <w:name w:val="List 2"/>
    <w:basedOn w:val="BodyText"/>
    <w:rsid w:val="000A4C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C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C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C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C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C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4CD3"/>
    <w:pPr>
      <w:numPr>
        <w:numId w:val="3"/>
      </w:numPr>
    </w:pPr>
  </w:style>
  <w:style w:type="paragraph" w:styleId="ListContinue2">
    <w:name w:val="List Continue 2"/>
    <w:basedOn w:val="List2"/>
    <w:rsid w:val="000A4CD3"/>
    <w:pPr>
      <w:ind w:firstLine="0"/>
    </w:pPr>
  </w:style>
  <w:style w:type="paragraph" w:styleId="ListContinue3">
    <w:name w:val="List Continue 3"/>
    <w:basedOn w:val="List3"/>
    <w:rsid w:val="000A4CD3"/>
    <w:pPr>
      <w:ind w:left="1021" w:firstLine="0"/>
    </w:pPr>
  </w:style>
  <w:style w:type="paragraph" w:styleId="ListContinue4">
    <w:name w:val="List Continue 4"/>
    <w:basedOn w:val="List4"/>
    <w:rsid w:val="000A4CD3"/>
    <w:pPr>
      <w:ind w:firstLine="0"/>
    </w:pPr>
  </w:style>
  <w:style w:type="paragraph" w:styleId="ListContinue5">
    <w:name w:val="List Continue 5"/>
    <w:basedOn w:val="List5"/>
    <w:rsid w:val="000A4CD3"/>
    <w:pPr>
      <w:ind w:firstLine="0"/>
    </w:pPr>
  </w:style>
  <w:style w:type="paragraph" w:styleId="ListNumber3">
    <w:name w:val="List Number 3"/>
    <w:basedOn w:val="List3"/>
    <w:rsid w:val="000A4CD3"/>
    <w:pPr>
      <w:numPr>
        <w:numId w:val="4"/>
      </w:numPr>
    </w:pPr>
  </w:style>
  <w:style w:type="paragraph" w:styleId="ListNumber4">
    <w:name w:val="List Number 4"/>
    <w:basedOn w:val="List4"/>
    <w:rsid w:val="000A4CD3"/>
    <w:pPr>
      <w:numPr>
        <w:numId w:val="5"/>
      </w:numPr>
    </w:pPr>
  </w:style>
  <w:style w:type="paragraph" w:styleId="ListNumber5">
    <w:name w:val="List Number 5"/>
    <w:basedOn w:val="List5"/>
    <w:rsid w:val="000A4CD3"/>
    <w:pPr>
      <w:numPr>
        <w:numId w:val="6"/>
      </w:numPr>
    </w:pPr>
  </w:style>
  <w:style w:type="paragraph" w:styleId="BlockText">
    <w:name w:val="Block Text"/>
    <w:basedOn w:val="Normal"/>
    <w:rsid w:val="000A4C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C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CD3"/>
    <w:rPr>
      <w:sz w:val="16"/>
      <w:vertAlign w:val="superscript"/>
    </w:rPr>
  </w:style>
  <w:style w:type="character" w:customStyle="1" w:styleId="Symbols">
    <w:name w:val="Symbols"/>
    <w:basedOn w:val="DefaultParagraphFont"/>
    <w:rsid w:val="000A4CD3"/>
    <w:rPr>
      <w:rFonts w:ascii="Symbol" w:hAnsi="Symbol"/>
    </w:rPr>
  </w:style>
  <w:style w:type="character" w:customStyle="1" w:styleId="MenuOptions">
    <w:name w:val="Menu Options"/>
    <w:basedOn w:val="DefaultParagraphFont"/>
    <w:rsid w:val="000A4C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CD3"/>
    <w:rPr>
      <w:b/>
    </w:rPr>
  </w:style>
  <w:style w:type="character" w:customStyle="1" w:styleId="Underlined">
    <w:name w:val="Underlined"/>
    <w:basedOn w:val="DefaultParagraphFont"/>
    <w:rsid w:val="000A4CD3"/>
    <w:rPr>
      <w:u w:val="single"/>
    </w:rPr>
  </w:style>
  <w:style w:type="paragraph" w:customStyle="1" w:styleId="TableBodyTextRight">
    <w:name w:val="Table Body Text Right"/>
    <w:basedOn w:val="TableBodyText"/>
    <w:rsid w:val="000A4C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CD3"/>
    <w:rPr>
      <w:sz w:val="18"/>
    </w:rPr>
  </w:style>
  <w:style w:type="paragraph" w:customStyle="1" w:styleId="BodySmallRight">
    <w:name w:val="Body Small Right"/>
    <w:basedOn w:val="BodyTextRight"/>
    <w:rsid w:val="000A4CD3"/>
    <w:rPr>
      <w:sz w:val="18"/>
      <w:szCs w:val="18"/>
    </w:rPr>
  </w:style>
  <w:style w:type="paragraph" w:customStyle="1" w:styleId="MarginEdition">
    <w:name w:val="Margin Edition"/>
    <w:basedOn w:val="MarginNote"/>
    <w:rsid w:val="000A4C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CD3"/>
    <w:rPr>
      <w:sz w:val="2"/>
      <w:szCs w:val="2"/>
    </w:rPr>
  </w:style>
  <w:style w:type="character" w:customStyle="1" w:styleId="Small">
    <w:name w:val="Small"/>
    <w:basedOn w:val="DefaultParagraphFont"/>
    <w:rsid w:val="000A4CD3"/>
    <w:rPr>
      <w:sz w:val="16"/>
    </w:rPr>
  </w:style>
  <w:style w:type="paragraph" w:customStyle="1" w:styleId="WideTable">
    <w:name w:val="Wide Table"/>
    <w:basedOn w:val="Normal"/>
    <w:rsid w:val="000A4C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CD3"/>
  </w:style>
  <w:style w:type="paragraph" w:styleId="Quote">
    <w:name w:val="Quote"/>
    <w:basedOn w:val="Heading1"/>
    <w:link w:val="QuoteChar"/>
    <w:qFormat/>
    <w:rsid w:val="000A4C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C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CD3"/>
    <w:pPr>
      <w:pageBreakBefore/>
    </w:pPr>
  </w:style>
  <w:style w:type="paragraph" w:customStyle="1" w:styleId="Border">
    <w:name w:val="Border"/>
    <w:basedOn w:val="Normal"/>
    <w:qFormat/>
    <w:rsid w:val="000A4C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C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C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C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C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C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C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C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C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CD3"/>
    <w:rPr>
      <w:u w:val="single"/>
    </w:rPr>
  </w:style>
  <w:style w:type="character" w:customStyle="1" w:styleId="BoldandItalics">
    <w:name w:val="Bold and Italics"/>
    <w:qFormat/>
    <w:rsid w:val="000A4CD3"/>
    <w:rPr>
      <w:b/>
      <w:i/>
      <w:u w:val="none"/>
    </w:rPr>
  </w:style>
  <w:style w:type="paragraph" w:styleId="BalloonText">
    <w:name w:val="Balloon Text"/>
    <w:basedOn w:val="Normal"/>
    <w:link w:val="BalloonTextChar"/>
    <w:rsid w:val="000A4C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C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C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C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C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C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CD3"/>
    <w:pPr>
      <w:spacing w:before="0" w:after="0"/>
    </w:pPr>
  </w:style>
  <w:style w:type="paragraph" w:customStyle="1" w:styleId="BodyTextBold">
    <w:name w:val="Body Text Bold"/>
    <w:basedOn w:val="BodyText"/>
    <w:qFormat/>
    <w:rsid w:val="000A4CD3"/>
    <w:rPr>
      <w:b/>
    </w:rPr>
  </w:style>
  <w:style w:type="character" w:styleId="Hyperlink">
    <w:name w:val="Hyperlink"/>
    <w:basedOn w:val="DefaultParagraphFont"/>
    <w:uiPriority w:val="99"/>
    <w:unhideWhenUsed/>
    <w:rsid w:val="005015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1992</Characters>
  <Application>Microsoft Office Word</Application>
  <DocSecurity>0</DocSecurity>
  <Lines>68</Lines>
  <Paragraphs>53</Paragraphs>
  <ScaleCrop>false</ScaleCrop>
  <Company>Author-it Software Corporation Ltd.</Company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AMPA400 Utilise refrigeration index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2022-02-25T01:09:00Z</dcterms:created>
  <dcterms:modified xsi:type="dcterms:W3CDTF">2022-02-25T01:09:00Z</dcterms:modified>
</cp:coreProperties>
</file>