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0CB" w:rsidP="001C70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AMPA3139 Prepare market reports — cattle</w:t>
      </w:r>
      <w:r>
        <w:fldChar w:fldCharType="end"/>
      </w:r>
    </w:p>
    <w:p w:rsidR="001C70CB" w:rsidP="001C70CB">
      <w:pPr>
        <w:pStyle w:val="Version"/>
        <w:sectPr w:rsidSect="00691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08B" w:rsidP="0069108B">
      <w:pPr>
        <w:pStyle w:val="SuperHeading"/>
      </w:pPr>
      <w:r w:rsidRPr="0069108B">
        <w:t>AMPA3139 Prepare market reports — cattle</w:t>
      </w:r>
    </w:p>
    <w:p w:rsidR="00000000" w:rsidRPr="0069108B" w:rsidP="0069108B">
      <w:pPr>
        <w:pStyle w:val="Heading1"/>
      </w:pPr>
      <w:bookmarkStart w:id="1" w:name="O_1043804"/>
      <w:bookmarkEnd w:id="1"/>
      <w:r w:rsidRPr="006910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1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Bold"/>
              <w:rPr>
                <w:lang w:val="en-NZ"/>
              </w:rPr>
            </w:pPr>
            <w:r w:rsidRPr="0069108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Bold"/>
              <w:rPr>
                <w:lang w:val="en-NZ"/>
              </w:rPr>
            </w:pPr>
            <w:r w:rsidRPr="0069108B">
              <w:t>Comments</w:t>
            </w:r>
          </w:p>
        </w:tc>
      </w:tr>
      <w:tr w:rsidTr="00691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08B" w:rsidP="0069108B">
            <w:pPr>
              <w:pStyle w:val="BodyText"/>
            </w:pPr>
            <w:r w:rsidRPr="0069108B">
              <w:t>This version released with AMP Australian Meat Processing Training Package Version 4.0.</w:t>
            </w:r>
          </w:p>
        </w:tc>
      </w:tr>
    </w:tbl>
    <w:p w:rsidR="00000000" w:rsidRPr="0069108B" w:rsidP="0069108B">
      <w:pPr>
        <w:pStyle w:val="BodyText"/>
      </w:pPr>
    </w:p>
    <w:p w:rsidR="00000000" w:rsidRPr="0069108B" w:rsidP="0069108B">
      <w:pPr>
        <w:pStyle w:val="AllowPageBreak"/>
      </w:pPr>
    </w:p>
    <w:p w:rsidR="00000000" w:rsidRPr="0069108B" w:rsidP="0069108B">
      <w:pPr>
        <w:pStyle w:val="Heading1"/>
      </w:pPr>
      <w:bookmarkStart w:id="2" w:name="O_1043805"/>
      <w:bookmarkEnd w:id="2"/>
      <w:r w:rsidRPr="0069108B">
        <w:t>Application</w:t>
      </w:r>
    </w:p>
    <w:p w:rsidR="00000000" w:rsidRPr="0069108B" w:rsidP="001C70CB">
      <w:pPr>
        <w:pStyle w:val="BodyText"/>
      </w:pPr>
      <w:r w:rsidRPr="0069108B">
        <w:t xml:space="preserve">This unit of competency describes the skills and knowledge required to provide market </w:t>
      </w:r>
      <w:r w:rsidRPr="0069108B">
        <w:t xml:space="preserve">reports using accurate assessments of cattle, including weight, breed, fat and muscle score, and dressing percentage. </w:t>
      </w:r>
    </w:p>
    <w:p w:rsidR="00000000" w:rsidRPr="0069108B" w:rsidP="001C70CB">
      <w:pPr>
        <w:pStyle w:val="BodyText"/>
      </w:pPr>
      <w:r w:rsidRPr="0069108B">
        <w:t>The unit applies to workers in the livestock industry who operate within enterprise guidelines; for example, stock and station agents, Au</w:t>
      </w:r>
      <w:r w:rsidRPr="0069108B">
        <w:t xml:space="preserve">ctions Plus assessors, abattoirs assessors and livestock buyers, MLA Livestock Market Officers, and buyers. </w:t>
      </w:r>
    </w:p>
    <w:p w:rsidR="00000000" w:rsidRPr="0069108B" w:rsidP="001C70CB">
      <w:pPr>
        <w:pStyle w:val="BodyText"/>
      </w:pPr>
      <w:r w:rsidRPr="0069108B">
        <w:t>All work must be carried out to comply with workplace procedures, according to state/territory health and safety regulations, legislation and stand</w:t>
      </w:r>
      <w:r w:rsidRPr="0069108B">
        <w:t>ards that apply to the workplace.</w:t>
      </w:r>
    </w:p>
    <w:p w:rsidR="00000000" w:rsidRPr="0069108B" w:rsidP="001C70CB">
      <w:pPr>
        <w:pStyle w:val="BodyText"/>
      </w:pPr>
      <w:r w:rsidRPr="0069108B">
        <w:t xml:space="preserve">No licensing, legislative or certification requirements apply to this unit at the time of publication. </w:t>
      </w:r>
    </w:p>
    <w:p w:rsidR="00000000" w:rsidRPr="0069108B" w:rsidP="0069108B">
      <w:pPr>
        <w:pStyle w:val="Heading1"/>
      </w:pPr>
      <w:bookmarkStart w:id="3" w:name="O_1043806"/>
      <w:bookmarkEnd w:id="3"/>
      <w:r w:rsidRPr="0069108B">
        <w:t>Pre-requisite Unit</w:t>
      </w:r>
    </w:p>
    <w:p w:rsidR="00000000" w:rsidRPr="0069108B" w:rsidP="001C70CB">
      <w:pPr>
        <w:pStyle w:val="BodyText"/>
      </w:pPr>
      <w:r w:rsidRPr="0069108B">
        <w:t xml:space="preserve">Nil </w:t>
      </w:r>
    </w:p>
    <w:p w:rsidR="00000000" w:rsidRPr="0069108B" w:rsidP="0069108B">
      <w:pPr>
        <w:pStyle w:val="Heading1"/>
      </w:pPr>
      <w:bookmarkStart w:id="4" w:name="O_1043808"/>
      <w:bookmarkEnd w:id="4"/>
      <w:r w:rsidRPr="0069108B">
        <w:t>Unit Sector</w:t>
      </w:r>
    </w:p>
    <w:p w:rsidR="00000000" w:rsidRPr="0069108B" w:rsidP="001C70CB">
      <w:pPr>
        <w:pStyle w:val="BodyText"/>
      </w:pPr>
      <w:r w:rsidRPr="0069108B">
        <w:t>Abattoirs</w:t>
      </w:r>
    </w:p>
    <w:p w:rsidR="00000000" w:rsidRPr="0069108B" w:rsidP="0069108B">
      <w:pPr>
        <w:pStyle w:val="Heading1"/>
      </w:pPr>
      <w:bookmarkStart w:id="5" w:name="O_1043809"/>
      <w:bookmarkEnd w:id="5"/>
      <w:r w:rsidRPr="006910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7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Bold"/>
              <w:rPr>
                <w:lang w:val="en-NZ"/>
              </w:rPr>
            </w:pPr>
            <w:r w:rsidRPr="0069108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Bold"/>
              <w:rPr>
                <w:lang w:val="en-NZ"/>
              </w:rPr>
            </w:pPr>
            <w:r w:rsidRPr="0069108B">
              <w:t>Performance Criteria</w:t>
            </w:r>
          </w:p>
        </w:tc>
      </w:tr>
      <w:tr w:rsidTr="001C7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08B" w:rsidP="0069108B">
            <w:pPr>
              <w:pStyle w:val="BodyText"/>
            </w:pPr>
            <w:r w:rsidRPr="006910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7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t xml:space="preserve">1. Comply with stockyard work health and safety (WHS) </w:t>
            </w:r>
            <w:r w:rsidRPr="0069108B">
              <w:t xml:space="preserve">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08B" w:rsidP="0069108B">
            <w:pPr>
              <w:pStyle w:val="BodyText"/>
            </w:pPr>
            <w:r w:rsidRPr="0069108B">
              <w:t xml:space="preserve">1.1 Select, fit and wear appropriate personal protective equipment </w:t>
            </w:r>
          </w:p>
          <w:p w:rsidR="00000000" w:rsidRPr="0069108B" w:rsidP="0069108B">
            <w:pPr>
              <w:pStyle w:val="BodyText"/>
            </w:pPr>
            <w:r w:rsidRPr="0069108B">
              <w:t>1.2 Use designated walkways and viewing platforms if available</w:t>
            </w:r>
          </w:p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t>1.3 Move safely around stock at site</w:t>
            </w:r>
          </w:p>
        </w:tc>
      </w:tr>
      <w:tr w:rsidTr="001C7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t>2. Assess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08B" w:rsidP="0069108B">
            <w:pPr>
              <w:pStyle w:val="BodyText"/>
            </w:pPr>
            <w:r w:rsidRPr="0069108B">
              <w:t>2.1</w:t>
            </w:r>
            <w:r w:rsidRPr="0069108B">
              <w:t xml:space="preserve"> Classify stock according to AUS-MEAT categories</w:t>
            </w:r>
          </w:p>
          <w:p w:rsidR="00000000" w:rsidRPr="0069108B" w:rsidP="0069108B">
            <w:pPr>
              <w:pStyle w:val="BodyText"/>
            </w:pPr>
            <w:r w:rsidRPr="0069108B">
              <w:t>2.2 Apply accepted breed codes</w:t>
            </w:r>
          </w:p>
          <w:p w:rsidR="00000000" w:rsidRPr="0069108B" w:rsidP="0069108B">
            <w:pPr>
              <w:pStyle w:val="BodyText"/>
            </w:pPr>
            <w:r w:rsidRPr="0069108B">
              <w:t>2.3 Assess cattle in live weight</w:t>
            </w:r>
          </w:p>
          <w:p w:rsidR="00000000" w:rsidRPr="0069108B" w:rsidP="0069108B">
            <w:pPr>
              <w:pStyle w:val="BodyText"/>
            </w:pPr>
            <w:r w:rsidRPr="0069108B">
              <w:t>2.4 Calculate dressing percentage</w:t>
            </w:r>
          </w:p>
          <w:p w:rsidR="00000000" w:rsidRPr="0069108B" w:rsidP="0069108B">
            <w:pPr>
              <w:pStyle w:val="BodyText"/>
            </w:pPr>
            <w:r w:rsidRPr="0069108B">
              <w:t xml:space="preserve">2.5 Calculate carcase weight </w:t>
            </w:r>
          </w:p>
          <w:p w:rsidR="00000000" w:rsidRPr="0069108B" w:rsidP="0069108B">
            <w:pPr>
              <w:pStyle w:val="BodyText"/>
            </w:pPr>
            <w:r w:rsidRPr="0069108B">
              <w:t xml:space="preserve">2.6 Calculate muscle score </w:t>
            </w:r>
          </w:p>
          <w:p w:rsidR="00000000" w:rsidRPr="0069108B" w:rsidP="0069108B">
            <w:pPr>
              <w:pStyle w:val="BodyText"/>
            </w:pPr>
            <w:r w:rsidRPr="0069108B">
              <w:t>2.7 Calculate fat score</w:t>
            </w:r>
          </w:p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t>2.8 Nominate purchaser</w:t>
            </w:r>
          </w:p>
        </w:tc>
      </w:tr>
      <w:tr w:rsidTr="001C70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t xml:space="preserve">3. </w:t>
            </w:r>
            <w:r w:rsidRPr="0069108B">
              <w:t>Prepare market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08B" w:rsidP="0069108B">
            <w:pPr>
              <w:pStyle w:val="BodyText"/>
            </w:pPr>
            <w:r w:rsidRPr="0069108B">
              <w:t>3.1 Nominate intended audience for the market report</w:t>
            </w:r>
          </w:p>
          <w:p w:rsidR="00000000" w:rsidRPr="0069108B" w:rsidP="0069108B">
            <w:pPr>
              <w:pStyle w:val="BodyText"/>
            </w:pPr>
            <w:r w:rsidRPr="0069108B">
              <w:t>3.2 Structure market report for identified audience</w:t>
            </w:r>
          </w:p>
          <w:p w:rsidR="00000000" w:rsidRPr="0069108B" w:rsidP="0069108B">
            <w:pPr>
              <w:pStyle w:val="BodyText"/>
            </w:pPr>
            <w:r w:rsidRPr="0069108B">
              <w:t xml:space="preserve">3.3 Ensure all elements of the market are accurately described </w:t>
            </w:r>
          </w:p>
          <w:p w:rsidR="00000000" w:rsidRPr="0069108B" w:rsidP="0069108B">
            <w:pPr>
              <w:pStyle w:val="BodyText"/>
            </w:pPr>
            <w:r w:rsidRPr="0069108B">
              <w:t>3.4 Adopt standard industry grammar and abbreviations</w:t>
            </w:r>
          </w:p>
        </w:tc>
      </w:tr>
    </w:tbl>
    <w:p w:rsidR="00000000" w:rsidRPr="0069108B" w:rsidP="0069108B">
      <w:pPr>
        <w:pStyle w:val="BodyText"/>
      </w:pPr>
    </w:p>
    <w:p w:rsidR="00000000" w:rsidRPr="0069108B" w:rsidP="0069108B">
      <w:pPr>
        <w:pStyle w:val="AllowPageBreak"/>
      </w:pPr>
    </w:p>
    <w:p w:rsidR="00000000" w:rsidRPr="0069108B" w:rsidP="0069108B">
      <w:pPr>
        <w:pStyle w:val="Heading1"/>
      </w:pPr>
      <w:bookmarkStart w:id="6" w:name="O_1043810"/>
      <w:bookmarkEnd w:id="6"/>
      <w:r w:rsidRPr="0069108B">
        <w:t>Foundation Skills</w:t>
      </w:r>
    </w:p>
    <w:p w:rsidR="00000000" w:rsidRPr="001C70CB" w:rsidP="001C70CB">
      <w:pPr>
        <w:pStyle w:val="BodyText"/>
        <w:rPr>
          <w:i/>
        </w:rPr>
      </w:pPr>
      <w:r w:rsidRPr="001C70C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1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Bold"/>
              <w:rPr>
                <w:lang w:val="en-NZ"/>
              </w:rPr>
            </w:pPr>
            <w:r w:rsidRPr="0069108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Bold"/>
              <w:rPr>
                <w:lang w:val="en-NZ"/>
              </w:rPr>
            </w:pPr>
            <w:r w:rsidRPr="0069108B">
              <w:t>Description</w:t>
            </w:r>
          </w:p>
        </w:tc>
      </w:tr>
      <w:tr w:rsidTr="00691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t>Oral comm</w:t>
            </w:r>
            <w:r w:rsidRPr="0069108B">
              <w:t xml:space="preserve">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ListBullet"/>
              <w:rPr>
                <w:lang w:val="en-NZ"/>
              </w:rPr>
            </w:pPr>
            <w:r w:rsidRPr="0069108B">
              <w:t xml:space="preserve">Uses questioning and active listening, asking for clarification when necessary and seeking advice </w:t>
            </w:r>
          </w:p>
        </w:tc>
      </w:tr>
      <w:tr w:rsidTr="00691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ListBullet"/>
              <w:rPr>
                <w:lang w:val="en-NZ"/>
              </w:rPr>
            </w:pPr>
            <w:r w:rsidRPr="0069108B">
              <w:t>Reads and interprets written information and instructions</w:t>
            </w:r>
          </w:p>
        </w:tc>
      </w:tr>
      <w:tr w:rsidTr="00691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08B" w:rsidP="0069108B">
            <w:pPr>
              <w:pStyle w:val="ListBullet"/>
            </w:pPr>
            <w:r w:rsidRPr="0069108B">
              <w:t xml:space="preserve">Writes fundamental statements and maintains livestock assessment and reporting records </w:t>
            </w:r>
          </w:p>
          <w:p w:rsidR="00000000" w:rsidRPr="0069108B" w:rsidP="0069108B">
            <w:pPr>
              <w:pStyle w:val="ListBullet"/>
            </w:pPr>
            <w:r w:rsidRPr="0069108B">
              <w:t xml:space="preserve">Uses electronic media as appropriate to the task </w:t>
            </w:r>
          </w:p>
        </w:tc>
      </w:tr>
    </w:tbl>
    <w:p w:rsidR="00000000" w:rsidRPr="0069108B" w:rsidP="0069108B">
      <w:pPr>
        <w:pStyle w:val="BodyText"/>
      </w:pPr>
    </w:p>
    <w:p w:rsidR="00000000" w:rsidRPr="0069108B" w:rsidP="0069108B">
      <w:pPr>
        <w:pStyle w:val="AllowPageBreak"/>
      </w:pPr>
    </w:p>
    <w:p w:rsidR="00000000" w:rsidRPr="0069108B" w:rsidP="0069108B">
      <w:pPr>
        <w:pStyle w:val="Heading1"/>
      </w:pPr>
      <w:bookmarkStart w:id="7" w:name="O_1043812"/>
      <w:bookmarkEnd w:id="7"/>
      <w:r w:rsidRPr="006910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91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Bold"/>
              <w:rPr>
                <w:lang w:val="en-NZ"/>
              </w:rPr>
            </w:pPr>
            <w:r w:rsidRPr="0069108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Bold"/>
              <w:rPr>
                <w:lang w:val="en-NZ"/>
              </w:rPr>
            </w:pPr>
            <w:r w:rsidRPr="0069108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Bold"/>
              <w:rPr>
                <w:lang w:val="en-NZ"/>
              </w:rPr>
            </w:pPr>
            <w:r w:rsidRPr="0069108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Bold"/>
              <w:rPr>
                <w:lang w:val="en-NZ"/>
              </w:rPr>
            </w:pPr>
            <w:r w:rsidRPr="0069108B">
              <w:t>Equivalence status</w:t>
            </w:r>
          </w:p>
        </w:tc>
      </w:tr>
      <w:tr w:rsidTr="00691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t>AMPA3139 Prepare market reports - cattle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8B">
            <w:pPr>
              <w:pStyle w:val="BodyText"/>
              <w:rPr>
                <w:lang w:val="en-NZ"/>
              </w:rPr>
            </w:pPr>
            <w:r w:rsidRPr="0069108B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08B" w:rsidP="0069108B">
            <w:pPr>
              <w:pStyle w:val="BodyText"/>
            </w:pPr>
            <w:r w:rsidRPr="0069108B">
              <w:t>No equivalent unit</w:t>
            </w:r>
          </w:p>
        </w:tc>
      </w:tr>
    </w:tbl>
    <w:p w:rsidR="00000000" w:rsidRPr="0069108B" w:rsidP="0069108B">
      <w:pPr>
        <w:pStyle w:val="BodyText"/>
      </w:pPr>
    </w:p>
    <w:p w:rsidR="00000000" w:rsidRPr="0069108B" w:rsidP="0069108B">
      <w:pPr>
        <w:pStyle w:val="AllowPageBreak"/>
      </w:pPr>
    </w:p>
    <w:p w:rsidR="00000000" w:rsidRPr="0069108B" w:rsidP="0069108B">
      <w:pPr>
        <w:pStyle w:val="Heading1"/>
      </w:pPr>
      <w:bookmarkStart w:id="8" w:name="O_1043819"/>
      <w:bookmarkEnd w:id="8"/>
      <w:r w:rsidRPr="0069108B">
        <w:t>Links</w:t>
      </w:r>
    </w:p>
    <w:p w:rsidR="00000000" w:rsidRPr="0069108B" w:rsidP="001C70CB">
      <w:pPr>
        <w:pStyle w:val="BodyText"/>
      </w:pPr>
      <w:r w:rsidRPr="006910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0F7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9108B" w:rsidP="0069108B"/>
    <w:sectPr w:rsidSect="00691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8B" w:rsidRPr="001C70CB" w:rsidP="001C70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CB" w:rsidP="00691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70CB" w:rsidP="00691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70CB" w:rsidP="00691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08B" w:rsidRPr="001C70CB" w:rsidP="001C70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0CB" w:rsidRPr="002D2AF8" w:rsidP="00691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AMPA3139 Prepare market reports — cattle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C70CB" w:rsidP="00691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BAF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582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08B"/>
  </w:style>
  <w:style w:type="character" w:customStyle="1" w:styleId="Heading1Char">
    <w:name w:val="Heading 1 Char"/>
    <w:basedOn w:val="DefaultParagraphFont"/>
    <w:link w:val="Heading1"/>
    <w:rsid w:val="00691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0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108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9108B"/>
    <w:rPr>
      <w:i/>
    </w:rPr>
  </w:style>
  <w:style w:type="paragraph" w:customStyle="1" w:styleId="SuperHeading">
    <w:name w:val="SuperHeading"/>
    <w:basedOn w:val="Normal"/>
    <w:rsid w:val="00691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108B"/>
    <w:rPr>
      <w:b/>
    </w:rPr>
  </w:style>
  <w:style w:type="character" w:customStyle="1" w:styleId="Heading2Char">
    <w:name w:val="Heading 2 Char"/>
    <w:basedOn w:val="DefaultParagraphFont"/>
    <w:link w:val="Heading2"/>
    <w:rsid w:val="00691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0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1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108B"/>
    <w:rPr>
      <w:b/>
      <w:spacing w:val="0"/>
    </w:rPr>
  </w:style>
  <w:style w:type="paragraph" w:customStyle="1" w:styleId="SuperTitle">
    <w:name w:val="SuperTitle"/>
    <w:basedOn w:val="Title"/>
    <w:rsid w:val="00691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0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0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1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08B"/>
  </w:style>
  <w:style w:type="paragraph" w:styleId="TableofFigures">
    <w:name w:val="table of figures"/>
    <w:basedOn w:val="Normal"/>
    <w:next w:val="Normal"/>
    <w:semiHidden/>
    <w:rsid w:val="00691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0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108B"/>
    <w:rPr>
      <w:rFonts w:ascii="Wingdings" w:hAnsi="Wingdings"/>
    </w:rPr>
  </w:style>
  <w:style w:type="paragraph" w:customStyle="1" w:styleId="TableHeading">
    <w:name w:val="Table Heading"/>
    <w:basedOn w:val="HeadingBase"/>
    <w:rsid w:val="00691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08B"/>
    <w:rPr>
      <w:color w:val="0033CC"/>
      <w:u w:val="none"/>
    </w:rPr>
  </w:style>
  <w:style w:type="paragraph" w:customStyle="1" w:styleId="BodyTextRight">
    <w:name w:val="Body Text Right"/>
    <w:basedOn w:val="BodyText"/>
    <w:rsid w:val="00691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0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08B"/>
    <w:rPr>
      <w:sz w:val="32"/>
    </w:rPr>
  </w:style>
  <w:style w:type="paragraph" w:customStyle="1" w:styleId="HeadingProcedure">
    <w:name w:val="Heading Procedure"/>
    <w:basedOn w:val="HeadingBase"/>
    <w:next w:val="Normal"/>
    <w:rsid w:val="00691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08B"/>
    <w:pPr>
      <w:spacing w:before="60" w:after="60"/>
    </w:pPr>
  </w:style>
  <w:style w:type="paragraph" w:styleId="ListContinue">
    <w:name w:val="List Continue"/>
    <w:basedOn w:val="List"/>
    <w:rsid w:val="0069108B"/>
    <w:pPr>
      <w:ind w:firstLine="0"/>
    </w:pPr>
  </w:style>
  <w:style w:type="paragraph" w:customStyle="1" w:styleId="ListNote">
    <w:name w:val="List Note"/>
    <w:basedOn w:val="List"/>
    <w:rsid w:val="00691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08B"/>
    <w:rPr>
      <w:rFonts w:ascii="Courier New" w:hAnsi="Courier New"/>
    </w:rPr>
  </w:style>
  <w:style w:type="paragraph" w:customStyle="1" w:styleId="NoteBullet">
    <w:name w:val="Note Bullet"/>
    <w:basedOn w:val="Note"/>
    <w:rsid w:val="00691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0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1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08B"/>
    <w:rPr>
      <w:b/>
      <w:smallCaps/>
    </w:rPr>
  </w:style>
  <w:style w:type="paragraph" w:customStyle="1" w:styleId="TableListNumber">
    <w:name w:val="Table List Number"/>
    <w:basedOn w:val="ListNumber"/>
    <w:rsid w:val="00691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08B"/>
    <w:pPr>
      <w:numPr>
        <w:numId w:val="8"/>
      </w:numPr>
    </w:pPr>
  </w:style>
  <w:style w:type="paragraph" w:customStyle="1" w:styleId="ListAlpha2">
    <w:name w:val="List Alpha 2"/>
    <w:basedOn w:val="List2"/>
    <w:rsid w:val="0069108B"/>
    <w:pPr>
      <w:numPr>
        <w:numId w:val="7"/>
      </w:numPr>
    </w:pPr>
  </w:style>
  <w:style w:type="paragraph" w:styleId="List2">
    <w:name w:val="List 2"/>
    <w:basedOn w:val="BodyText"/>
    <w:rsid w:val="00691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0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0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108B"/>
    <w:pPr>
      <w:numPr>
        <w:numId w:val="3"/>
      </w:numPr>
    </w:pPr>
  </w:style>
  <w:style w:type="paragraph" w:styleId="ListContinue2">
    <w:name w:val="List Continue 2"/>
    <w:basedOn w:val="List2"/>
    <w:rsid w:val="0069108B"/>
    <w:pPr>
      <w:ind w:firstLine="0"/>
    </w:pPr>
  </w:style>
  <w:style w:type="paragraph" w:styleId="ListContinue3">
    <w:name w:val="List Continue 3"/>
    <w:basedOn w:val="List3"/>
    <w:rsid w:val="0069108B"/>
    <w:pPr>
      <w:ind w:left="1021" w:firstLine="0"/>
    </w:pPr>
  </w:style>
  <w:style w:type="paragraph" w:styleId="ListContinue4">
    <w:name w:val="List Continue 4"/>
    <w:basedOn w:val="List4"/>
    <w:rsid w:val="0069108B"/>
    <w:pPr>
      <w:ind w:firstLine="0"/>
    </w:pPr>
  </w:style>
  <w:style w:type="paragraph" w:styleId="ListContinue5">
    <w:name w:val="List Continue 5"/>
    <w:basedOn w:val="List5"/>
    <w:rsid w:val="0069108B"/>
    <w:pPr>
      <w:ind w:firstLine="0"/>
    </w:pPr>
  </w:style>
  <w:style w:type="paragraph" w:styleId="ListNumber3">
    <w:name w:val="List Number 3"/>
    <w:basedOn w:val="List3"/>
    <w:rsid w:val="0069108B"/>
    <w:pPr>
      <w:numPr>
        <w:numId w:val="4"/>
      </w:numPr>
    </w:pPr>
  </w:style>
  <w:style w:type="paragraph" w:styleId="ListNumber4">
    <w:name w:val="List Number 4"/>
    <w:basedOn w:val="List4"/>
    <w:rsid w:val="0069108B"/>
    <w:pPr>
      <w:numPr>
        <w:numId w:val="5"/>
      </w:numPr>
    </w:pPr>
  </w:style>
  <w:style w:type="paragraph" w:styleId="ListNumber5">
    <w:name w:val="List Number 5"/>
    <w:basedOn w:val="List5"/>
    <w:rsid w:val="0069108B"/>
    <w:pPr>
      <w:numPr>
        <w:numId w:val="6"/>
      </w:numPr>
    </w:pPr>
  </w:style>
  <w:style w:type="paragraph" w:styleId="BlockText">
    <w:name w:val="Block Text"/>
    <w:basedOn w:val="Normal"/>
    <w:rsid w:val="00691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08B"/>
    <w:rPr>
      <w:sz w:val="16"/>
      <w:vertAlign w:val="superscript"/>
    </w:rPr>
  </w:style>
  <w:style w:type="character" w:customStyle="1" w:styleId="Symbols">
    <w:name w:val="Symbols"/>
    <w:basedOn w:val="DefaultParagraphFont"/>
    <w:rsid w:val="0069108B"/>
    <w:rPr>
      <w:rFonts w:ascii="Symbol" w:hAnsi="Symbol"/>
    </w:rPr>
  </w:style>
  <w:style w:type="character" w:customStyle="1" w:styleId="MenuOptions">
    <w:name w:val="Menu Options"/>
    <w:basedOn w:val="DefaultParagraphFont"/>
    <w:rsid w:val="00691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08B"/>
    <w:rPr>
      <w:b/>
    </w:rPr>
  </w:style>
  <w:style w:type="character" w:customStyle="1" w:styleId="Underlined">
    <w:name w:val="Underlined"/>
    <w:basedOn w:val="DefaultParagraphFont"/>
    <w:rsid w:val="0069108B"/>
    <w:rPr>
      <w:u w:val="single"/>
    </w:rPr>
  </w:style>
  <w:style w:type="paragraph" w:customStyle="1" w:styleId="TableBodyTextRight">
    <w:name w:val="Table Body Text Right"/>
    <w:basedOn w:val="TableBodyText"/>
    <w:rsid w:val="00691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08B"/>
    <w:rPr>
      <w:sz w:val="18"/>
    </w:rPr>
  </w:style>
  <w:style w:type="paragraph" w:customStyle="1" w:styleId="BodySmallRight">
    <w:name w:val="Body Small Right"/>
    <w:basedOn w:val="BodyTextRight"/>
    <w:rsid w:val="0069108B"/>
    <w:rPr>
      <w:sz w:val="18"/>
      <w:szCs w:val="18"/>
    </w:rPr>
  </w:style>
  <w:style w:type="paragraph" w:customStyle="1" w:styleId="MarginEdition">
    <w:name w:val="Margin Edition"/>
    <w:basedOn w:val="MarginNote"/>
    <w:rsid w:val="00691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08B"/>
    <w:rPr>
      <w:sz w:val="2"/>
      <w:szCs w:val="2"/>
    </w:rPr>
  </w:style>
  <w:style w:type="character" w:customStyle="1" w:styleId="Small">
    <w:name w:val="Small"/>
    <w:basedOn w:val="DefaultParagraphFont"/>
    <w:rsid w:val="0069108B"/>
    <w:rPr>
      <w:sz w:val="16"/>
    </w:rPr>
  </w:style>
  <w:style w:type="paragraph" w:customStyle="1" w:styleId="WideTable">
    <w:name w:val="Wide Table"/>
    <w:basedOn w:val="Normal"/>
    <w:rsid w:val="00691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08B"/>
  </w:style>
  <w:style w:type="paragraph" w:styleId="Quote">
    <w:name w:val="Quote"/>
    <w:basedOn w:val="Heading1"/>
    <w:link w:val="QuoteChar"/>
    <w:qFormat/>
    <w:rsid w:val="00691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08B"/>
    <w:pPr>
      <w:pageBreakBefore/>
    </w:pPr>
  </w:style>
  <w:style w:type="paragraph" w:customStyle="1" w:styleId="Border">
    <w:name w:val="Border"/>
    <w:basedOn w:val="Normal"/>
    <w:qFormat/>
    <w:rsid w:val="00691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08B"/>
    <w:rPr>
      <w:u w:val="single"/>
    </w:rPr>
  </w:style>
  <w:style w:type="character" w:customStyle="1" w:styleId="BoldandItalics">
    <w:name w:val="Bold and Italics"/>
    <w:qFormat/>
    <w:rsid w:val="0069108B"/>
    <w:rPr>
      <w:b/>
      <w:i/>
      <w:u w:val="none"/>
    </w:rPr>
  </w:style>
  <w:style w:type="paragraph" w:styleId="BalloonText">
    <w:name w:val="Balloon Text"/>
    <w:basedOn w:val="Normal"/>
    <w:link w:val="BalloonTextChar"/>
    <w:rsid w:val="00691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0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70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2685</Characters>
  <Application>Microsoft Office Word</Application>
  <DocSecurity>0</DocSecurity>
  <Lines>107</Lines>
  <Paragraphs>75</Paragraphs>
  <ScaleCrop>false</ScaleCrop>
  <Company>Author-it Software Corporation Ltd.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AMPA3139 Prepare market reports — cattle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2022-02-25T01:19:00Z</dcterms:created>
  <dcterms:modified xsi:type="dcterms:W3CDTF">2022-02-25T01:19:00Z</dcterms:modified>
</cp:coreProperties>
</file>