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131" w:rsidP="002C5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AMPA3138 Identify secondary sexual characteristics - beef</w:t>
      </w:r>
      <w:r>
        <w:fldChar w:fldCharType="end"/>
      </w:r>
    </w:p>
    <w:p w:rsidR="002C5131" w:rsidP="002C5131">
      <w:pPr>
        <w:pStyle w:val="Version"/>
        <w:sectPr w:rsidSect="00C62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C02" w:rsidP="00C62C02">
      <w:pPr>
        <w:pStyle w:val="SuperHeading"/>
      </w:pPr>
      <w:r w:rsidRPr="00C62C02">
        <w:t>AMPA3138 Identify secondary sexual characteristics - beef</w:t>
      </w:r>
    </w:p>
    <w:p w:rsidR="00000000" w:rsidRPr="00C62C02" w:rsidP="00C62C02">
      <w:pPr>
        <w:pStyle w:val="Heading1"/>
      </w:pPr>
      <w:bookmarkStart w:id="1" w:name="O_1043785"/>
      <w:bookmarkEnd w:id="1"/>
      <w:r w:rsidRPr="00C62C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Comments</w:t>
            </w:r>
          </w:p>
        </w:tc>
      </w:tr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This version released with AMP Australian Meat Processing Training Package Version 4.0.</w:t>
            </w:r>
          </w:p>
        </w:tc>
      </w:tr>
    </w:tbl>
    <w:p w:rsidR="00000000" w:rsidRPr="00C62C02" w:rsidP="00C62C02">
      <w:pPr>
        <w:pStyle w:val="BodyText"/>
      </w:pPr>
    </w:p>
    <w:p w:rsidR="00000000" w:rsidRPr="00C62C02" w:rsidP="00C62C02">
      <w:pPr>
        <w:pStyle w:val="AllowPageBreak"/>
      </w:pPr>
    </w:p>
    <w:p w:rsidR="00000000" w:rsidRPr="00C62C02" w:rsidP="00C62C02">
      <w:pPr>
        <w:pStyle w:val="Heading1"/>
      </w:pPr>
      <w:bookmarkStart w:id="2" w:name="O_1043786"/>
      <w:bookmarkEnd w:id="2"/>
      <w:r w:rsidRPr="00C62C02">
        <w:t>Application</w:t>
      </w:r>
    </w:p>
    <w:p w:rsidR="00000000" w:rsidRPr="00C62C02" w:rsidP="002C5131">
      <w:pPr>
        <w:pStyle w:val="BodyText"/>
      </w:pPr>
      <w:r w:rsidRPr="00C62C02">
        <w:t xml:space="preserve">This unit of competency describes the skills and knowledge required </w:t>
      </w:r>
      <w:r w:rsidRPr="00C62C02">
        <w:t>to identify if male carcases are displaying secondary sexual characteristics, in particular entire males and males that have been castrated late.</w:t>
      </w:r>
    </w:p>
    <w:p w:rsidR="00000000" w:rsidRPr="00C62C02" w:rsidP="002C5131">
      <w:pPr>
        <w:pStyle w:val="BodyText"/>
      </w:pPr>
      <w:r w:rsidRPr="00C62C02">
        <w:t>The unit applies to individuals working in a beef processing facility who assess beef carcases to determine th</w:t>
      </w:r>
      <w:r w:rsidRPr="00C62C02">
        <w:t>e sex and the relevant AUS-MEAT category.</w:t>
      </w:r>
    </w:p>
    <w:p w:rsidR="00000000" w:rsidRPr="00C62C02" w:rsidP="002C5131">
      <w:pPr>
        <w:pStyle w:val="BodyText"/>
      </w:pPr>
      <w:r w:rsidRPr="00C62C02">
        <w:t xml:space="preserve">All work must be carried out to comply with workplace procedures, according to state/territory health and safety and food regulations, legislation and standards that apply to the workplace. </w:t>
      </w:r>
    </w:p>
    <w:p w:rsidR="00000000" w:rsidRPr="00C62C02" w:rsidP="002C5131">
      <w:pPr>
        <w:pStyle w:val="BodyText"/>
      </w:pPr>
      <w:r w:rsidRPr="00C62C02">
        <w:t>No licensing, legislati</w:t>
      </w:r>
      <w:r w:rsidRPr="00C62C02">
        <w:t xml:space="preserve">ve or certification requirements apply to this unit at the time of publication. </w:t>
      </w:r>
    </w:p>
    <w:p w:rsidR="00000000" w:rsidRPr="00C62C02" w:rsidP="00C62C02">
      <w:pPr>
        <w:pStyle w:val="Heading1"/>
      </w:pPr>
      <w:bookmarkStart w:id="3" w:name="O_1043787"/>
      <w:bookmarkEnd w:id="3"/>
      <w:r w:rsidRPr="00C62C02">
        <w:t>Pre-requisite Unit</w:t>
      </w:r>
    </w:p>
    <w:p w:rsidR="00000000" w:rsidRPr="00C62C02" w:rsidP="002C5131">
      <w:pPr>
        <w:pStyle w:val="BodyText"/>
      </w:pPr>
      <w:r w:rsidRPr="00C62C02">
        <w:t xml:space="preserve">Nil </w:t>
      </w:r>
    </w:p>
    <w:p w:rsidR="00000000" w:rsidRPr="00C62C02" w:rsidP="00C62C02">
      <w:pPr>
        <w:pStyle w:val="Heading1"/>
      </w:pPr>
      <w:bookmarkStart w:id="4" w:name="O_1043789"/>
      <w:bookmarkEnd w:id="4"/>
      <w:r w:rsidRPr="00C62C02">
        <w:t>Unit Sector</w:t>
      </w:r>
    </w:p>
    <w:p w:rsidR="00000000" w:rsidRPr="00C62C02" w:rsidP="002C5131">
      <w:pPr>
        <w:pStyle w:val="BodyText"/>
      </w:pPr>
      <w:r w:rsidRPr="00C62C02">
        <w:t>Abattoirs</w:t>
      </w:r>
    </w:p>
    <w:p w:rsidR="00000000" w:rsidRPr="00C62C02" w:rsidP="00C62C02">
      <w:pPr>
        <w:pStyle w:val="Heading1"/>
      </w:pPr>
      <w:bookmarkStart w:id="5" w:name="O_1043790"/>
      <w:bookmarkEnd w:id="5"/>
      <w:r w:rsidRPr="00C62C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Performance Criteria</w:t>
            </w:r>
          </w:p>
        </w:tc>
      </w:tr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1. Identify beef categories and language according to age and gender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1.1 Identify and explain the categories and clas</w:t>
            </w:r>
            <w:r w:rsidRPr="00C62C02">
              <w:t xml:space="preserve">sifications for beef using appropriate language and descriptions </w:t>
            </w:r>
          </w:p>
          <w:p w:rsidR="00000000" w:rsidRPr="00C62C02" w:rsidP="00C62C02">
            <w:pPr>
              <w:pStyle w:val="BodyText"/>
            </w:pPr>
            <w:r w:rsidRPr="00C62C02">
              <w:t xml:space="preserve">1.2 Identify and explain how category and classification impacts on </w:t>
            </w:r>
            <w:r w:rsidRPr="00C62C02">
              <w:t>meat quality, eating quality and customer/consumer preferences</w:t>
            </w:r>
          </w:p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1.3 Identify and explain secondary sexual characteristics o</w:t>
            </w:r>
            <w:r w:rsidRPr="00C62C02">
              <w:t>f beef carcases and how they can affect meat quality</w:t>
            </w:r>
          </w:p>
        </w:tc>
      </w:tr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2. Assess carcase for secondary sexual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2.1 Make visual inspection of carcase and determine if secondary sexual characteristics are present</w:t>
            </w:r>
          </w:p>
          <w:p w:rsidR="00000000" w:rsidRPr="00C62C02" w:rsidP="00C62C02">
            <w:pPr>
              <w:pStyle w:val="BodyText"/>
            </w:pPr>
            <w:r w:rsidRPr="00C62C02">
              <w:t>2.2 Differentiate whether a carcase is likely to be a castrate or entire male</w:t>
            </w:r>
          </w:p>
          <w:p w:rsidR="00000000" w:rsidRPr="00C62C02" w:rsidP="00C62C02">
            <w:pPr>
              <w:pStyle w:val="BodyText"/>
            </w:pPr>
            <w:r w:rsidRPr="00C62C02">
              <w:t>2.3 Record secondary sexual characteristics information according to workplace procedures, amending beef category if necessary</w:t>
            </w:r>
          </w:p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 xml:space="preserve">2.4 Identify and segregate carcases with secondary </w:t>
            </w:r>
            <w:r w:rsidRPr="00C62C02">
              <w:t>sexual characteristics according to workplace and customer requirements/procedures</w:t>
            </w:r>
          </w:p>
        </w:tc>
      </w:tr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 xml:space="preserve">3. Comply with workplace requirements for hygiene and safety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3.1 Follow hygiene and sanitation processes during assessment</w:t>
            </w:r>
          </w:p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3.2 Follow work health and safety (WHS) policies</w:t>
            </w:r>
            <w:r w:rsidRPr="00C62C02">
              <w:t xml:space="preserve"> and procedures during assessment</w:t>
            </w:r>
          </w:p>
        </w:tc>
      </w:tr>
      <w:tr w:rsidTr="002C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4. Report and store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4.1 Report information according to workplace procedures</w:t>
            </w:r>
          </w:p>
          <w:p w:rsidR="00000000" w:rsidRPr="00C62C02" w:rsidP="00C62C02">
            <w:pPr>
              <w:pStyle w:val="BodyText"/>
            </w:pPr>
            <w:r w:rsidRPr="00C62C02">
              <w:t xml:space="preserve">4.2 Store any documentation according to workplace requirements </w:t>
            </w:r>
          </w:p>
        </w:tc>
      </w:tr>
    </w:tbl>
    <w:p w:rsidR="00000000" w:rsidRPr="00C62C02" w:rsidP="00C62C02">
      <w:pPr>
        <w:pStyle w:val="BodyText"/>
      </w:pPr>
    </w:p>
    <w:p w:rsidR="00000000" w:rsidRPr="00C62C02" w:rsidP="00C62C02">
      <w:pPr>
        <w:pStyle w:val="AllowPageBreak"/>
      </w:pPr>
    </w:p>
    <w:p w:rsidR="00000000" w:rsidRPr="00C62C02" w:rsidP="00C62C02">
      <w:pPr>
        <w:pStyle w:val="Heading1"/>
      </w:pPr>
      <w:bookmarkStart w:id="6" w:name="O_1043791"/>
      <w:bookmarkEnd w:id="6"/>
      <w:r w:rsidRPr="00C62C02">
        <w:t>Foundation Skills</w:t>
      </w:r>
    </w:p>
    <w:p w:rsidR="00000000" w:rsidRPr="002C5131" w:rsidP="002C5131">
      <w:pPr>
        <w:pStyle w:val="BodyText"/>
        <w:rPr>
          <w:i/>
        </w:rPr>
      </w:pPr>
      <w:r w:rsidRPr="002C5131">
        <w:rPr>
          <w:rStyle w:val="Emphasis"/>
        </w:rPr>
        <w:t>This section describes those</w:t>
      </w:r>
      <w:r w:rsidRPr="002C5131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Description</w:t>
            </w:r>
          </w:p>
        </w:tc>
      </w:tr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ListBullet"/>
            </w:pPr>
            <w:r w:rsidRPr="00C62C02">
              <w:t>Comprehends workplace documents such as vendor declarations and carcase identification/tickets</w:t>
            </w:r>
          </w:p>
          <w:p w:rsidR="00000000" w:rsidP="00C62C02">
            <w:pPr>
              <w:pStyle w:val="ListBullet"/>
              <w:rPr>
                <w:lang w:val="en-NZ"/>
              </w:rPr>
            </w:pPr>
            <w:r w:rsidRPr="00C62C02">
              <w:t>Comprehends publications such as AUS-MEAT information or industry meat manuals</w:t>
            </w:r>
          </w:p>
        </w:tc>
      </w:tr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ListBullet"/>
              <w:rPr>
                <w:lang w:val="en-NZ"/>
              </w:rPr>
            </w:pPr>
            <w:r w:rsidRPr="00C62C02">
              <w:t>Completes workplace forms and reports for the workplace and customer</w:t>
            </w:r>
          </w:p>
        </w:tc>
      </w:tr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Or</w:t>
            </w:r>
            <w:r w:rsidRPr="00C62C02">
              <w:t>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ListBullet"/>
            </w:pPr>
            <w:r w:rsidRPr="00C62C02">
              <w:t>Reports assessment to workplace supervisor</w:t>
            </w:r>
          </w:p>
          <w:p w:rsidR="00000000" w:rsidRPr="00C62C02" w:rsidP="00C62C02">
            <w:pPr>
              <w:pStyle w:val="ListBullet"/>
            </w:pPr>
            <w:r w:rsidRPr="00C62C02">
              <w:t>Discusses observations with appropriate personnel</w:t>
            </w:r>
          </w:p>
          <w:p w:rsidR="00000000" w:rsidRPr="00C62C02" w:rsidP="00C62C02">
            <w:pPr>
              <w:pStyle w:val="ListBullet"/>
            </w:pPr>
            <w:r w:rsidRPr="00C62C02">
              <w:t>Asks questions to clarify information when unsure</w:t>
            </w:r>
          </w:p>
        </w:tc>
      </w:tr>
    </w:tbl>
    <w:p w:rsidR="00000000" w:rsidRPr="00C62C02" w:rsidP="00C62C02">
      <w:pPr>
        <w:pStyle w:val="BodyText"/>
      </w:pPr>
    </w:p>
    <w:p w:rsidR="00000000" w:rsidRPr="00C62C02" w:rsidP="00C62C02">
      <w:pPr>
        <w:pStyle w:val="AllowPageBreak"/>
      </w:pPr>
    </w:p>
    <w:p w:rsidR="00000000" w:rsidRPr="00C62C02" w:rsidP="00C62C02">
      <w:pPr>
        <w:pStyle w:val="Heading1"/>
      </w:pPr>
      <w:bookmarkStart w:id="7" w:name="O_1043793"/>
      <w:bookmarkEnd w:id="7"/>
      <w:r w:rsidRPr="00C62C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Bold"/>
              <w:rPr>
                <w:lang w:val="en-NZ"/>
              </w:rPr>
            </w:pPr>
            <w:r w:rsidRPr="00C62C02">
              <w:t>Equivalence status</w:t>
            </w:r>
          </w:p>
        </w:tc>
      </w:tr>
      <w:tr w:rsidTr="00C62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AMPA3138 Identify secondary sexual characteristics - beef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02">
            <w:pPr>
              <w:pStyle w:val="BodyText"/>
              <w:rPr>
                <w:lang w:val="en-NZ"/>
              </w:rPr>
            </w:pPr>
            <w:r w:rsidRPr="00C62C02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02" w:rsidP="00C62C02">
            <w:pPr>
              <w:pStyle w:val="BodyText"/>
            </w:pPr>
            <w:r w:rsidRPr="00C62C02">
              <w:t>No equivalent unit</w:t>
            </w:r>
          </w:p>
        </w:tc>
      </w:tr>
    </w:tbl>
    <w:p w:rsidR="00000000" w:rsidRPr="00C62C02" w:rsidP="00C62C02">
      <w:pPr>
        <w:pStyle w:val="BodyText"/>
      </w:pPr>
    </w:p>
    <w:p w:rsidR="00000000" w:rsidRPr="00C62C02" w:rsidP="00C62C02">
      <w:pPr>
        <w:pStyle w:val="AllowPageBreak"/>
      </w:pPr>
    </w:p>
    <w:p w:rsidR="00000000" w:rsidRPr="00C62C02" w:rsidP="00C62C02">
      <w:pPr>
        <w:pStyle w:val="Heading1"/>
      </w:pPr>
      <w:bookmarkStart w:id="8" w:name="O_1043800"/>
      <w:bookmarkEnd w:id="8"/>
      <w:r w:rsidRPr="00C62C02">
        <w:t>Links</w:t>
      </w:r>
    </w:p>
    <w:p w:rsidR="00000000" w:rsidRPr="00C62C02" w:rsidP="002C5131">
      <w:pPr>
        <w:pStyle w:val="BodyText"/>
      </w:pPr>
      <w:r w:rsidRPr="00C62C02">
        <w:t>Companion Volumes, including Implementation Gu</w:t>
      </w:r>
      <w:r w:rsidRPr="00C62C02">
        <w:t xml:space="preserve">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6F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62C02" w:rsidP="00C62C02"/>
    <w:sectPr w:rsidSect="00C62C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02" w:rsidRPr="002C5131" w:rsidP="002C5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31" w:rsidP="00C62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131" w:rsidP="00C62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5131" w:rsidP="00C62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C02" w:rsidRPr="002C5131" w:rsidP="002C5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31" w:rsidRPr="002D2AF8" w:rsidP="00C62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AMPA3138 Identify secondary sexual characteristics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C5131" w:rsidP="00C62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AA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E8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C02"/>
  </w:style>
  <w:style w:type="character" w:customStyle="1" w:styleId="Heading1Char">
    <w:name w:val="Heading 1 Char"/>
    <w:basedOn w:val="DefaultParagraphFont"/>
    <w:link w:val="Heading1"/>
    <w:rsid w:val="00C62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C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62C02"/>
    <w:rPr>
      <w:i/>
    </w:rPr>
  </w:style>
  <w:style w:type="paragraph" w:customStyle="1" w:styleId="SuperHeading">
    <w:name w:val="SuperHeading"/>
    <w:basedOn w:val="Normal"/>
    <w:rsid w:val="00C62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2C02"/>
    <w:rPr>
      <w:b/>
    </w:rPr>
  </w:style>
  <w:style w:type="character" w:customStyle="1" w:styleId="Heading2Char">
    <w:name w:val="Heading 2 Char"/>
    <w:basedOn w:val="DefaultParagraphFont"/>
    <w:link w:val="Heading2"/>
    <w:rsid w:val="00C62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C02"/>
    <w:rPr>
      <w:b/>
      <w:spacing w:val="0"/>
    </w:rPr>
  </w:style>
  <w:style w:type="paragraph" w:customStyle="1" w:styleId="SuperTitle">
    <w:name w:val="SuperTitle"/>
    <w:basedOn w:val="Title"/>
    <w:rsid w:val="00C62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C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C02"/>
  </w:style>
  <w:style w:type="paragraph" w:styleId="TableofFigures">
    <w:name w:val="table of figures"/>
    <w:basedOn w:val="Normal"/>
    <w:next w:val="Normal"/>
    <w:semiHidden/>
    <w:rsid w:val="00C62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C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C02"/>
    <w:rPr>
      <w:rFonts w:ascii="Wingdings" w:hAnsi="Wingdings"/>
    </w:rPr>
  </w:style>
  <w:style w:type="paragraph" w:customStyle="1" w:styleId="TableHeading">
    <w:name w:val="Table Heading"/>
    <w:basedOn w:val="HeadingBase"/>
    <w:rsid w:val="00C62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C02"/>
    <w:rPr>
      <w:color w:val="0033CC"/>
      <w:u w:val="none"/>
    </w:rPr>
  </w:style>
  <w:style w:type="paragraph" w:customStyle="1" w:styleId="BodyTextRight">
    <w:name w:val="Body Text Right"/>
    <w:basedOn w:val="BodyText"/>
    <w:rsid w:val="00C62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C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C02"/>
    <w:rPr>
      <w:sz w:val="32"/>
    </w:rPr>
  </w:style>
  <w:style w:type="paragraph" w:customStyle="1" w:styleId="HeadingProcedure">
    <w:name w:val="Heading Procedure"/>
    <w:basedOn w:val="HeadingBase"/>
    <w:next w:val="Normal"/>
    <w:rsid w:val="00C62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C02"/>
    <w:pPr>
      <w:spacing w:before="60" w:after="60"/>
    </w:pPr>
  </w:style>
  <w:style w:type="paragraph" w:styleId="ListContinue">
    <w:name w:val="List Continue"/>
    <w:basedOn w:val="List"/>
    <w:rsid w:val="00C62C02"/>
    <w:pPr>
      <w:ind w:firstLine="0"/>
    </w:pPr>
  </w:style>
  <w:style w:type="paragraph" w:customStyle="1" w:styleId="ListNote">
    <w:name w:val="List Note"/>
    <w:basedOn w:val="List"/>
    <w:rsid w:val="00C62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C02"/>
    <w:rPr>
      <w:rFonts w:ascii="Courier New" w:hAnsi="Courier New"/>
    </w:rPr>
  </w:style>
  <w:style w:type="paragraph" w:customStyle="1" w:styleId="NoteBullet">
    <w:name w:val="Note Bullet"/>
    <w:basedOn w:val="Note"/>
    <w:rsid w:val="00C62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C02"/>
    <w:rPr>
      <w:b/>
      <w:smallCaps/>
    </w:rPr>
  </w:style>
  <w:style w:type="paragraph" w:customStyle="1" w:styleId="TableListNumber">
    <w:name w:val="Table List Number"/>
    <w:basedOn w:val="ListNumber"/>
    <w:rsid w:val="00C62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C02"/>
    <w:pPr>
      <w:numPr>
        <w:numId w:val="8"/>
      </w:numPr>
    </w:pPr>
  </w:style>
  <w:style w:type="paragraph" w:customStyle="1" w:styleId="ListAlpha2">
    <w:name w:val="List Alpha 2"/>
    <w:basedOn w:val="List2"/>
    <w:rsid w:val="00C62C02"/>
    <w:pPr>
      <w:numPr>
        <w:numId w:val="7"/>
      </w:numPr>
    </w:pPr>
  </w:style>
  <w:style w:type="paragraph" w:styleId="List2">
    <w:name w:val="List 2"/>
    <w:basedOn w:val="BodyText"/>
    <w:rsid w:val="00C62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C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C02"/>
    <w:pPr>
      <w:numPr>
        <w:numId w:val="3"/>
      </w:numPr>
    </w:pPr>
  </w:style>
  <w:style w:type="paragraph" w:styleId="ListContinue2">
    <w:name w:val="List Continue 2"/>
    <w:basedOn w:val="List2"/>
    <w:rsid w:val="00C62C02"/>
    <w:pPr>
      <w:ind w:firstLine="0"/>
    </w:pPr>
  </w:style>
  <w:style w:type="paragraph" w:styleId="ListContinue3">
    <w:name w:val="List Continue 3"/>
    <w:basedOn w:val="List3"/>
    <w:rsid w:val="00C62C02"/>
    <w:pPr>
      <w:ind w:left="1021" w:firstLine="0"/>
    </w:pPr>
  </w:style>
  <w:style w:type="paragraph" w:styleId="ListContinue4">
    <w:name w:val="List Continue 4"/>
    <w:basedOn w:val="List4"/>
    <w:rsid w:val="00C62C02"/>
    <w:pPr>
      <w:ind w:firstLine="0"/>
    </w:pPr>
  </w:style>
  <w:style w:type="paragraph" w:styleId="ListContinue5">
    <w:name w:val="List Continue 5"/>
    <w:basedOn w:val="List5"/>
    <w:rsid w:val="00C62C02"/>
    <w:pPr>
      <w:ind w:firstLine="0"/>
    </w:pPr>
  </w:style>
  <w:style w:type="paragraph" w:styleId="ListNumber3">
    <w:name w:val="List Number 3"/>
    <w:basedOn w:val="List3"/>
    <w:rsid w:val="00C62C02"/>
    <w:pPr>
      <w:numPr>
        <w:numId w:val="4"/>
      </w:numPr>
    </w:pPr>
  </w:style>
  <w:style w:type="paragraph" w:styleId="ListNumber4">
    <w:name w:val="List Number 4"/>
    <w:basedOn w:val="List4"/>
    <w:rsid w:val="00C62C02"/>
    <w:pPr>
      <w:numPr>
        <w:numId w:val="5"/>
      </w:numPr>
    </w:pPr>
  </w:style>
  <w:style w:type="paragraph" w:styleId="ListNumber5">
    <w:name w:val="List Number 5"/>
    <w:basedOn w:val="List5"/>
    <w:rsid w:val="00C62C02"/>
    <w:pPr>
      <w:numPr>
        <w:numId w:val="6"/>
      </w:numPr>
    </w:pPr>
  </w:style>
  <w:style w:type="paragraph" w:styleId="BlockText">
    <w:name w:val="Block Text"/>
    <w:basedOn w:val="Normal"/>
    <w:rsid w:val="00C62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C02"/>
    <w:rPr>
      <w:sz w:val="16"/>
      <w:vertAlign w:val="superscript"/>
    </w:rPr>
  </w:style>
  <w:style w:type="character" w:customStyle="1" w:styleId="Symbols">
    <w:name w:val="Symbols"/>
    <w:basedOn w:val="DefaultParagraphFont"/>
    <w:rsid w:val="00C62C02"/>
    <w:rPr>
      <w:rFonts w:ascii="Symbol" w:hAnsi="Symbol"/>
    </w:rPr>
  </w:style>
  <w:style w:type="character" w:customStyle="1" w:styleId="MenuOptions">
    <w:name w:val="Menu Options"/>
    <w:basedOn w:val="DefaultParagraphFont"/>
    <w:rsid w:val="00C62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C02"/>
    <w:rPr>
      <w:b/>
    </w:rPr>
  </w:style>
  <w:style w:type="character" w:customStyle="1" w:styleId="Underlined">
    <w:name w:val="Underlined"/>
    <w:basedOn w:val="DefaultParagraphFont"/>
    <w:rsid w:val="00C62C02"/>
    <w:rPr>
      <w:u w:val="single"/>
    </w:rPr>
  </w:style>
  <w:style w:type="paragraph" w:customStyle="1" w:styleId="TableBodyTextRight">
    <w:name w:val="Table Body Text Right"/>
    <w:basedOn w:val="TableBodyText"/>
    <w:rsid w:val="00C62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C02"/>
    <w:rPr>
      <w:sz w:val="18"/>
    </w:rPr>
  </w:style>
  <w:style w:type="paragraph" w:customStyle="1" w:styleId="BodySmallRight">
    <w:name w:val="Body Small Right"/>
    <w:basedOn w:val="BodyTextRight"/>
    <w:rsid w:val="00C62C02"/>
    <w:rPr>
      <w:sz w:val="18"/>
      <w:szCs w:val="18"/>
    </w:rPr>
  </w:style>
  <w:style w:type="paragraph" w:customStyle="1" w:styleId="MarginEdition">
    <w:name w:val="Margin Edition"/>
    <w:basedOn w:val="MarginNote"/>
    <w:rsid w:val="00C62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C02"/>
    <w:rPr>
      <w:sz w:val="2"/>
      <w:szCs w:val="2"/>
    </w:rPr>
  </w:style>
  <w:style w:type="character" w:customStyle="1" w:styleId="Small">
    <w:name w:val="Small"/>
    <w:basedOn w:val="DefaultParagraphFont"/>
    <w:rsid w:val="00C62C02"/>
    <w:rPr>
      <w:sz w:val="16"/>
    </w:rPr>
  </w:style>
  <w:style w:type="paragraph" w:customStyle="1" w:styleId="WideTable">
    <w:name w:val="Wide Table"/>
    <w:basedOn w:val="Normal"/>
    <w:rsid w:val="00C62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C02"/>
  </w:style>
  <w:style w:type="paragraph" w:styleId="Quote">
    <w:name w:val="Quote"/>
    <w:basedOn w:val="Heading1"/>
    <w:link w:val="QuoteChar"/>
    <w:qFormat/>
    <w:rsid w:val="00C62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C02"/>
    <w:pPr>
      <w:pageBreakBefore/>
    </w:pPr>
  </w:style>
  <w:style w:type="paragraph" w:customStyle="1" w:styleId="Border">
    <w:name w:val="Border"/>
    <w:basedOn w:val="Normal"/>
    <w:qFormat/>
    <w:rsid w:val="00C62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C02"/>
    <w:rPr>
      <w:u w:val="single"/>
    </w:rPr>
  </w:style>
  <w:style w:type="character" w:customStyle="1" w:styleId="BoldandItalics">
    <w:name w:val="Bold and Italics"/>
    <w:qFormat/>
    <w:rsid w:val="00C62C02"/>
    <w:rPr>
      <w:b/>
      <w:i/>
      <w:u w:val="none"/>
    </w:rPr>
  </w:style>
  <w:style w:type="paragraph" w:styleId="BalloonText">
    <w:name w:val="Balloon Text"/>
    <w:basedOn w:val="Normal"/>
    <w:link w:val="BalloonTextChar"/>
    <w:rsid w:val="00C62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C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3207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AMPA3138 Identify secondary sexual characteristics - beef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