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426F" w:rsidP="000942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AMPA3134 Overview of the NLIS Pork</w:t>
      </w:r>
      <w:r>
        <w:fldChar w:fldCharType="end"/>
      </w:r>
    </w:p>
    <w:p w:rsidR="0009426F" w:rsidP="0009426F">
      <w:pPr>
        <w:pStyle w:val="Version"/>
        <w:sectPr w:rsidSect="00AE6B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6BA8" w:rsidP="00AE6BA8">
      <w:pPr>
        <w:pStyle w:val="SuperHeading"/>
      </w:pPr>
      <w:r w:rsidRPr="00AE6BA8">
        <w:t>AMPA3134 Overview of the NLIS Pork</w:t>
      </w:r>
    </w:p>
    <w:p w:rsidR="00000000" w:rsidRPr="00AE6BA8" w:rsidP="00AE6BA8">
      <w:pPr>
        <w:pStyle w:val="Heading1"/>
      </w:pPr>
      <w:bookmarkStart w:id="1" w:name="O_898313"/>
      <w:bookmarkEnd w:id="1"/>
      <w:r w:rsidRPr="00AE6BA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E6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BA8">
            <w:pPr>
              <w:pStyle w:val="TableHeading"/>
              <w:rPr>
                <w:lang w:val="en-NZ"/>
              </w:rPr>
            </w:pPr>
            <w:r w:rsidRPr="00AE6BA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BA8">
            <w:pPr>
              <w:pStyle w:val="TableHeading"/>
              <w:rPr>
                <w:lang w:val="en-NZ"/>
              </w:rPr>
            </w:pPr>
            <w:r w:rsidRPr="00AE6BA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BA8">
            <w:pPr>
              <w:pStyle w:val="TableHeading"/>
              <w:rPr>
                <w:lang w:val="en-NZ"/>
              </w:rPr>
            </w:pPr>
            <w:r w:rsidRPr="00AE6BA8">
              <w:t>Comment</w:t>
            </w:r>
          </w:p>
        </w:tc>
      </w:tr>
      <w:tr w:rsidTr="00AE6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BA8">
            <w:pPr>
              <w:pStyle w:val="BodyText"/>
              <w:rPr>
                <w:lang w:val="en-NZ"/>
              </w:rPr>
            </w:pPr>
            <w:r w:rsidRPr="00AE6BA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BA8">
            <w:pPr>
              <w:pStyle w:val="BodyText"/>
              <w:rPr>
                <w:lang w:val="en-NZ"/>
              </w:rPr>
            </w:pPr>
            <w:r w:rsidRPr="00AE6BA8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BA8" w:rsidP="00AE6BA8">
            <w:pPr>
              <w:pStyle w:val="BodyText"/>
            </w:pPr>
            <w:r w:rsidRPr="00AE6BA8">
              <w:t>Initial release</w:t>
            </w:r>
          </w:p>
        </w:tc>
      </w:tr>
    </w:tbl>
    <w:p w:rsidR="00000000" w:rsidRPr="00AE6BA8" w:rsidP="00AE6BA8">
      <w:pPr>
        <w:pStyle w:val="BodyText"/>
      </w:pPr>
    </w:p>
    <w:p w:rsidR="00000000" w:rsidRPr="00AE6BA8" w:rsidP="00AE6BA8">
      <w:pPr>
        <w:pStyle w:val="AllowPageBreak"/>
      </w:pPr>
    </w:p>
    <w:p w:rsidR="00000000" w:rsidRPr="00AE6BA8" w:rsidP="00AE6BA8">
      <w:pPr>
        <w:pStyle w:val="Heading1"/>
      </w:pPr>
      <w:bookmarkStart w:id="2" w:name="O_898314"/>
      <w:bookmarkEnd w:id="2"/>
      <w:r w:rsidRPr="00AE6BA8">
        <w:t>Application</w:t>
      </w:r>
    </w:p>
    <w:p w:rsidR="00000000" w:rsidRPr="00AE6BA8" w:rsidP="0009426F">
      <w:pPr>
        <w:pStyle w:val="BodyText"/>
      </w:pPr>
      <w:r w:rsidRPr="00AE6BA8">
        <w:t>This unit describes the skills and knowledge required to work with the mob based National Livestock Identification System (NLIS) Pork.</w:t>
      </w:r>
    </w:p>
    <w:p w:rsidR="00000000" w:rsidRPr="00AE6BA8" w:rsidP="0009426F">
      <w:pPr>
        <w:pStyle w:val="BodyText"/>
      </w:pPr>
      <w:r w:rsidRPr="00AE6BA8">
        <w:t>This Unit is applicable for those purchasing livestock, receiving and managing pigs in lairage, livestock clerks, Quality Assurance managers, slaughter floor supervisors, meat authority staff and auditors.</w:t>
      </w:r>
    </w:p>
    <w:p w:rsidR="00000000" w:rsidRPr="00AE6BA8" w:rsidP="0009426F">
      <w:pPr>
        <w:pStyle w:val="BodyText"/>
      </w:pPr>
      <w:r w:rsidRPr="00AE6BA8">
        <w:t>All work should be carried out to comply with reg</w:t>
      </w:r>
      <w:r w:rsidRPr="00AE6BA8">
        <w:t>ulatory requirements, workplace procedures, customer requirements and product specifications.</w:t>
      </w:r>
    </w:p>
    <w:p w:rsidR="00000000" w:rsidRPr="00AE6BA8" w:rsidP="0009426F">
      <w:pPr>
        <w:pStyle w:val="BodyText"/>
      </w:pPr>
      <w:r w:rsidRPr="00AE6BA8">
        <w:t>This unit applies to individuals who work under broad direction and take responsibility for their own work including limited responsibility for the work of other</w:t>
      </w:r>
      <w:r w:rsidRPr="00AE6BA8">
        <w:t>s. They provide and communicate solutions to a range of predictable problems.</w:t>
      </w:r>
    </w:p>
    <w:p w:rsidR="00000000" w:rsidRPr="00AE6BA8" w:rsidP="0009426F">
      <w:pPr>
        <w:pStyle w:val="BodyText"/>
      </w:pPr>
      <w:r w:rsidRPr="00AE6BA8">
        <w:t>No occupational licensing, legislative or certification requirements are known to apply to this unit at the time of publication.</w:t>
      </w:r>
    </w:p>
    <w:p w:rsidR="00000000" w:rsidRPr="00AE6BA8" w:rsidP="0009426F">
      <w:pPr>
        <w:pStyle w:val="BodyText"/>
      </w:pPr>
      <w:r w:rsidRPr="00AE6BA8">
        <w:t>This unit must be delivered and assessed in the</w:t>
      </w:r>
      <w:r w:rsidRPr="00AE6BA8">
        <w:t xml:space="preserve"> context of Australian meat processing standards and regulations.  </w:t>
      </w:r>
    </w:p>
    <w:p w:rsidR="00000000" w:rsidRPr="00AE6BA8" w:rsidP="00AE6BA8">
      <w:pPr>
        <w:pStyle w:val="Heading1"/>
      </w:pPr>
      <w:bookmarkStart w:id="3" w:name="O_898315"/>
      <w:bookmarkEnd w:id="3"/>
      <w:r w:rsidRPr="00AE6BA8">
        <w:t>Pre-requisite Unit</w:t>
      </w:r>
    </w:p>
    <w:p w:rsidR="00000000" w:rsidRPr="00AE6BA8" w:rsidP="0009426F">
      <w:pPr>
        <w:pStyle w:val="BodyText"/>
      </w:pPr>
      <w:r w:rsidRPr="00AE6BA8">
        <w:t>Nil.</w:t>
      </w:r>
    </w:p>
    <w:p w:rsidR="00000000" w:rsidRPr="00AE6BA8" w:rsidP="00AE6BA8">
      <w:pPr>
        <w:pStyle w:val="Heading1"/>
      </w:pPr>
      <w:bookmarkStart w:id="4" w:name="O_898317"/>
      <w:bookmarkEnd w:id="4"/>
      <w:r w:rsidRPr="00AE6BA8">
        <w:t>Unit Sector</w:t>
      </w:r>
    </w:p>
    <w:p w:rsidR="00000000" w:rsidRPr="00AE6BA8" w:rsidP="00AE6BA8">
      <w:pPr>
        <w:pStyle w:val="Heading1"/>
      </w:pPr>
      <w:bookmarkStart w:id="5" w:name="O_898318"/>
      <w:bookmarkEnd w:id="5"/>
      <w:r w:rsidRPr="00AE6BA8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09426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BA8">
            <w:pPr>
              <w:pStyle w:val="TableHeading"/>
              <w:rPr>
                <w:lang w:val="en-NZ"/>
              </w:rPr>
            </w:pPr>
            <w:r w:rsidRPr="00AE6BA8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BA8">
            <w:pPr>
              <w:pStyle w:val="TableHeading"/>
              <w:rPr>
                <w:lang w:val="en-NZ"/>
              </w:rPr>
            </w:pPr>
            <w:r w:rsidRPr="00AE6BA8">
              <w:t>Performance criteria</w:t>
            </w:r>
          </w:p>
        </w:tc>
      </w:tr>
      <w:tr w:rsidTr="0009426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BA8">
            <w:pPr>
              <w:pStyle w:val="BodyText"/>
              <w:rPr>
                <w:lang w:val="en-NZ"/>
              </w:rPr>
            </w:pPr>
            <w:r w:rsidRPr="00AE6BA8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BA8">
            <w:pPr>
              <w:pStyle w:val="BodyText"/>
              <w:rPr>
                <w:lang w:val="en-NZ"/>
              </w:rPr>
            </w:pPr>
            <w:r w:rsidRPr="00AE6BA8">
              <w:t>Performance criteria describe the performance needed to demonstrate achievement of the element.</w:t>
            </w:r>
          </w:p>
        </w:tc>
      </w:tr>
      <w:tr w:rsidTr="0009426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BA8">
            <w:pPr>
              <w:pStyle w:val="List"/>
              <w:rPr>
                <w:lang w:val="en-NZ"/>
              </w:rPr>
            </w:pPr>
            <w:r w:rsidRPr="00AE6BA8">
              <w:t>1.</w:t>
            </w:r>
            <w:r w:rsidRPr="00AE6BA8">
              <w:tab/>
              <w:t>Describe the history of the NLIS(Pork) and its benefit to industry</w:t>
            </w:r>
            <w:r w:rsidRPr="00AE6BA8">
              <w:tab/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BA8" w:rsidP="00AE6BA8">
            <w:pPr>
              <w:pStyle w:val="List"/>
            </w:pPr>
            <w:r w:rsidRPr="00AE6BA8">
              <w:t>1.1</w:t>
            </w:r>
            <w:r w:rsidRPr="00AE6BA8">
              <w:tab/>
              <w:t>Explain why the industry has implemented N</w:t>
            </w:r>
            <w:r w:rsidRPr="00AE6BA8">
              <w:t>LIS (Pork)</w:t>
            </w:r>
          </w:p>
          <w:p w:rsidR="00000000" w:rsidP="00AE6BA8">
            <w:pPr>
              <w:pStyle w:val="List"/>
              <w:rPr>
                <w:lang w:val="en-NZ"/>
              </w:rPr>
            </w:pPr>
            <w:r w:rsidRPr="00AE6BA8">
              <w:t>1.2</w:t>
            </w:r>
            <w:r w:rsidRPr="00AE6BA8">
              <w:tab/>
              <w:t>Explain the benefits of the NLIS (Pork) to industry</w:t>
            </w:r>
          </w:p>
        </w:tc>
      </w:tr>
      <w:tr w:rsidTr="0009426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BA8">
            <w:pPr>
              <w:pStyle w:val="List"/>
              <w:rPr>
                <w:lang w:val="en-NZ"/>
              </w:rPr>
            </w:pPr>
            <w:r w:rsidRPr="00AE6BA8">
              <w:t>2.</w:t>
            </w:r>
            <w:r w:rsidRPr="00AE6BA8">
              <w:tab/>
              <w:t>Describe the nature and function of a Property Identification Code (PIC)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BA8" w:rsidP="00AE6BA8">
            <w:pPr>
              <w:pStyle w:val="List"/>
            </w:pPr>
            <w:r w:rsidRPr="00AE6BA8">
              <w:t>2.1</w:t>
            </w:r>
            <w:r w:rsidRPr="00AE6BA8">
              <w:tab/>
              <w:t>Identify the component parts of a PIC</w:t>
            </w:r>
          </w:p>
          <w:p w:rsidR="00000000" w:rsidP="00AE6BA8">
            <w:pPr>
              <w:pStyle w:val="List"/>
              <w:rPr>
                <w:lang w:val="en-NZ"/>
              </w:rPr>
            </w:pPr>
            <w:r w:rsidRPr="00AE6BA8">
              <w:t>2.2</w:t>
            </w:r>
            <w:r w:rsidRPr="00AE6BA8">
              <w:tab/>
              <w:t>Explain the importance of the PIC to the NLIS</w:t>
            </w:r>
          </w:p>
        </w:tc>
      </w:tr>
      <w:tr w:rsidTr="0009426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BA8">
            <w:pPr>
              <w:pStyle w:val="List"/>
              <w:rPr>
                <w:lang w:val="en-NZ"/>
              </w:rPr>
            </w:pPr>
            <w:r w:rsidRPr="00AE6BA8">
              <w:t>3.</w:t>
            </w:r>
            <w:r w:rsidRPr="00AE6BA8">
              <w:tab/>
            </w:r>
            <w:r w:rsidRPr="00AE6BA8">
              <w:t>Describe and interpret the data contained on a National Vendor Declaration (NVD)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BA8" w:rsidP="00AE6BA8">
            <w:pPr>
              <w:pStyle w:val="List"/>
            </w:pPr>
            <w:r w:rsidRPr="00AE6BA8">
              <w:t>3.1</w:t>
            </w:r>
            <w:r w:rsidRPr="00AE6BA8">
              <w:tab/>
              <w:t>Explain the purpose of an NVD</w:t>
            </w:r>
          </w:p>
          <w:p w:rsidR="00000000" w:rsidRPr="00AE6BA8" w:rsidP="00AE6BA8">
            <w:pPr>
              <w:pStyle w:val="List"/>
            </w:pPr>
            <w:r w:rsidRPr="00AE6BA8">
              <w:t>3.2</w:t>
            </w:r>
            <w:r w:rsidRPr="00AE6BA8">
              <w:tab/>
              <w:t>Explain the information contained on an NVD</w:t>
            </w:r>
          </w:p>
          <w:p w:rsidR="00000000" w:rsidRPr="00AE6BA8" w:rsidP="00AE6BA8">
            <w:pPr>
              <w:pStyle w:val="List"/>
            </w:pPr>
            <w:r w:rsidRPr="00AE6BA8">
              <w:t>3.3</w:t>
            </w:r>
            <w:r w:rsidRPr="00AE6BA8">
              <w:tab/>
              <w:t>Interpret the importance of the various details on the NVD for an abattoir</w:t>
            </w:r>
          </w:p>
          <w:p w:rsidR="00000000" w:rsidRPr="00AE6BA8" w:rsidP="00AE6BA8">
            <w:pPr>
              <w:pStyle w:val="List"/>
            </w:pPr>
            <w:r w:rsidRPr="00AE6BA8">
              <w:t>3.4</w:t>
            </w:r>
            <w:r w:rsidRPr="00AE6BA8">
              <w:tab/>
              <w:t>Identify t</w:t>
            </w:r>
            <w:r w:rsidRPr="00AE6BA8">
              <w:t>he various mistakes that can be made by producers when completing NVDs</w:t>
            </w:r>
          </w:p>
          <w:p w:rsidR="00000000" w:rsidRPr="00AE6BA8" w:rsidP="00AE6BA8">
            <w:pPr>
              <w:pStyle w:val="List"/>
            </w:pPr>
            <w:r w:rsidRPr="00AE6BA8">
              <w:t>3.5</w:t>
            </w:r>
            <w:r w:rsidRPr="00AE6BA8">
              <w:tab/>
              <w:t>Describe the actions that have to be taken when NVDs are incomplete or incorrectly filled in</w:t>
            </w:r>
          </w:p>
          <w:p w:rsidR="00000000" w:rsidP="00AE6BA8">
            <w:pPr>
              <w:pStyle w:val="List"/>
              <w:rPr>
                <w:lang w:val="en-NZ"/>
              </w:rPr>
            </w:pPr>
            <w:r w:rsidRPr="00AE6BA8">
              <w:t>3.6</w:t>
            </w:r>
            <w:r w:rsidRPr="00AE6BA8">
              <w:tab/>
              <w:t>Describe the path of the NVD from producer to processor</w:t>
            </w:r>
          </w:p>
        </w:tc>
      </w:tr>
      <w:tr w:rsidTr="0009426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BA8">
            <w:pPr>
              <w:pStyle w:val="List"/>
              <w:rPr>
                <w:lang w:val="en-NZ"/>
              </w:rPr>
            </w:pPr>
            <w:r w:rsidRPr="00AE6BA8">
              <w:t>4.</w:t>
            </w:r>
            <w:r w:rsidRPr="00AE6BA8">
              <w:tab/>
              <w:t xml:space="preserve">Complete a review of an </w:t>
            </w:r>
            <w:r w:rsidRPr="00AE6BA8">
              <w:t>NVD as received by a meat processor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BA8" w:rsidP="00AE6BA8">
            <w:pPr>
              <w:pStyle w:val="List"/>
            </w:pPr>
            <w:r w:rsidRPr="00AE6BA8">
              <w:t>4.1</w:t>
            </w:r>
            <w:r w:rsidRPr="00AE6BA8">
              <w:tab/>
              <w:t>Identify the important information on an NVD</w:t>
            </w:r>
          </w:p>
          <w:p w:rsidR="00000000" w:rsidRPr="00AE6BA8" w:rsidP="00AE6BA8">
            <w:pPr>
              <w:pStyle w:val="List"/>
            </w:pPr>
            <w:r w:rsidRPr="00AE6BA8">
              <w:t>4.2</w:t>
            </w:r>
            <w:r w:rsidRPr="00AE6BA8">
              <w:tab/>
              <w:t>Identify errors</w:t>
            </w:r>
          </w:p>
          <w:p w:rsidR="00000000" w:rsidP="00AE6BA8">
            <w:pPr>
              <w:pStyle w:val="List"/>
              <w:rPr>
                <w:lang w:val="en-NZ"/>
              </w:rPr>
            </w:pPr>
            <w:r w:rsidRPr="00AE6BA8">
              <w:t>4.3</w:t>
            </w:r>
            <w:r w:rsidRPr="00AE6BA8">
              <w:tab/>
              <w:t>Describe the corrective actions to be taken</w:t>
            </w:r>
          </w:p>
        </w:tc>
      </w:tr>
      <w:tr w:rsidTr="0009426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BA8">
            <w:pPr>
              <w:pStyle w:val="List"/>
              <w:rPr>
                <w:lang w:val="en-NZ"/>
              </w:rPr>
            </w:pPr>
            <w:r w:rsidRPr="00AE6BA8">
              <w:t>5.</w:t>
            </w:r>
            <w:r w:rsidRPr="00AE6BA8">
              <w:tab/>
              <w:t>Explain the purpose of tattoos and tags for pig and identification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BA8">
            <w:pPr>
              <w:pStyle w:val="List"/>
              <w:rPr>
                <w:lang w:val="en-NZ"/>
              </w:rPr>
            </w:pPr>
            <w:r w:rsidRPr="00AE6BA8">
              <w:t>5.1</w:t>
            </w:r>
            <w:r w:rsidRPr="00AE6BA8">
              <w:tab/>
              <w:t>Explain the purpose of tatto</w:t>
            </w:r>
            <w:r w:rsidRPr="00AE6BA8">
              <w:t>os and tags and the information that this provides</w:t>
            </w:r>
          </w:p>
        </w:tc>
      </w:tr>
      <w:tr w:rsidTr="0009426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BA8">
            <w:pPr>
              <w:pStyle w:val="List"/>
              <w:rPr>
                <w:lang w:val="en-NZ"/>
              </w:rPr>
            </w:pPr>
            <w:r w:rsidRPr="00AE6BA8">
              <w:t>6.</w:t>
            </w:r>
            <w:r w:rsidRPr="00AE6BA8">
              <w:tab/>
              <w:t>Identify the various NLIS regulations that apply to producers, saleyards and meat processors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BA8" w:rsidP="00AE6BA8">
            <w:pPr>
              <w:pStyle w:val="List"/>
            </w:pPr>
            <w:r w:rsidRPr="00AE6BA8">
              <w:t>6.1</w:t>
            </w:r>
            <w:r w:rsidRPr="00AE6BA8">
              <w:tab/>
              <w:t>Identify and explain the role of the various bodies associated with the NLIS</w:t>
            </w:r>
          </w:p>
          <w:p w:rsidR="00000000" w:rsidRPr="00AE6BA8" w:rsidP="00AE6BA8">
            <w:pPr>
              <w:pStyle w:val="List"/>
            </w:pPr>
            <w:r w:rsidRPr="00AE6BA8">
              <w:t>6.2</w:t>
            </w:r>
            <w:r w:rsidRPr="00AE6BA8">
              <w:tab/>
              <w:t>Describe the NLIS regul</w:t>
            </w:r>
            <w:r w:rsidRPr="00AE6BA8">
              <w:t>atory obligations for slaughtering establishments</w:t>
            </w:r>
          </w:p>
          <w:p w:rsidR="00000000" w:rsidP="00AE6BA8">
            <w:pPr>
              <w:pStyle w:val="List"/>
              <w:rPr>
                <w:lang w:val="en-NZ"/>
              </w:rPr>
            </w:pPr>
            <w:r w:rsidRPr="00AE6BA8">
              <w:t>6.3</w:t>
            </w:r>
            <w:r w:rsidRPr="00AE6BA8">
              <w:tab/>
              <w:t>Describe the corrective action to be taken with pigs not appropriately tagged or tattooed</w:t>
            </w:r>
          </w:p>
        </w:tc>
      </w:tr>
      <w:tr w:rsidTr="0009426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BA8">
            <w:pPr>
              <w:pStyle w:val="List"/>
              <w:rPr>
                <w:lang w:val="en-NZ"/>
              </w:rPr>
            </w:pPr>
            <w:r w:rsidRPr="00AE6BA8">
              <w:t>7.</w:t>
            </w:r>
            <w:r w:rsidRPr="00AE6BA8">
              <w:tab/>
              <w:t>Describe the function of the kill sheet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BA8" w:rsidP="00AE6BA8">
            <w:pPr>
              <w:pStyle w:val="List"/>
            </w:pPr>
            <w:r w:rsidRPr="00AE6BA8">
              <w:t>7.1</w:t>
            </w:r>
            <w:r w:rsidRPr="00AE6BA8">
              <w:tab/>
              <w:t>Explain the purpose of a kill sheet and who prepares it</w:t>
            </w:r>
          </w:p>
          <w:p w:rsidR="00000000" w:rsidRPr="00AE6BA8" w:rsidP="00AE6BA8">
            <w:pPr>
              <w:pStyle w:val="List"/>
            </w:pPr>
            <w:r w:rsidRPr="00AE6BA8">
              <w:t>7.2</w:t>
            </w:r>
            <w:r w:rsidRPr="00AE6BA8">
              <w:tab/>
            </w:r>
            <w:r w:rsidRPr="00AE6BA8">
              <w:t>Identify the various component parts of a kill sheet and the information contained in it</w:t>
            </w:r>
          </w:p>
          <w:p w:rsidR="00000000" w:rsidRPr="00AE6BA8" w:rsidP="00AE6BA8">
            <w:pPr>
              <w:pStyle w:val="List"/>
            </w:pPr>
            <w:r w:rsidRPr="00AE6BA8">
              <w:t>7.3</w:t>
            </w:r>
            <w:r w:rsidRPr="00AE6BA8">
              <w:tab/>
              <w:t>Explain the importance of following the kill sheet schedule</w:t>
            </w:r>
          </w:p>
        </w:tc>
      </w:tr>
    </w:tbl>
    <w:p w:rsidR="00000000" w:rsidRPr="00AE6BA8" w:rsidP="00AE6BA8">
      <w:pPr>
        <w:pStyle w:val="BodyText"/>
      </w:pPr>
    </w:p>
    <w:p w:rsidR="00000000" w:rsidRPr="00AE6BA8" w:rsidP="00AE6BA8">
      <w:pPr>
        <w:pStyle w:val="AllowPageBreak"/>
      </w:pPr>
    </w:p>
    <w:p w:rsidR="00000000" w:rsidRPr="00AE6BA8" w:rsidP="00AE6BA8">
      <w:pPr>
        <w:pStyle w:val="Heading1"/>
      </w:pPr>
      <w:bookmarkStart w:id="6" w:name="O_898319"/>
      <w:bookmarkEnd w:id="6"/>
      <w:r w:rsidRPr="00AE6BA8">
        <w:t>Foundation Skills</w:t>
      </w:r>
    </w:p>
    <w:p w:rsidR="00000000" w:rsidRPr="00AE6BA8" w:rsidP="0009426F">
      <w:pPr>
        <w:pStyle w:val="BodyText"/>
      </w:pPr>
      <w:r w:rsidRPr="00AE6BA8">
        <w:t>Foundation Skills essential to performance are explicit in the per</w:t>
      </w:r>
      <w:r w:rsidRPr="00AE6BA8">
        <w:t>formance criteria of this unit of competency.</w:t>
      </w:r>
    </w:p>
    <w:p w:rsidR="00000000" w:rsidRPr="00AE6BA8" w:rsidP="00AE6BA8">
      <w:pPr>
        <w:pStyle w:val="Heading1"/>
      </w:pPr>
      <w:bookmarkStart w:id="7" w:name="O_898320"/>
      <w:bookmarkEnd w:id="7"/>
      <w:r w:rsidRPr="00AE6BA8">
        <w:t>Range of Conditions</w:t>
      </w:r>
    </w:p>
    <w:p w:rsidR="00000000" w:rsidRPr="00AE6BA8" w:rsidP="00AE6BA8">
      <w:pPr>
        <w:pStyle w:val="Heading1"/>
      </w:pPr>
      <w:bookmarkStart w:id="8" w:name="O_898321"/>
      <w:bookmarkEnd w:id="8"/>
      <w:r w:rsidRPr="00AE6BA8">
        <w:t>Unit Mapping Information</w:t>
      </w:r>
    </w:p>
    <w:p w:rsidR="00000000" w:rsidRPr="00AE6BA8" w:rsidP="0009426F">
      <w:pPr>
        <w:pStyle w:val="BodyText"/>
      </w:pPr>
      <w:r w:rsidRPr="00AE6BA8">
        <w:t>New unit - no equivalent unit.</w:t>
      </w:r>
    </w:p>
    <w:p w:rsidR="00000000" w:rsidRPr="00AE6BA8" w:rsidP="00AE6BA8">
      <w:pPr>
        <w:pStyle w:val="Heading1"/>
      </w:pPr>
      <w:bookmarkStart w:id="9" w:name="O_898328"/>
      <w:bookmarkEnd w:id="9"/>
      <w:r w:rsidRPr="00AE6BA8">
        <w:t>Links</w:t>
      </w:r>
    </w:p>
    <w:p w:rsidR="00000000" w:rsidRPr="00AE6BA8" w:rsidP="0009426F">
      <w:pPr>
        <w:pStyle w:val="BodyText"/>
      </w:pPr>
      <w:r w:rsidRPr="00AE6BA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D362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E6BA8" w:rsidP="0009426F">
      <w:pPr>
        <w:pStyle w:val="BodyText"/>
        <w:sectPr w:rsidSect="00AE6BA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E6BA8" w:rsidP="00AE6BA8">
      <w:pPr>
        <w:pStyle w:val="SuperHeading"/>
      </w:pPr>
      <w:r w:rsidRPr="00AE6BA8">
        <w:t>Assessment Requirements for AMPA3134 Overview of the NLIS Pork</w:t>
      </w:r>
    </w:p>
    <w:p w:rsidR="00000000" w:rsidRPr="00AE6BA8" w:rsidP="00AE6BA8">
      <w:pPr>
        <w:pStyle w:val="Heading1"/>
      </w:pPr>
      <w:bookmarkStart w:id="10" w:name="O_898323"/>
      <w:bookmarkEnd w:id="10"/>
      <w:r w:rsidRPr="00AE6BA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E6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BA8">
            <w:pPr>
              <w:pStyle w:val="TableHeading"/>
              <w:rPr>
                <w:lang w:val="en-NZ"/>
              </w:rPr>
            </w:pPr>
            <w:r w:rsidRPr="00AE6BA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BA8">
            <w:pPr>
              <w:pStyle w:val="TableHeading"/>
              <w:rPr>
                <w:lang w:val="en-NZ"/>
              </w:rPr>
            </w:pPr>
            <w:r w:rsidRPr="00AE6BA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BA8">
            <w:pPr>
              <w:pStyle w:val="TableHeading"/>
              <w:rPr>
                <w:lang w:val="en-NZ"/>
              </w:rPr>
            </w:pPr>
            <w:r w:rsidRPr="00AE6BA8">
              <w:t>Comment</w:t>
            </w:r>
          </w:p>
        </w:tc>
      </w:tr>
      <w:tr w:rsidTr="00AE6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BA8">
            <w:pPr>
              <w:pStyle w:val="BodyText"/>
              <w:rPr>
                <w:lang w:val="en-NZ"/>
              </w:rPr>
            </w:pPr>
            <w:r w:rsidRPr="00AE6BA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BA8">
            <w:pPr>
              <w:pStyle w:val="BodyText"/>
              <w:rPr>
                <w:lang w:val="en-NZ"/>
              </w:rPr>
            </w:pPr>
            <w:r w:rsidRPr="00AE6BA8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BA8" w:rsidP="00AE6BA8">
            <w:pPr>
              <w:pStyle w:val="BodyText"/>
            </w:pPr>
            <w:r w:rsidRPr="00AE6BA8">
              <w:t>Initial release</w:t>
            </w:r>
          </w:p>
        </w:tc>
      </w:tr>
    </w:tbl>
    <w:p w:rsidR="00000000" w:rsidRPr="00AE6BA8" w:rsidP="00AE6BA8">
      <w:pPr>
        <w:pStyle w:val="BodyText"/>
      </w:pPr>
    </w:p>
    <w:p w:rsidR="00000000" w:rsidRPr="00AE6BA8" w:rsidP="00AE6BA8">
      <w:pPr>
        <w:pStyle w:val="AllowPageBreak"/>
      </w:pPr>
    </w:p>
    <w:p w:rsidR="00000000" w:rsidRPr="00AE6BA8" w:rsidP="00AE6BA8">
      <w:pPr>
        <w:pStyle w:val="Heading1"/>
      </w:pPr>
      <w:bookmarkStart w:id="11" w:name="O_898324"/>
      <w:bookmarkEnd w:id="11"/>
      <w:r w:rsidRPr="00AE6BA8">
        <w:t>Performance Evidence</w:t>
      </w:r>
    </w:p>
    <w:p w:rsidR="00000000" w:rsidRPr="00AE6BA8" w:rsidP="0009426F">
      <w:pPr>
        <w:pStyle w:val="BodyText"/>
      </w:pPr>
      <w:r w:rsidRPr="00AE6BA8">
        <w:t>The candidate must describe the mob based National Livestock Identification System (NLIS) for pigs.</w:t>
      </w:r>
    </w:p>
    <w:p w:rsidR="00000000" w:rsidRPr="00AE6BA8" w:rsidP="0009426F">
      <w:pPr>
        <w:pStyle w:val="BodyText"/>
      </w:pPr>
      <w:r w:rsidRPr="00AE6BA8">
        <w:t xml:space="preserve">The candidate must: </w:t>
      </w:r>
    </w:p>
    <w:p w:rsidR="00000000" w:rsidRPr="00AE6BA8" w:rsidP="00AE6BA8">
      <w:pPr>
        <w:pStyle w:val="ListBullet"/>
      </w:pPr>
      <w:r w:rsidRPr="00AE6BA8">
        <w:t>describe the history of the NLIS and its benefit  to industry</w:t>
      </w:r>
    </w:p>
    <w:p w:rsidR="00000000" w:rsidRPr="00AE6BA8" w:rsidP="00AE6BA8">
      <w:pPr>
        <w:pStyle w:val="ListBullet"/>
      </w:pPr>
      <w:r w:rsidRPr="00AE6BA8">
        <w:t>describe the nature and function of a PIC</w:t>
      </w:r>
    </w:p>
    <w:p w:rsidR="00000000" w:rsidRPr="00AE6BA8" w:rsidP="00AE6BA8">
      <w:pPr>
        <w:pStyle w:val="ListBullet"/>
      </w:pPr>
      <w:r w:rsidRPr="00AE6BA8">
        <w:t>describe and interpret the data contained on an NVD</w:t>
      </w:r>
    </w:p>
    <w:p w:rsidR="00000000" w:rsidRPr="00AE6BA8" w:rsidP="00AE6BA8">
      <w:pPr>
        <w:pStyle w:val="ListBullet"/>
      </w:pPr>
      <w:r w:rsidRPr="00AE6BA8">
        <w:t>complete a review of an NVD as received by a meat processor</w:t>
      </w:r>
    </w:p>
    <w:p w:rsidR="00000000" w:rsidRPr="00AE6BA8" w:rsidP="00AE6BA8">
      <w:pPr>
        <w:pStyle w:val="ListBullet"/>
      </w:pPr>
      <w:r w:rsidRPr="00AE6BA8">
        <w:t>identify the various types of NLIS identification (tattoos and tags) for pigs</w:t>
      </w:r>
    </w:p>
    <w:p w:rsidR="00000000" w:rsidRPr="00AE6BA8" w:rsidP="00AE6BA8">
      <w:pPr>
        <w:pStyle w:val="ListBullet"/>
      </w:pPr>
      <w:r w:rsidRPr="00AE6BA8">
        <w:t>identify the various NLI</w:t>
      </w:r>
      <w:r w:rsidRPr="00AE6BA8">
        <w:t xml:space="preserve">S regulations that apply to producers, saleyards and meat processors </w:t>
      </w:r>
    </w:p>
    <w:p w:rsidR="00000000" w:rsidRPr="00AE6BA8" w:rsidP="00AE6BA8">
      <w:pPr>
        <w:pStyle w:val="ListBullet"/>
      </w:pPr>
      <w:r w:rsidRPr="00AE6BA8">
        <w:t>describe the function of the kill sheet</w:t>
      </w:r>
    </w:p>
    <w:p w:rsidR="00000000" w:rsidRPr="00AE6BA8" w:rsidP="00AE6BA8">
      <w:pPr>
        <w:pStyle w:val="ListBullet"/>
      </w:pPr>
      <w:r w:rsidRPr="00AE6BA8">
        <w:t>take appropriate steps to minimise workplace health and safety risks when working with livestock</w:t>
      </w:r>
    </w:p>
    <w:p w:rsidR="00000000" w:rsidRPr="00AE6BA8" w:rsidP="00AE6BA8">
      <w:pPr>
        <w:pStyle w:val="AllowPageBreak"/>
      </w:pPr>
    </w:p>
    <w:p w:rsidR="00000000" w:rsidRPr="00AE6BA8" w:rsidP="00AE6BA8">
      <w:pPr>
        <w:pStyle w:val="Heading1"/>
      </w:pPr>
      <w:bookmarkStart w:id="12" w:name="O_898325"/>
      <w:bookmarkEnd w:id="12"/>
      <w:r w:rsidRPr="00AE6BA8">
        <w:t>Knowledge Evidence</w:t>
      </w:r>
    </w:p>
    <w:p w:rsidR="00000000" w:rsidRPr="00AE6BA8" w:rsidP="0009426F">
      <w:pPr>
        <w:pStyle w:val="BodyText"/>
      </w:pPr>
      <w:r w:rsidRPr="00AE6BA8">
        <w:t>The candidate must demonstrate a factual, technical, procedural and theoretical knowledge of:</w:t>
      </w:r>
    </w:p>
    <w:p w:rsidR="00000000" w:rsidRPr="00AE6BA8" w:rsidP="00AE6BA8">
      <w:pPr>
        <w:pStyle w:val="ListBullet"/>
      </w:pPr>
      <w:r w:rsidRPr="00AE6BA8">
        <w:t xml:space="preserve">the NLIS(Pork) system, including the origin and nature of the system, its commercial importance, role in food safety and importing country requirements, role in </w:t>
      </w:r>
      <w:r w:rsidRPr="00AE6BA8">
        <w:t xml:space="preserve">traceability </w:t>
      </w:r>
    </w:p>
    <w:p w:rsidR="00000000" w:rsidRPr="00AE6BA8" w:rsidP="00AE6BA8">
      <w:pPr>
        <w:pStyle w:val="ListBullet"/>
      </w:pPr>
      <w:r w:rsidRPr="00AE6BA8">
        <w:t>the fundamental benefits of the NLIS to industry</w:t>
      </w:r>
    </w:p>
    <w:p w:rsidR="00000000" w:rsidRPr="00AE6BA8" w:rsidP="00AE6BA8">
      <w:pPr>
        <w:pStyle w:val="ListBullet"/>
      </w:pPr>
      <w:r w:rsidRPr="00AE6BA8">
        <w:t>NLIS identification systems (tattoos and tags) and their purpose and function in the NLIS</w:t>
      </w:r>
    </w:p>
    <w:p w:rsidR="00000000" w:rsidRPr="00AE6BA8" w:rsidP="00AE6BA8">
      <w:pPr>
        <w:pStyle w:val="ListBullet"/>
      </w:pPr>
      <w:r w:rsidRPr="00AE6BA8">
        <w:t>NLIS regulatory requirements in relation to abattoirs</w:t>
      </w:r>
    </w:p>
    <w:p w:rsidR="00000000" w:rsidRPr="00AE6BA8" w:rsidP="00AE6BA8">
      <w:pPr>
        <w:pStyle w:val="ListBullet"/>
      </w:pPr>
      <w:r w:rsidRPr="00AE6BA8">
        <w:t>the purpose of a (National Vendor Declaration) NV</w:t>
      </w:r>
      <w:r w:rsidRPr="00AE6BA8">
        <w:t>D</w:t>
      </w:r>
    </w:p>
    <w:p w:rsidR="00000000" w:rsidRPr="00AE6BA8" w:rsidP="00AE6BA8">
      <w:pPr>
        <w:pStyle w:val="ListBullet"/>
      </w:pPr>
      <w:r w:rsidRPr="00AE6BA8">
        <w:t>the information contained on an NVD</w:t>
      </w:r>
    </w:p>
    <w:p w:rsidR="00000000" w:rsidRPr="00AE6BA8" w:rsidP="00AE6BA8">
      <w:pPr>
        <w:pStyle w:val="ListBullet"/>
      </w:pPr>
      <w:r w:rsidRPr="00AE6BA8">
        <w:t>the nature and purpose of Property Identification Codes</w:t>
      </w:r>
    </w:p>
    <w:p w:rsidR="00000000" w:rsidRPr="00AE6BA8" w:rsidP="00AE6BA8">
      <w:pPr>
        <w:pStyle w:val="ListBullet"/>
      </w:pPr>
      <w:r w:rsidRPr="00AE6BA8">
        <w:t>purpose, nature of and regulations underpinning the use of PICs</w:t>
      </w:r>
    </w:p>
    <w:p w:rsidR="00000000" w:rsidRPr="00AE6BA8" w:rsidP="00AE6BA8">
      <w:pPr>
        <w:pStyle w:val="ListBullet"/>
      </w:pPr>
      <w:r w:rsidRPr="00AE6BA8">
        <w:t>the role of Post-Sale Summaries (PSSs)</w:t>
      </w:r>
    </w:p>
    <w:p w:rsidR="00000000" w:rsidRPr="00AE6BA8" w:rsidP="00AE6BA8">
      <w:pPr>
        <w:pStyle w:val="ListBullet"/>
      </w:pPr>
      <w:r w:rsidRPr="00AE6BA8">
        <w:t>the function of the kill sheet</w:t>
      </w:r>
    </w:p>
    <w:p w:rsidR="00000000" w:rsidRPr="00AE6BA8" w:rsidP="00AE6BA8">
      <w:pPr>
        <w:pStyle w:val="AllowPageBreak"/>
      </w:pPr>
    </w:p>
    <w:p w:rsidR="00000000" w:rsidRPr="00AE6BA8" w:rsidP="00AE6BA8">
      <w:pPr>
        <w:pStyle w:val="Heading1"/>
      </w:pPr>
      <w:bookmarkStart w:id="13" w:name="O_898326"/>
      <w:bookmarkEnd w:id="13"/>
      <w:r w:rsidRPr="00AE6BA8">
        <w:t xml:space="preserve">Assessment </w:t>
      </w:r>
      <w:r w:rsidRPr="00AE6BA8">
        <w:t>Conditions</w:t>
      </w:r>
    </w:p>
    <w:p w:rsidR="00000000" w:rsidRPr="00AE6BA8" w:rsidP="0009426F">
      <w:pPr>
        <w:pStyle w:val="BodyText"/>
      </w:pPr>
      <w:r w:rsidRPr="00AE6BA8">
        <w:t>Assessment must be conducted in the workplace.</w:t>
      </w:r>
    </w:p>
    <w:p w:rsidR="00000000" w:rsidRPr="00AE6BA8" w:rsidP="0009426F">
      <w:pPr>
        <w:pStyle w:val="BodyText"/>
      </w:pPr>
      <w:r w:rsidRPr="00AE6BA8">
        <w:t>As a minimum, the following three forms of assessment must be used:</w:t>
      </w:r>
    </w:p>
    <w:p w:rsidR="00000000" w:rsidRPr="00AE6BA8" w:rsidP="00AE6BA8">
      <w:pPr>
        <w:pStyle w:val="ListBullet"/>
      </w:pPr>
      <w:r w:rsidRPr="00AE6BA8">
        <w:t>quiz of underpinning knowledge</w:t>
      </w:r>
    </w:p>
    <w:p w:rsidR="00000000" w:rsidRPr="00AE6BA8" w:rsidP="00AE6BA8">
      <w:pPr>
        <w:pStyle w:val="ListBullet"/>
      </w:pPr>
      <w:r w:rsidRPr="00AE6BA8">
        <w:t xml:space="preserve">workplace demonstration </w:t>
      </w:r>
    </w:p>
    <w:p w:rsidR="00000000" w:rsidRPr="00AE6BA8" w:rsidP="00AE6BA8">
      <w:pPr>
        <w:pStyle w:val="ListBullet"/>
      </w:pPr>
      <w:r w:rsidRPr="00AE6BA8">
        <w:t>workplace referee or third-party report of performance over time</w:t>
      </w:r>
    </w:p>
    <w:p w:rsidR="00000000" w:rsidRPr="00AE6BA8" w:rsidP="00AE6BA8">
      <w:pPr>
        <w:pStyle w:val="BodyText"/>
      </w:pPr>
    </w:p>
    <w:p w:rsidR="00000000" w:rsidRPr="00AE6BA8" w:rsidP="0009426F">
      <w:pPr>
        <w:pStyle w:val="BodyText"/>
      </w:pPr>
      <w:r w:rsidRPr="00AE6BA8">
        <w:t>Assessors must satisfy the current standards for RTOs.</w:t>
      </w:r>
    </w:p>
    <w:p w:rsidR="00000000" w:rsidRPr="00AE6BA8" w:rsidP="00AE6BA8">
      <w:pPr>
        <w:pStyle w:val="Heading1"/>
      </w:pPr>
      <w:bookmarkStart w:id="14" w:name="O_898329"/>
      <w:bookmarkEnd w:id="14"/>
      <w:r w:rsidRPr="00AE6BA8">
        <w:t>Links</w:t>
      </w:r>
    </w:p>
    <w:p w:rsidR="00000000" w:rsidRPr="00AE6BA8" w:rsidP="0009426F">
      <w:pPr>
        <w:pStyle w:val="BodyText"/>
      </w:pPr>
      <w:r w:rsidRPr="00AE6BA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D362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E6BA8" w:rsidP="00AE6BA8"/>
    <w:sectPr w:rsidSect="00AE6BA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B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BA8" w:rsidRPr="0009426F" w:rsidP="000942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B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26F" w:rsidP="00AE6B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426F" w:rsidP="00AE6B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9426F" w:rsidP="00AE6BA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BA8" w:rsidP="00AE6B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9426F">
      <w:t>Approved</w:t>
    </w:r>
    <w:r w:rsidR="0009426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9426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9426F">
      <w:rPr>
        <w:noProof/>
      </w:rPr>
      <w:t>4</w:t>
    </w:r>
    <w:r>
      <w:rPr>
        <w:noProof/>
      </w:rPr>
      <w:fldChar w:fldCharType="end"/>
    </w:r>
  </w:p>
  <w:p w:rsidR="00AE6BA8" w:rsidP="00AE6B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9426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9426F">
      <w:t>Skills Insight</w:t>
    </w:r>
    <w:r w:rsidR="0009426F">
      <w:fldChar w:fldCharType="end"/>
    </w:r>
  </w:p>
  <w:p w:rsidR="00AE6BA8" w:rsidP="00AE6B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B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2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6BA8" w:rsidRPr="0009426F" w:rsidP="000942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B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26F" w:rsidRPr="002D2AF8" w:rsidP="00AE6B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AMPA3134 Overview of the NLIS Pork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9426F" w:rsidP="00AE6BA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BA8" w:rsidRPr="002D2AF8" w:rsidP="00AE6B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9426F">
      <w:t>AMPA3134 Overview of the NLIS Pork</w:t>
    </w:r>
    <w:r w:rsidR="0009426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9426F">
      <w:rPr>
        <w:noProof/>
      </w:rPr>
      <w:t>1 March 2025</w:t>
    </w:r>
    <w:r>
      <w:fldChar w:fldCharType="end"/>
    </w:r>
  </w:p>
  <w:p w:rsidR="00AE6BA8" w:rsidP="00AE6B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B725D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FECA7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6B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6B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6B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6B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6B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6B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6B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6B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6B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6B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6B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6BA8"/>
  </w:style>
  <w:style w:type="character" w:customStyle="1" w:styleId="Heading1Char">
    <w:name w:val="Heading 1 Char"/>
    <w:basedOn w:val="DefaultParagraphFont"/>
    <w:link w:val="Heading1"/>
    <w:rsid w:val="00AE6B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6B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6BA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E6BA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E6BA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E6B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E6BA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E6B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6B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6B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6B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6B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6B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6B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6B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6B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6B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6B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6B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6B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6B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6B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6B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6B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6B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6BA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E6B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E6BA8"/>
    <w:rPr>
      <w:b/>
      <w:spacing w:val="0"/>
    </w:rPr>
  </w:style>
  <w:style w:type="paragraph" w:customStyle="1" w:styleId="SuperTitle">
    <w:name w:val="SuperTitle"/>
    <w:basedOn w:val="Title"/>
    <w:rsid w:val="00AE6B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6B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6B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6BA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6B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6B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6B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6B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6B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6B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6B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6B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6B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6BA8"/>
    <w:rPr>
      <w:i/>
    </w:rPr>
  </w:style>
  <w:style w:type="paragraph" w:styleId="Caption">
    <w:name w:val="caption"/>
    <w:basedOn w:val="BodyText"/>
    <w:next w:val="Normal"/>
    <w:qFormat/>
    <w:rsid w:val="00AE6B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6B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6B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6BA8"/>
  </w:style>
  <w:style w:type="paragraph" w:styleId="TableofFigures">
    <w:name w:val="table of figures"/>
    <w:basedOn w:val="Normal"/>
    <w:next w:val="Normal"/>
    <w:semiHidden/>
    <w:rsid w:val="00AE6B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6BA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E6BA8"/>
    <w:rPr>
      <w:rFonts w:ascii="Wingdings" w:hAnsi="Wingdings"/>
    </w:rPr>
  </w:style>
  <w:style w:type="character" w:customStyle="1" w:styleId="HotSpot">
    <w:name w:val="HotSpot"/>
    <w:rsid w:val="00AE6BA8"/>
    <w:rPr>
      <w:color w:val="0033CC"/>
      <w:u w:val="none"/>
    </w:rPr>
  </w:style>
  <w:style w:type="paragraph" w:customStyle="1" w:styleId="BodyTextRight">
    <w:name w:val="Body Text Right"/>
    <w:basedOn w:val="BodyText"/>
    <w:rsid w:val="00AE6B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6B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6BA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6B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6B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6B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6BA8"/>
    <w:rPr>
      <w:sz w:val="32"/>
    </w:rPr>
  </w:style>
  <w:style w:type="paragraph" w:customStyle="1" w:styleId="HeadingProcedure">
    <w:name w:val="Heading Procedure"/>
    <w:basedOn w:val="HeadingBase"/>
    <w:next w:val="Normal"/>
    <w:rsid w:val="00AE6B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6BA8"/>
    <w:pPr>
      <w:spacing w:before="60" w:after="60"/>
    </w:pPr>
  </w:style>
  <w:style w:type="paragraph" w:styleId="ListContinue">
    <w:name w:val="List Continue"/>
    <w:basedOn w:val="List"/>
    <w:rsid w:val="00AE6BA8"/>
    <w:pPr>
      <w:ind w:firstLine="0"/>
    </w:pPr>
  </w:style>
  <w:style w:type="paragraph" w:customStyle="1" w:styleId="ListNote">
    <w:name w:val="List Note"/>
    <w:basedOn w:val="List"/>
    <w:rsid w:val="00AE6B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6B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6B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6BA8"/>
    <w:rPr>
      <w:rFonts w:ascii="Courier New" w:hAnsi="Courier New"/>
    </w:rPr>
  </w:style>
  <w:style w:type="paragraph" w:customStyle="1" w:styleId="NoteBullet">
    <w:name w:val="Note Bullet"/>
    <w:basedOn w:val="Note"/>
    <w:rsid w:val="00AE6B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6B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6B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6B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6BA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E6B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6B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6BA8"/>
    <w:rPr>
      <w:b/>
      <w:smallCaps/>
    </w:rPr>
  </w:style>
  <w:style w:type="paragraph" w:customStyle="1" w:styleId="TableListNumber">
    <w:name w:val="Table List Number"/>
    <w:basedOn w:val="ListNumber"/>
    <w:rsid w:val="00AE6B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6B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6BA8"/>
    <w:pPr>
      <w:numPr>
        <w:numId w:val="8"/>
      </w:numPr>
    </w:pPr>
  </w:style>
  <w:style w:type="paragraph" w:customStyle="1" w:styleId="ListAlpha2">
    <w:name w:val="List Alpha 2"/>
    <w:basedOn w:val="List2"/>
    <w:rsid w:val="00AE6BA8"/>
    <w:pPr>
      <w:numPr>
        <w:numId w:val="7"/>
      </w:numPr>
    </w:pPr>
  </w:style>
  <w:style w:type="paragraph" w:styleId="List2">
    <w:name w:val="List 2"/>
    <w:basedOn w:val="BodyText"/>
    <w:rsid w:val="00AE6B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6B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6B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6B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6BA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6BA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E6BA8"/>
    <w:pPr>
      <w:numPr>
        <w:numId w:val="3"/>
      </w:numPr>
    </w:pPr>
  </w:style>
  <w:style w:type="paragraph" w:styleId="ListContinue2">
    <w:name w:val="List Continue 2"/>
    <w:basedOn w:val="List2"/>
    <w:rsid w:val="00AE6BA8"/>
    <w:pPr>
      <w:ind w:firstLine="0"/>
    </w:pPr>
  </w:style>
  <w:style w:type="paragraph" w:styleId="ListContinue3">
    <w:name w:val="List Continue 3"/>
    <w:basedOn w:val="List3"/>
    <w:rsid w:val="00AE6BA8"/>
    <w:pPr>
      <w:ind w:left="1021" w:firstLine="0"/>
    </w:pPr>
  </w:style>
  <w:style w:type="paragraph" w:styleId="ListContinue4">
    <w:name w:val="List Continue 4"/>
    <w:basedOn w:val="List4"/>
    <w:rsid w:val="00AE6BA8"/>
    <w:pPr>
      <w:ind w:firstLine="0"/>
    </w:pPr>
  </w:style>
  <w:style w:type="paragraph" w:styleId="ListContinue5">
    <w:name w:val="List Continue 5"/>
    <w:basedOn w:val="List5"/>
    <w:rsid w:val="00AE6BA8"/>
    <w:pPr>
      <w:ind w:firstLine="0"/>
    </w:pPr>
  </w:style>
  <w:style w:type="paragraph" w:styleId="ListNumber3">
    <w:name w:val="List Number 3"/>
    <w:basedOn w:val="List3"/>
    <w:rsid w:val="00AE6BA8"/>
    <w:pPr>
      <w:numPr>
        <w:numId w:val="4"/>
      </w:numPr>
    </w:pPr>
  </w:style>
  <w:style w:type="paragraph" w:styleId="ListNumber4">
    <w:name w:val="List Number 4"/>
    <w:basedOn w:val="List4"/>
    <w:rsid w:val="00AE6BA8"/>
    <w:pPr>
      <w:numPr>
        <w:numId w:val="5"/>
      </w:numPr>
    </w:pPr>
  </w:style>
  <w:style w:type="paragraph" w:styleId="ListNumber5">
    <w:name w:val="List Number 5"/>
    <w:basedOn w:val="List5"/>
    <w:rsid w:val="00AE6BA8"/>
    <w:pPr>
      <w:numPr>
        <w:numId w:val="6"/>
      </w:numPr>
    </w:pPr>
  </w:style>
  <w:style w:type="paragraph" w:styleId="BlockText">
    <w:name w:val="Block Text"/>
    <w:basedOn w:val="Normal"/>
    <w:rsid w:val="00AE6B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6B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6BA8"/>
    <w:rPr>
      <w:sz w:val="16"/>
      <w:vertAlign w:val="superscript"/>
    </w:rPr>
  </w:style>
  <w:style w:type="character" w:customStyle="1" w:styleId="Symbols">
    <w:name w:val="Symbols"/>
    <w:basedOn w:val="DefaultParagraphFont"/>
    <w:rsid w:val="00AE6BA8"/>
    <w:rPr>
      <w:rFonts w:ascii="Symbol" w:hAnsi="Symbol"/>
    </w:rPr>
  </w:style>
  <w:style w:type="character" w:customStyle="1" w:styleId="MenuOptions">
    <w:name w:val="Menu Options"/>
    <w:basedOn w:val="DefaultParagraphFont"/>
    <w:rsid w:val="00AE6B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6BA8"/>
    <w:rPr>
      <w:b/>
    </w:rPr>
  </w:style>
  <w:style w:type="character" w:customStyle="1" w:styleId="Underlined">
    <w:name w:val="Underlined"/>
    <w:basedOn w:val="DefaultParagraphFont"/>
    <w:rsid w:val="00AE6BA8"/>
    <w:rPr>
      <w:u w:val="single"/>
    </w:rPr>
  </w:style>
  <w:style w:type="paragraph" w:customStyle="1" w:styleId="TableBodyTextRight">
    <w:name w:val="Table Body Text Right"/>
    <w:basedOn w:val="TableBodyText"/>
    <w:rsid w:val="00AE6B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6BA8"/>
    <w:rPr>
      <w:sz w:val="18"/>
    </w:rPr>
  </w:style>
  <w:style w:type="paragraph" w:customStyle="1" w:styleId="BodySmallRight">
    <w:name w:val="Body Small Right"/>
    <w:basedOn w:val="BodyTextRight"/>
    <w:rsid w:val="00AE6BA8"/>
    <w:rPr>
      <w:sz w:val="18"/>
      <w:szCs w:val="18"/>
    </w:rPr>
  </w:style>
  <w:style w:type="paragraph" w:customStyle="1" w:styleId="MarginEdition">
    <w:name w:val="Margin Edition"/>
    <w:basedOn w:val="MarginNote"/>
    <w:rsid w:val="00AE6B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6BA8"/>
    <w:rPr>
      <w:sz w:val="2"/>
      <w:szCs w:val="2"/>
    </w:rPr>
  </w:style>
  <w:style w:type="character" w:customStyle="1" w:styleId="Small">
    <w:name w:val="Small"/>
    <w:basedOn w:val="DefaultParagraphFont"/>
    <w:rsid w:val="00AE6BA8"/>
    <w:rPr>
      <w:sz w:val="16"/>
    </w:rPr>
  </w:style>
  <w:style w:type="paragraph" w:customStyle="1" w:styleId="WideTable">
    <w:name w:val="Wide Table"/>
    <w:basedOn w:val="Normal"/>
    <w:rsid w:val="00AE6B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6BA8"/>
  </w:style>
  <w:style w:type="paragraph" w:styleId="Quote">
    <w:name w:val="Quote"/>
    <w:basedOn w:val="Heading1"/>
    <w:link w:val="QuoteChar"/>
    <w:qFormat/>
    <w:rsid w:val="00AE6B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6B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6BA8"/>
    <w:pPr>
      <w:pageBreakBefore/>
    </w:pPr>
  </w:style>
  <w:style w:type="paragraph" w:customStyle="1" w:styleId="Border">
    <w:name w:val="Border"/>
    <w:basedOn w:val="Normal"/>
    <w:qFormat/>
    <w:rsid w:val="00AE6B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6B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6B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6B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6B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6B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6B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6B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6B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6BA8"/>
    <w:rPr>
      <w:u w:val="single"/>
    </w:rPr>
  </w:style>
  <w:style w:type="character" w:customStyle="1" w:styleId="BoldandItalics">
    <w:name w:val="Bold and Italics"/>
    <w:qFormat/>
    <w:rsid w:val="00AE6BA8"/>
    <w:rPr>
      <w:b/>
      <w:i/>
      <w:u w:val="none"/>
    </w:rPr>
  </w:style>
  <w:style w:type="paragraph" w:styleId="BalloonText">
    <w:name w:val="Balloon Text"/>
    <w:basedOn w:val="Normal"/>
    <w:link w:val="BalloonTextChar"/>
    <w:rsid w:val="00AE6B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6B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6B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6B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6B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6B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6BA8"/>
    <w:pPr>
      <w:spacing w:before="0" w:after="0"/>
    </w:pPr>
  </w:style>
  <w:style w:type="paragraph" w:customStyle="1" w:styleId="BodyTextBold">
    <w:name w:val="Body Text Bold"/>
    <w:basedOn w:val="BodyText"/>
    <w:qFormat/>
    <w:rsid w:val="00AE6BA8"/>
    <w:rPr>
      <w:b/>
    </w:rPr>
  </w:style>
  <w:style w:type="character" w:styleId="Hyperlink">
    <w:name w:val="Hyperlink"/>
    <w:basedOn w:val="DefaultParagraphFont"/>
    <w:uiPriority w:val="99"/>
    <w:unhideWhenUsed/>
    <w:rsid w:val="000942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866</Words>
  <Characters>4965</Characters>
  <Application>Microsoft Office Word</Application>
  <DocSecurity>0</DocSecurity>
  <Lines>177</Lines>
  <Paragraphs>121</Paragraphs>
  <ScaleCrop>false</ScaleCrop>
  <Company>Author-it Software Corporation Ltd.</Company>
  <LinksUpToDate>false</LinksUpToDate>
  <CharactersWithSpaces>5710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AMPA3134 Overview of the NLIS Pork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2025-03-01T12:26:00Z</dcterms:created>
  <dcterms:modified xsi:type="dcterms:W3CDTF">2025-03-01T12:26:00Z</dcterms:modified>
</cp:coreProperties>
</file>