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075" w:rsidP="00D710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AMPA3134 Overview of the NLIS Pork</w:t>
      </w:r>
      <w:r>
        <w:fldChar w:fldCharType="end"/>
      </w:r>
    </w:p>
    <w:p w:rsidR="00D71075" w:rsidP="00D71075">
      <w:pPr>
        <w:pStyle w:val="Version"/>
        <w:sectPr w:rsidSect="00BC1E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EF7" w:rsidP="00BC1EF7">
      <w:pPr>
        <w:pStyle w:val="SuperHeading"/>
      </w:pPr>
      <w:r w:rsidRPr="00BC1EF7">
        <w:t>Assessment Requirements for AMPA3134 Overview of the NLIS Pork</w:t>
      </w:r>
    </w:p>
    <w:p w:rsidR="00000000" w:rsidRPr="00BC1EF7" w:rsidP="00BC1EF7">
      <w:pPr>
        <w:pStyle w:val="Heading1"/>
      </w:pPr>
      <w:bookmarkStart w:id="1" w:name="O_898323"/>
      <w:bookmarkEnd w:id="1"/>
      <w:r w:rsidRPr="00BC1E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C1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F7">
            <w:pPr>
              <w:pStyle w:val="TableHeading"/>
              <w:rPr>
                <w:lang w:val="en-NZ"/>
              </w:rPr>
            </w:pPr>
            <w:r w:rsidRPr="00BC1E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F7">
            <w:pPr>
              <w:pStyle w:val="TableHeading"/>
              <w:rPr>
                <w:lang w:val="en-NZ"/>
              </w:rPr>
            </w:pPr>
            <w:r w:rsidRPr="00BC1E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F7">
            <w:pPr>
              <w:pStyle w:val="TableHeading"/>
              <w:rPr>
                <w:lang w:val="en-NZ"/>
              </w:rPr>
            </w:pPr>
            <w:r w:rsidRPr="00BC1EF7">
              <w:t>Comment</w:t>
            </w:r>
          </w:p>
        </w:tc>
      </w:tr>
      <w:tr w:rsidTr="00BC1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F7">
            <w:pPr>
              <w:pStyle w:val="BodyText"/>
              <w:rPr>
                <w:lang w:val="en-NZ"/>
              </w:rPr>
            </w:pPr>
            <w:r w:rsidRPr="00BC1E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EF7">
            <w:pPr>
              <w:pStyle w:val="BodyText"/>
              <w:rPr>
                <w:lang w:val="en-NZ"/>
              </w:rPr>
            </w:pPr>
            <w:r w:rsidRPr="00BC1EF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EF7" w:rsidP="00BC1EF7">
            <w:pPr>
              <w:pStyle w:val="BodyText"/>
            </w:pPr>
            <w:r w:rsidRPr="00BC1EF7">
              <w:t>Initial release</w:t>
            </w:r>
          </w:p>
        </w:tc>
      </w:tr>
    </w:tbl>
    <w:p w:rsidR="00000000" w:rsidRPr="00BC1EF7" w:rsidP="00BC1EF7">
      <w:pPr>
        <w:pStyle w:val="BodyText"/>
      </w:pPr>
    </w:p>
    <w:p w:rsidR="00000000" w:rsidRPr="00BC1EF7" w:rsidP="00BC1EF7">
      <w:pPr>
        <w:pStyle w:val="AllowPageBreak"/>
      </w:pPr>
    </w:p>
    <w:p w:rsidR="00000000" w:rsidRPr="00BC1EF7" w:rsidP="00BC1EF7">
      <w:pPr>
        <w:pStyle w:val="Heading1"/>
      </w:pPr>
      <w:bookmarkStart w:id="2" w:name="O_898324"/>
      <w:bookmarkEnd w:id="2"/>
      <w:r w:rsidRPr="00BC1EF7">
        <w:t>Performance Evidence</w:t>
      </w:r>
    </w:p>
    <w:p w:rsidR="00000000" w:rsidRPr="00BC1EF7" w:rsidP="00D71075">
      <w:pPr>
        <w:pStyle w:val="BodyText"/>
      </w:pPr>
      <w:r w:rsidRPr="00BC1EF7">
        <w:t>The candidate must describe the mob based National Livestock Identification System (NLIS) for pigs.</w:t>
      </w:r>
    </w:p>
    <w:p w:rsidR="00000000" w:rsidRPr="00BC1EF7" w:rsidP="00D71075">
      <w:pPr>
        <w:pStyle w:val="BodyText"/>
      </w:pPr>
      <w:r w:rsidRPr="00BC1EF7">
        <w:t xml:space="preserve">The candidate must: </w:t>
      </w:r>
    </w:p>
    <w:p w:rsidR="00000000" w:rsidRPr="00BC1EF7" w:rsidP="00BC1EF7">
      <w:pPr>
        <w:pStyle w:val="ListBullet"/>
      </w:pPr>
      <w:r w:rsidRPr="00BC1EF7">
        <w:t>describe the history of the NLIS and its benefit  to industry</w:t>
      </w:r>
    </w:p>
    <w:p w:rsidR="00000000" w:rsidRPr="00BC1EF7" w:rsidP="00BC1EF7">
      <w:pPr>
        <w:pStyle w:val="ListBullet"/>
      </w:pPr>
      <w:r w:rsidRPr="00BC1EF7">
        <w:t>describe the nature and function of a PIC</w:t>
      </w:r>
    </w:p>
    <w:p w:rsidR="00000000" w:rsidRPr="00BC1EF7" w:rsidP="00BC1EF7">
      <w:pPr>
        <w:pStyle w:val="ListBullet"/>
      </w:pPr>
      <w:r w:rsidRPr="00BC1EF7">
        <w:t>describe and interpret the da</w:t>
      </w:r>
      <w:r w:rsidRPr="00BC1EF7">
        <w:t>ta contained on an NVD</w:t>
      </w:r>
    </w:p>
    <w:p w:rsidR="00000000" w:rsidRPr="00BC1EF7" w:rsidP="00BC1EF7">
      <w:pPr>
        <w:pStyle w:val="ListBullet"/>
      </w:pPr>
      <w:r w:rsidRPr="00BC1EF7">
        <w:t>complete a review of an NVD as received by a meat processor</w:t>
      </w:r>
    </w:p>
    <w:p w:rsidR="00000000" w:rsidRPr="00BC1EF7" w:rsidP="00BC1EF7">
      <w:pPr>
        <w:pStyle w:val="ListBullet"/>
      </w:pPr>
      <w:r w:rsidRPr="00BC1EF7">
        <w:t>identify the various types of NLIS identification (tattoos and tags) for pigs</w:t>
      </w:r>
    </w:p>
    <w:p w:rsidR="00000000" w:rsidRPr="00BC1EF7" w:rsidP="00BC1EF7">
      <w:pPr>
        <w:pStyle w:val="ListBullet"/>
      </w:pPr>
      <w:r w:rsidRPr="00BC1EF7">
        <w:t xml:space="preserve">identify the various NLIS regulations that apply to producers, saleyards and meat processors </w:t>
      </w:r>
    </w:p>
    <w:p w:rsidR="00000000" w:rsidRPr="00BC1EF7" w:rsidP="00BC1EF7">
      <w:pPr>
        <w:pStyle w:val="ListBullet"/>
      </w:pPr>
      <w:r w:rsidRPr="00BC1EF7">
        <w:t>d</w:t>
      </w:r>
      <w:r w:rsidRPr="00BC1EF7">
        <w:t>escribe the function of the kill sheet</w:t>
      </w:r>
    </w:p>
    <w:p w:rsidR="00000000" w:rsidRPr="00BC1EF7" w:rsidP="00BC1EF7">
      <w:pPr>
        <w:pStyle w:val="ListBullet"/>
      </w:pPr>
      <w:r w:rsidRPr="00BC1EF7">
        <w:t>take appropriate steps to minimise workplace health and safety risks when working with livestock</w:t>
      </w:r>
    </w:p>
    <w:p w:rsidR="00000000" w:rsidRPr="00BC1EF7" w:rsidP="00BC1EF7">
      <w:pPr>
        <w:pStyle w:val="AllowPageBreak"/>
      </w:pPr>
    </w:p>
    <w:p w:rsidR="00000000" w:rsidRPr="00BC1EF7" w:rsidP="00BC1EF7">
      <w:pPr>
        <w:pStyle w:val="Heading1"/>
      </w:pPr>
      <w:bookmarkStart w:id="3" w:name="O_898325"/>
      <w:bookmarkEnd w:id="3"/>
      <w:r w:rsidRPr="00BC1EF7">
        <w:t>Knowledge Evidence</w:t>
      </w:r>
    </w:p>
    <w:p w:rsidR="00000000" w:rsidRPr="00BC1EF7" w:rsidP="00D71075">
      <w:pPr>
        <w:pStyle w:val="BodyText"/>
      </w:pPr>
      <w:r w:rsidRPr="00BC1EF7">
        <w:t>The candidate must demonstrate a factual, technical, procedural and theoretical know</w:t>
      </w:r>
      <w:r w:rsidRPr="00BC1EF7">
        <w:t>ledge of:</w:t>
      </w:r>
    </w:p>
    <w:p w:rsidR="00000000" w:rsidRPr="00BC1EF7" w:rsidP="00BC1EF7">
      <w:pPr>
        <w:pStyle w:val="ListBullet"/>
      </w:pPr>
      <w:r w:rsidRPr="00BC1EF7">
        <w:t xml:space="preserve">the NLIS(Pork) system, including the origin and nature of the system, its commercial importance, role in food safety and importing country requirements, role in traceability </w:t>
      </w:r>
    </w:p>
    <w:p w:rsidR="00000000" w:rsidRPr="00BC1EF7" w:rsidP="00BC1EF7">
      <w:pPr>
        <w:pStyle w:val="ListBullet"/>
      </w:pPr>
      <w:r w:rsidRPr="00BC1EF7">
        <w:t>the fundamental benefits of the NLIS to industry</w:t>
      </w:r>
    </w:p>
    <w:p w:rsidR="00000000" w:rsidRPr="00BC1EF7" w:rsidP="00BC1EF7">
      <w:pPr>
        <w:pStyle w:val="ListBullet"/>
      </w:pPr>
      <w:r w:rsidRPr="00BC1EF7">
        <w:t>NLIS identification s</w:t>
      </w:r>
      <w:r w:rsidRPr="00BC1EF7">
        <w:t>ystems (tattoos and tags) and their purpose and function in the NLIS</w:t>
      </w:r>
    </w:p>
    <w:p w:rsidR="00000000" w:rsidRPr="00BC1EF7" w:rsidP="00BC1EF7">
      <w:pPr>
        <w:pStyle w:val="ListBullet"/>
      </w:pPr>
      <w:r w:rsidRPr="00BC1EF7">
        <w:t>NLIS regulatory requirements in relation to abattoirs</w:t>
      </w:r>
    </w:p>
    <w:p w:rsidR="00000000" w:rsidRPr="00BC1EF7" w:rsidP="00BC1EF7">
      <w:pPr>
        <w:pStyle w:val="ListBullet"/>
      </w:pPr>
      <w:r w:rsidRPr="00BC1EF7">
        <w:t>the purpose of a (National Vendor Declaration) NVD</w:t>
      </w:r>
    </w:p>
    <w:p w:rsidR="00000000" w:rsidRPr="00BC1EF7" w:rsidP="00BC1EF7">
      <w:pPr>
        <w:pStyle w:val="ListBullet"/>
      </w:pPr>
      <w:r w:rsidRPr="00BC1EF7">
        <w:t>the information contained on an NVD</w:t>
      </w:r>
    </w:p>
    <w:p w:rsidR="00000000" w:rsidRPr="00BC1EF7" w:rsidP="00BC1EF7">
      <w:pPr>
        <w:pStyle w:val="ListBullet"/>
      </w:pPr>
      <w:r w:rsidRPr="00BC1EF7">
        <w:t>the nature and purpose of Property Identification Codes</w:t>
      </w:r>
    </w:p>
    <w:p w:rsidR="00000000" w:rsidRPr="00BC1EF7" w:rsidP="00BC1EF7">
      <w:pPr>
        <w:pStyle w:val="ListBullet"/>
      </w:pPr>
      <w:r w:rsidRPr="00BC1EF7">
        <w:t>purpose, nature of and regulations underpinning the use of PICs</w:t>
      </w:r>
    </w:p>
    <w:p w:rsidR="00000000" w:rsidRPr="00BC1EF7" w:rsidP="00BC1EF7">
      <w:pPr>
        <w:pStyle w:val="ListBullet"/>
      </w:pPr>
      <w:r w:rsidRPr="00BC1EF7">
        <w:t>the role of Post-Sale Summaries (PSSs)</w:t>
      </w:r>
    </w:p>
    <w:p w:rsidR="00000000" w:rsidRPr="00BC1EF7" w:rsidP="00BC1EF7">
      <w:pPr>
        <w:pStyle w:val="ListBullet"/>
      </w:pPr>
      <w:r w:rsidRPr="00BC1EF7">
        <w:t>the function of the kill sheet</w:t>
      </w:r>
    </w:p>
    <w:p w:rsidR="00000000" w:rsidRPr="00BC1EF7" w:rsidP="00BC1EF7">
      <w:pPr>
        <w:pStyle w:val="AllowPageBreak"/>
      </w:pPr>
    </w:p>
    <w:p w:rsidR="00000000" w:rsidRPr="00BC1EF7" w:rsidP="00BC1EF7">
      <w:pPr>
        <w:pStyle w:val="Heading1"/>
      </w:pPr>
      <w:bookmarkStart w:id="4" w:name="O_898326"/>
      <w:bookmarkEnd w:id="4"/>
      <w:r w:rsidRPr="00BC1EF7">
        <w:t>Assessment Conditions</w:t>
      </w:r>
    </w:p>
    <w:p w:rsidR="00000000" w:rsidRPr="00BC1EF7" w:rsidP="00D71075">
      <w:pPr>
        <w:pStyle w:val="BodyText"/>
      </w:pPr>
      <w:r w:rsidRPr="00BC1EF7">
        <w:t>Assessment must be conducte</w:t>
      </w:r>
      <w:r w:rsidRPr="00BC1EF7">
        <w:t>d in the workplace.</w:t>
      </w:r>
    </w:p>
    <w:p w:rsidR="00000000" w:rsidRPr="00BC1EF7" w:rsidP="00D71075">
      <w:pPr>
        <w:pStyle w:val="BodyText"/>
      </w:pPr>
      <w:r w:rsidRPr="00BC1EF7">
        <w:t>As a minimum, the following three forms of assessment must be used:</w:t>
      </w:r>
    </w:p>
    <w:p w:rsidR="00000000" w:rsidRPr="00BC1EF7" w:rsidP="00BC1EF7">
      <w:pPr>
        <w:pStyle w:val="ListBullet"/>
      </w:pPr>
      <w:r w:rsidRPr="00BC1EF7">
        <w:t>quiz of underpinning knowledge</w:t>
      </w:r>
    </w:p>
    <w:p w:rsidR="00000000" w:rsidRPr="00BC1EF7" w:rsidP="00BC1EF7">
      <w:pPr>
        <w:pStyle w:val="ListBullet"/>
      </w:pPr>
      <w:r w:rsidRPr="00BC1EF7">
        <w:t xml:space="preserve">workplace demonstration </w:t>
      </w:r>
    </w:p>
    <w:p w:rsidR="00000000" w:rsidRPr="00BC1EF7" w:rsidP="00BC1EF7">
      <w:pPr>
        <w:pStyle w:val="ListBullet"/>
      </w:pPr>
      <w:r w:rsidRPr="00BC1EF7">
        <w:t>workplace referee or third-party report of performance over time</w:t>
      </w:r>
    </w:p>
    <w:p w:rsidR="00000000" w:rsidRPr="00BC1EF7" w:rsidP="00BC1EF7">
      <w:pPr>
        <w:pStyle w:val="BodyText"/>
      </w:pPr>
    </w:p>
    <w:p w:rsidR="00000000" w:rsidRPr="00BC1EF7" w:rsidP="00D71075">
      <w:pPr>
        <w:pStyle w:val="BodyText"/>
      </w:pPr>
      <w:r w:rsidRPr="00BC1EF7">
        <w:t>Assessors must satisfy the current standards</w:t>
      </w:r>
      <w:r w:rsidRPr="00BC1EF7">
        <w:t xml:space="preserve"> for RTOs.</w:t>
      </w:r>
    </w:p>
    <w:p w:rsidR="00000000" w:rsidRPr="00BC1EF7" w:rsidP="00BC1EF7">
      <w:pPr>
        <w:pStyle w:val="Heading1"/>
      </w:pPr>
      <w:bookmarkStart w:id="5" w:name="O_898329"/>
      <w:bookmarkEnd w:id="5"/>
      <w:r w:rsidRPr="00BC1EF7">
        <w:t>Links</w:t>
      </w:r>
    </w:p>
    <w:p w:rsidR="00000000" w:rsidRPr="00BC1EF7" w:rsidP="00D71075">
      <w:pPr>
        <w:pStyle w:val="BodyText"/>
      </w:pPr>
      <w:r w:rsidRPr="00BC1E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037F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C1EF7" w:rsidP="00BC1EF7"/>
    <w:sectPr w:rsidSect="00BC1E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F7" w:rsidRPr="00D71075" w:rsidP="00D710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75" w:rsidP="00BC1E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1075" w:rsidP="00BC1E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1075" w:rsidP="00BC1E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EF7" w:rsidRPr="00D71075" w:rsidP="00D710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75" w:rsidRPr="002D2AF8" w:rsidP="00BC1E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AMPA3134 Overview of the NLIS Pork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71075" w:rsidP="00BC1E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82D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C60C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E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E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E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E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E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E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E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E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E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E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E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EF7"/>
  </w:style>
  <w:style w:type="character" w:customStyle="1" w:styleId="Heading1Char">
    <w:name w:val="Heading 1 Char"/>
    <w:basedOn w:val="DefaultParagraphFont"/>
    <w:link w:val="Heading1"/>
    <w:rsid w:val="00BC1E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E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E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E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C1E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1E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1E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E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E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E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E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E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E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E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E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E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E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E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E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E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E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E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E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1EF7"/>
    <w:rPr>
      <w:b/>
      <w:spacing w:val="0"/>
    </w:rPr>
  </w:style>
  <w:style w:type="paragraph" w:customStyle="1" w:styleId="SuperTitle">
    <w:name w:val="SuperTitle"/>
    <w:basedOn w:val="Title"/>
    <w:rsid w:val="00BC1E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E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E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E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E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E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E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E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E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E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E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E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E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EF7"/>
    <w:rPr>
      <w:i/>
    </w:rPr>
  </w:style>
  <w:style w:type="paragraph" w:styleId="Caption">
    <w:name w:val="caption"/>
    <w:basedOn w:val="BodyText"/>
    <w:next w:val="Normal"/>
    <w:qFormat/>
    <w:rsid w:val="00BC1E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E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E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EF7"/>
  </w:style>
  <w:style w:type="paragraph" w:styleId="TableofFigures">
    <w:name w:val="table of figures"/>
    <w:basedOn w:val="Normal"/>
    <w:next w:val="Normal"/>
    <w:semiHidden/>
    <w:rsid w:val="00BC1E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E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1EF7"/>
    <w:rPr>
      <w:rFonts w:ascii="Wingdings" w:hAnsi="Wingdings"/>
    </w:rPr>
  </w:style>
  <w:style w:type="character" w:customStyle="1" w:styleId="HotSpot">
    <w:name w:val="HotSpot"/>
    <w:rsid w:val="00BC1EF7"/>
    <w:rPr>
      <w:color w:val="0033CC"/>
      <w:u w:val="none"/>
    </w:rPr>
  </w:style>
  <w:style w:type="paragraph" w:customStyle="1" w:styleId="BodyTextRight">
    <w:name w:val="Body Text Right"/>
    <w:basedOn w:val="BodyText"/>
    <w:rsid w:val="00BC1E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E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E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E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E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E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EF7"/>
    <w:rPr>
      <w:sz w:val="32"/>
    </w:rPr>
  </w:style>
  <w:style w:type="paragraph" w:customStyle="1" w:styleId="HeadingProcedure">
    <w:name w:val="Heading Procedure"/>
    <w:basedOn w:val="HeadingBase"/>
    <w:next w:val="Normal"/>
    <w:rsid w:val="00BC1E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EF7"/>
    <w:pPr>
      <w:spacing w:before="60" w:after="60"/>
    </w:pPr>
  </w:style>
  <w:style w:type="paragraph" w:styleId="ListContinue">
    <w:name w:val="List Continue"/>
    <w:basedOn w:val="List"/>
    <w:rsid w:val="00BC1EF7"/>
    <w:pPr>
      <w:ind w:firstLine="0"/>
    </w:pPr>
  </w:style>
  <w:style w:type="paragraph" w:customStyle="1" w:styleId="ListNote">
    <w:name w:val="List Note"/>
    <w:basedOn w:val="List"/>
    <w:rsid w:val="00BC1E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E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E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EF7"/>
    <w:rPr>
      <w:rFonts w:ascii="Courier New" w:hAnsi="Courier New"/>
    </w:rPr>
  </w:style>
  <w:style w:type="paragraph" w:customStyle="1" w:styleId="NoteBullet">
    <w:name w:val="Note Bullet"/>
    <w:basedOn w:val="Note"/>
    <w:rsid w:val="00BC1E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E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E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E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E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1E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E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EF7"/>
    <w:rPr>
      <w:b/>
      <w:smallCaps/>
    </w:rPr>
  </w:style>
  <w:style w:type="paragraph" w:customStyle="1" w:styleId="TableListNumber">
    <w:name w:val="Table List Number"/>
    <w:basedOn w:val="ListNumber"/>
    <w:rsid w:val="00BC1E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E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EF7"/>
    <w:pPr>
      <w:numPr>
        <w:numId w:val="8"/>
      </w:numPr>
    </w:pPr>
  </w:style>
  <w:style w:type="paragraph" w:customStyle="1" w:styleId="ListAlpha2">
    <w:name w:val="List Alpha 2"/>
    <w:basedOn w:val="List2"/>
    <w:rsid w:val="00BC1EF7"/>
    <w:pPr>
      <w:numPr>
        <w:numId w:val="7"/>
      </w:numPr>
    </w:pPr>
  </w:style>
  <w:style w:type="paragraph" w:styleId="List2">
    <w:name w:val="List 2"/>
    <w:basedOn w:val="BodyText"/>
    <w:rsid w:val="00BC1E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E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E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E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E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E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1EF7"/>
    <w:pPr>
      <w:numPr>
        <w:numId w:val="3"/>
      </w:numPr>
    </w:pPr>
  </w:style>
  <w:style w:type="paragraph" w:styleId="ListContinue2">
    <w:name w:val="List Continue 2"/>
    <w:basedOn w:val="List2"/>
    <w:rsid w:val="00BC1EF7"/>
    <w:pPr>
      <w:ind w:firstLine="0"/>
    </w:pPr>
  </w:style>
  <w:style w:type="paragraph" w:styleId="ListContinue3">
    <w:name w:val="List Continue 3"/>
    <w:basedOn w:val="List3"/>
    <w:rsid w:val="00BC1EF7"/>
    <w:pPr>
      <w:ind w:left="1021" w:firstLine="0"/>
    </w:pPr>
  </w:style>
  <w:style w:type="paragraph" w:styleId="ListContinue4">
    <w:name w:val="List Continue 4"/>
    <w:basedOn w:val="List4"/>
    <w:rsid w:val="00BC1EF7"/>
    <w:pPr>
      <w:ind w:firstLine="0"/>
    </w:pPr>
  </w:style>
  <w:style w:type="paragraph" w:styleId="ListContinue5">
    <w:name w:val="List Continue 5"/>
    <w:basedOn w:val="List5"/>
    <w:rsid w:val="00BC1EF7"/>
    <w:pPr>
      <w:ind w:firstLine="0"/>
    </w:pPr>
  </w:style>
  <w:style w:type="paragraph" w:styleId="ListNumber3">
    <w:name w:val="List Number 3"/>
    <w:basedOn w:val="List3"/>
    <w:rsid w:val="00BC1EF7"/>
    <w:pPr>
      <w:numPr>
        <w:numId w:val="4"/>
      </w:numPr>
    </w:pPr>
  </w:style>
  <w:style w:type="paragraph" w:styleId="ListNumber4">
    <w:name w:val="List Number 4"/>
    <w:basedOn w:val="List4"/>
    <w:rsid w:val="00BC1EF7"/>
    <w:pPr>
      <w:numPr>
        <w:numId w:val="5"/>
      </w:numPr>
    </w:pPr>
  </w:style>
  <w:style w:type="paragraph" w:styleId="ListNumber5">
    <w:name w:val="List Number 5"/>
    <w:basedOn w:val="List5"/>
    <w:rsid w:val="00BC1EF7"/>
    <w:pPr>
      <w:numPr>
        <w:numId w:val="6"/>
      </w:numPr>
    </w:pPr>
  </w:style>
  <w:style w:type="paragraph" w:styleId="BlockText">
    <w:name w:val="Block Text"/>
    <w:basedOn w:val="Normal"/>
    <w:rsid w:val="00BC1E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E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EF7"/>
    <w:rPr>
      <w:sz w:val="16"/>
      <w:vertAlign w:val="superscript"/>
    </w:rPr>
  </w:style>
  <w:style w:type="character" w:customStyle="1" w:styleId="Symbols">
    <w:name w:val="Symbols"/>
    <w:basedOn w:val="DefaultParagraphFont"/>
    <w:rsid w:val="00BC1EF7"/>
    <w:rPr>
      <w:rFonts w:ascii="Symbol" w:hAnsi="Symbol"/>
    </w:rPr>
  </w:style>
  <w:style w:type="character" w:customStyle="1" w:styleId="MenuOptions">
    <w:name w:val="Menu Options"/>
    <w:basedOn w:val="DefaultParagraphFont"/>
    <w:rsid w:val="00BC1E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EF7"/>
    <w:rPr>
      <w:b/>
    </w:rPr>
  </w:style>
  <w:style w:type="character" w:customStyle="1" w:styleId="Underlined">
    <w:name w:val="Underlined"/>
    <w:basedOn w:val="DefaultParagraphFont"/>
    <w:rsid w:val="00BC1EF7"/>
    <w:rPr>
      <w:u w:val="single"/>
    </w:rPr>
  </w:style>
  <w:style w:type="paragraph" w:customStyle="1" w:styleId="TableBodyTextRight">
    <w:name w:val="Table Body Text Right"/>
    <w:basedOn w:val="TableBodyText"/>
    <w:rsid w:val="00BC1E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EF7"/>
    <w:rPr>
      <w:sz w:val="18"/>
    </w:rPr>
  </w:style>
  <w:style w:type="paragraph" w:customStyle="1" w:styleId="BodySmallRight">
    <w:name w:val="Body Small Right"/>
    <w:basedOn w:val="BodyTextRight"/>
    <w:rsid w:val="00BC1EF7"/>
    <w:rPr>
      <w:sz w:val="18"/>
      <w:szCs w:val="18"/>
    </w:rPr>
  </w:style>
  <w:style w:type="paragraph" w:customStyle="1" w:styleId="MarginEdition">
    <w:name w:val="Margin Edition"/>
    <w:basedOn w:val="MarginNote"/>
    <w:rsid w:val="00BC1E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EF7"/>
    <w:rPr>
      <w:sz w:val="2"/>
      <w:szCs w:val="2"/>
    </w:rPr>
  </w:style>
  <w:style w:type="character" w:customStyle="1" w:styleId="Small">
    <w:name w:val="Small"/>
    <w:basedOn w:val="DefaultParagraphFont"/>
    <w:rsid w:val="00BC1EF7"/>
    <w:rPr>
      <w:sz w:val="16"/>
    </w:rPr>
  </w:style>
  <w:style w:type="paragraph" w:customStyle="1" w:styleId="WideTable">
    <w:name w:val="Wide Table"/>
    <w:basedOn w:val="Normal"/>
    <w:rsid w:val="00BC1E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EF7"/>
  </w:style>
  <w:style w:type="paragraph" w:styleId="Quote">
    <w:name w:val="Quote"/>
    <w:basedOn w:val="Heading1"/>
    <w:link w:val="QuoteChar"/>
    <w:qFormat/>
    <w:rsid w:val="00BC1E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E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EF7"/>
    <w:pPr>
      <w:pageBreakBefore/>
    </w:pPr>
  </w:style>
  <w:style w:type="paragraph" w:customStyle="1" w:styleId="Border">
    <w:name w:val="Border"/>
    <w:basedOn w:val="Normal"/>
    <w:qFormat/>
    <w:rsid w:val="00BC1E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E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E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E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E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E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E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E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E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EF7"/>
    <w:rPr>
      <w:u w:val="single"/>
    </w:rPr>
  </w:style>
  <w:style w:type="character" w:customStyle="1" w:styleId="BoldandItalics">
    <w:name w:val="Bold and Italics"/>
    <w:qFormat/>
    <w:rsid w:val="00BC1EF7"/>
    <w:rPr>
      <w:b/>
      <w:i/>
      <w:u w:val="none"/>
    </w:rPr>
  </w:style>
  <w:style w:type="paragraph" w:styleId="BalloonText">
    <w:name w:val="Balloon Text"/>
    <w:basedOn w:val="Normal"/>
    <w:link w:val="BalloonTextChar"/>
    <w:rsid w:val="00BC1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E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E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E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E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E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EF7"/>
    <w:pPr>
      <w:spacing w:before="0" w:after="0"/>
    </w:pPr>
  </w:style>
  <w:style w:type="paragraph" w:customStyle="1" w:styleId="BodyTextBold">
    <w:name w:val="Body Text Bold"/>
    <w:basedOn w:val="BodyText"/>
    <w:qFormat/>
    <w:rsid w:val="00BC1EF7"/>
    <w:rPr>
      <w:b/>
    </w:rPr>
  </w:style>
  <w:style w:type="character" w:styleId="Hyperlink">
    <w:name w:val="Hyperlink"/>
    <w:basedOn w:val="DefaultParagraphFont"/>
    <w:uiPriority w:val="99"/>
    <w:unhideWhenUsed/>
    <w:rsid w:val="00D710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1954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AMPA3134 Overview of the NLIS Pork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