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B1CA1" w:rsidP="004B1CA1">
      <w:pPr>
        <w:pStyle w:val="Title"/>
      </w:pPr>
      <w:r>
        <w:fldChar w:fldCharType="begin"/>
      </w:r>
      <w:r>
        <w:instrText xml:space="preserve"> TITLE   \* MERGEFORMAT </w:instrText>
      </w:r>
      <w:r>
        <w:fldChar w:fldCharType="separate"/>
      </w:r>
      <w:r>
        <w:t>AMPA3127 Perform post-mortem inspection - Wild game</w:t>
      </w:r>
      <w:r>
        <w:fldChar w:fldCharType="end"/>
      </w:r>
    </w:p>
    <w:p w:rsidR="004B1CA1" w:rsidP="004B1CA1">
      <w:pPr>
        <w:pStyle w:val="Version"/>
        <w:sectPr w:rsidSect="0015658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56582" w:rsidP="00156582">
      <w:pPr>
        <w:pStyle w:val="SuperHeading"/>
      </w:pPr>
      <w:r w:rsidRPr="00156582">
        <w:t>AMPA3127 Perform post-mortem inspection - Wild game</w:t>
      </w:r>
    </w:p>
    <w:p w:rsidR="00000000" w:rsidRPr="00156582" w:rsidP="00156582">
      <w:pPr>
        <w:pStyle w:val="Heading1"/>
      </w:pPr>
      <w:bookmarkStart w:id="1" w:name="O_897009"/>
      <w:bookmarkEnd w:id="1"/>
      <w:r w:rsidRPr="00156582">
        <w:t>Modification History</w:t>
      </w:r>
    </w:p>
    <w:tbl>
      <w:tblPr>
        <w:tblW w:w="0" w:type="auto"/>
        <w:tblLayout w:type="fixed"/>
        <w:tblCellMar>
          <w:left w:w="62" w:type="dxa"/>
          <w:right w:w="62" w:type="dxa"/>
        </w:tblCellMar>
        <w:tblLook w:val="0000"/>
      </w:tblPr>
      <w:tblGrid>
        <w:gridCol w:w="1179"/>
        <w:gridCol w:w="1524"/>
        <w:gridCol w:w="4869"/>
      </w:tblGrid>
      <w:tr w:rsidTr="00156582">
        <w:tblPrEx>
          <w:tblW w:w="0" w:type="auto"/>
          <w:tblLayout w:type="fixed"/>
          <w:tblCellMar>
            <w:left w:w="62" w:type="dxa"/>
            <w:right w:w="62" w:type="dxa"/>
          </w:tblCellMar>
          <w:tblLook w:val="0000"/>
        </w:tblPrEx>
        <w:trPr>
          <w:trHeight w:val="561"/>
        </w:trPr>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156582">
            <w:pPr>
              <w:pStyle w:val="TableHeading"/>
              <w:rPr>
                <w:lang w:val="en-NZ"/>
              </w:rPr>
            </w:pPr>
            <w:r w:rsidRPr="00156582">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156582">
            <w:pPr>
              <w:pStyle w:val="TableHeading"/>
              <w:rPr>
                <w:lang w:val="en-NZ"/>
              </w:rPr>
            </w:pPr>
            <w:r w:rsidRPr="00156582">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156582">
            <w:pPr>
              <w:pStyle w:val="TableHeading"/>
              <w:rPr>
                <w:lang w:val="en-NZ"/>
              </w:rPr>
            </w:pPr>
            <w:r w:rsidRPr="00156582">
              <w:t>Comment</w:t>
            </w:r>
          </w:p>
        </w:tc>
      </w:tr>
      <w:tr w:rsidTr="00156582">
        <w:tblPrEx>
          <w:tblW w:w="0" w:type="auto"/>
          <w:tblLayout w:type="fixed"/>
          <w:tblCellMar>
            <w:left w:w="62" w:type="dxa"/>
            <w:right w:w="62" w:type="dxa"/>
          </w:tblCellMar>
          <w:tblLook w:val="0000"/>
        </w:tblPrEx>
        <w:trPr>
          <w:trHeight w:val="56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156582">
            <w:pPr>
              <w:pStyle w:val="BodyText"/>
              <w:rPr>
                <w:lang w:val="en-NZ"/>
              </w:rPr>
            </w:pPr>
            <w:r w:rsidRPr="00156582">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156582">
            <w:pPr>
              <w:pStyle w:val="BodyText"/>
              <w:rPr>
                <w:lang w:val="en-NZ"/>
              </w:rPr>
            </w:pPr>
            <w:r w:rsidRPr="00156582">
              <w:t>AMPv2.0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156582" w:rsidP="00156582">
            <w:pPr>
              <w:pStyle w:val="BodyText"/>
            </w:pPr>
            <w:r w:rsidRPr="00156582">
              <w:t>Initial release</w:t>
            </w:r>
          </w:p>
        </w:tc>
      </w:tr>
    </w:tbl>
    <w:p w:rsidR="00000000" w:rsidRPr="00156582" w:rsidP="00156582">
      <w:pPr>
        <w:pStyle w:val="BodyText"/>
      </w:pPr>
    </w:p>
    <w:p w:rsidR="00000000" w:rsidRPr="00156582" w:rsidP="00156582">
      <w:pPr>
        <w:pStyle w:val="AllowPageBreak"/>
      </w:pPr>
    </w:p>
    <w:p w:rsidR="00000000" w:rsidRPr="00156582" w:rsidP="00156582">
      <w:pPr>
        <w:pStyle w:val="Heading1"/>
      </w:pPr>
      <w:bookmarkStart w:id="2" w:name="O_897012"/>
      <w:bookmarkEnd w:id="2"/>
      <w:r w:rsidRPr="00156582">
        <w:t>Application</w:t>
      </w:r>
    </w:p>
    <w:p w:rsidR="00000000" w:rsidRPr="00156582" w:rsidP="004B1CA1">
      <w:pPr>
        <w:pStyle w:val="BodyText"/>
      </w:pPr>
      <w:r w:rsidRPr="00156582">
        <w:t>This unit describes the skills and knowledge required to perform post mortem inspection duties on wild game, such as kangaroos, wallabies, wild boar and possums, in a processing establishment operating in accordance with the Australian Standard.</w:t>
      </w:r>
    </w:p>
    <w:p w:rsidR="00000000" w:rsidRPr="00156582" w:rsidP="004B1CA1">
      <w:pPr>
        <w:pStyle w:val="BodyText"/>
      </w:pPr>
      <w:r w:rsidRPr="00156582">
        <w:t>This unit</w:t>
      </w:r>
      <w:r w:rsidRPr="00156582">
        <w:t xml:space="preserve"> is applicable to those who will seek employment and registration as a meat inspector in either the domestic or export processing sectors.</w:t>
      </w:r>
    </w:p>
    <w:p w:rsidR="00000000" w:rsidRPr="00156582" w:rsidP="004B1CA1">
      <w:pPr>
        <w:pStyle w:val="BodyText"/>
      </w:pPr>
      <w:r w:rsidRPr="00156582">
        <w:t>All work should be carried out to comply with workplace procedures, customer requirements and product specifications</w:t>
      </w:r>
      <w:r w:rsidRPr="00156582">
        <w:t>.</w:t>
      </w:r>
    </w:p>
    <w:p w:rsidR="00000000" w:rsidRPr="00156582" w:rsidP="004B1CA1">
      <w:pPr>
        <w:pStyle w:val="BodyText"/>
      </w:pPr>
      <w:r w:rsidRPr="00156582">
        <w:t>This unit applies to individuals who work under broad direction and take responsibility for their own work including limited responsibility for the work of others. They provide and communicate solutions to a range of predictable problems.</w:t>
      </w:r>
    </w:p>
    <w:p w:rsidR="00000000" w:rsidRPr="00156582" w:rsidP="004B1CA1">
      <w:pPr>
        <w:pStyle w:val="BodyText"/>
      </w:pPr>
      <w:r w:rsidRPr="00156582">
        <w:t>No occupation</w:t>
      </w:r>
      <w:r w:rsidRPr="00156582">
        <w:t>al licensing, legislative or certification requirements are known to apply to this unit at the time of publication.</w:t>
      </w:r>
    </w:p>
    <w:p w:rsidR="00000000" w:rsidRPr="00156582" w:rsidP="004B1CA1">
      <w:pPr>
        <w:pStyle w:val="BodyText"/>
      </w:pPr>
      <w:r w:rsidRPr="00156582">
        <w:t>This unit must be delivered and assessed in the context of Australian meat processing standards and regulations.</w:t>
      </w:r>
    </w:p>
    <w:p w:rsidR="00000000" w:rsidRPr="00156582" w:rsidP="00156582">
      <w:pPr>
        <w:pStyle w:val="Heading1"/>
      </w:pPr>
      <w:bookmarkStart w:id="3" w:name="O_897014"/>
      <w:bookmarkEnd w:id="3"/>
      <w:r w:rsidRPr="00156582">
        <w:t>Pre-requi</w:t>
      </w:r>
      <w:r w:rsidRPr="00156582">
        <w:t>site Unit</w:t>
      </w:r>
    </w:p>
    <w:p w:rsidR="00000000" w:rsidRPr="00156582" w:rsidP="004B1CA1">
      <w:pPr>
        <w:pStyle w:val="BodyText"/>
      </w:pPr>
      <w:r w:rsidRPr="00156582">
        <w:t xml:space="preserve">AMPX209 Sharpen Knives </w:t>
      </w:r>
    </w:p>
    <w:p w:rsidR="00000000" w:rsidRPr="00156582" w:rsidP="00156582">
      <w:pPr>
        <w:pStyle w:val="Heading1"/>
      </w:pPr>
      <w:bookmarkStart w:id="4" w:name="O_897018"/>
      <w:bookmarkEnd w:id="4"/>
      <w:r w:rsidRPr="00156582">
        <w:t>Unit Sector</w:t>
      </w:r>
    </w:p>
    <w:p w:rsidR="00000000" w:rsidRPr="00156582" w:rsidP="00156582">
      <w:pPr>
        <w:pStyle w:val="Heading1"/>
      </w:pPr>
      <w:bookmarkStart w:id="5" w:name="O_897020"/>
      <w:bookmarkEnd w:id="5"/>
      <w:r w:rsidRPr="00156582">
        <w:t>Elements and Performance Criteria</w:t>
      </w:r>
    </w:p>
    <w:tbl>
      <w:tblPr>
        <w:tblW w:w="9351" w:type="dxa"/>
        <w:tblLayout w:type="fixed"/>
        <w:tblCellMar>
          <w:left w:w="62" w:type="dxa"/>
          <w:right w:w="62" w:type="dxa"/>
        </w:tblCellMar>
        <w:tblLook w:val="0000"/>
      </w:tblPr>
      <w:tblGrid>
        <w:gridCol w:w="2732"/>
        <w:gridCol w:w="6619"/>
      </w:tblGrid>
      <w:tr w:rsidTr="004B1CA1">
        <w:tblPrEx>
          <w:tblW w:w="9351" w:type="dxa"/>
          <w:tblLayout w:type="fixed"/>
          <w:tblCellMar>
            <w:left w:w="62" w:type="dxa"/>
            <w:right w:w="62" w:type="dxa"/>
          </w:tblCellMar>
          <w:tblLook w:val="0000"/>
        </w:tblPrEx>
        <w:trPr>
          <w:tblHeader/>
        </w:trPr>
        <w:tc>
          <w:tcPr>
            <w:tcW w:w="273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56582">
            <w:pPr>
              <w:pStyle w:val="TableHeading"/>
              <w:rPr>
                <w:lang w:val="en-NZ"/>
              </w:rPr>
            </w:pPr>
            <w:r w:rsidRPr="00156582">
              <w:t>Element</w:t>
            </w:r>
          </w:p>
        </w:tc>
        <w:tc>
          <w:tcPr>
            <w:tcW w:w="661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56582">
            <w:pPr>
              <w:pStyle w:val="TableHeading"/>
              <w:rPr>
                <w:lang w:val="en-NZ"/>
              </w:rPr>
            </w:pPr>
            <w:r w:rsidRPr="00156582">
              <w:t>Performance criteria</w:t>
            </w:r>
          </w:p>
        </w:tc>
      </w:tr>
      <w:tr w:rsidTr="004B1CA1">
        <w:tblPrEx>
          <w:tblW w:w="9351" w:type="dxa"/>
          <w:tblLayout w:type="fixed"/>
          <w:tblCellMar>
            <w:left w:w="62" w:type="dxa"/>
            <w:right w:w="62" w:type="dxa"/>
          </w:tblCellMar>
          <w:tblLook w:val="0000"/>
        </w:tblPrEx>
        <w:tc>
          <w:tcPr>
            <w:tcW w:w="273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56582">
            <w:pPr>
              <w:pStyle w:val="BodyText"/>
              <w:rPr>
                <w:lang w:val="en-NZ"/>
              </w:rPr>
            </w:pPr>
            <w:r w:rsidRPr="00156582">
              <w:t>Elements describe the essential outcomes.</w:t>
            </w:r>
          </w:p>
        </w:tc>
        <w:tc>
          <w:tcPr>
            <w:tcW w:w="661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56582">
            <w:pPr>
              <w:pStyle w:val="BodyText"/>
              <w:rPr>
                <w:lang w:val="en-NZ"/>
              </w:rPr>
            </w:pPr>
            <w:r w:rsidRPr="00156582">
              <w:t>Performance criteria describe the performance needed to demonstrate achievement of the element.</w:t>
            </w:r>
          </w:p>
        </w:tc>
      </w:tr>
      <w:tr w:rsidTr="004B1CA1">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6582">
            <w:pPr>
              <w:pStyle w:val="List"/>
              <w:rPr>
                <w:lang w:val="en-NZ"/>
              </w:rPr>
            </w:pPr>
            <w:r w:rsidRPr="00156582">
              <w:t>1.</w:t>
            </w:r>
            <w:r w:rsidRPr="00156582">
              <w:tab/>
              <w:t>Identify base anatomical structure systems of wild game</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6582" w:rsidP="00156582">
            <w:pPr>
              <w:pStyle w:val="List"/>
            </w:pPr>
            <w:r w:rsidRPr="00156582">
              <w:t>1.1</w:t>
            </w:r>
            <w:r w:rsidRPr="00156582">
              <w:tab/>
              <w:t>Identify organs of wild game</w:t>
            </w:r>
          </w:p>
          <w:p w:rsidR="00000000" w:rsidRPr="00156582" w:rsidP="00156582">
            <w:pPr>
              <w:pStyle w:val="List"/>
            </w:pPr>
            <w:r w:rsidRPr="00156582">
              <w:t>1.2</w:t>
            </w:r>
            <w:r w:rsidRPr="00156582">
              <w:tab/>
              <w:t>Identify and explain lymphatic, circulatory, digestive, urinary</w:t>
            </w:r>
            <w:r w:rsidRPr="00156582">
              <w:t>, nervous and respiratory systems</w:t>
            </w:r>
          </w:p>
          <w:p w:rsidR="00000000" w:rsidP="00156582">
            <w:pPr>
              <w:pStyle w:val="List"/>
              <w:rPr>
                <w:lang w:val="en-NZ"/>
              </w:rPr>
            </w:pPr>
            <w:r w:rsidRPr="00156582">
              <w:t>1.3</w:t>
            </w:r>
            <w:r w:rsidRPr="00156582">
              <w:tab/>
              <w:t>Identify basic skeletal structure of wild game</w:t>
            </w:r>
          </w:p>
        </w:tc>
      </w:tr>
      <w:tr w:rsidTr="004B1CA1">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6582" w:rsidP="00156582">
            <w:pPr>
              <w:pStyle w:val="List"/>
            </w:pPr>
            <w:r w:rsidRPr="00156582">
              <w:t>2.</w:t>
            </w:r>
            <w:r w:rsidRPr="00156582">
              <w:tab/>
              <w:t>Inspect carcases prior to processing</w:t>
            </w:r>
            <w:r w:rsidRPr="00156582">
              <w:tab/>
            </w:r>
          </w:p>
          <w:p w:rsidR="00000000">
            <w:pPr>
              <w:pStyle w:val="List"/>
              <w:keepLines w:val="0"/>
              <w:ind w:left="360" w:hanging="360"/>
              <w:rPr>
                <w:rFonts w:ascii="Tahoma" w:hAnsi="Tahoma"/>
                <w:sz w:val="20"/>
                <w:lang w:val="en-NZ"/>
              </w:rPr>
            </w:pP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6582" w:rsidP="00156582">
            <w:pPr>
              <w:pStyle w:val="List"/>
            </w:pPr>
            <w:r w:rsidRPr="00156582">
              <w:t>2.1</w:t>
            </w:r>
            <w:r w:rsidRPr="00156582">
              <w:tab/>
              <w:t>Identify reasons for pre-processing inspection and the grounds for carcases being unfit for processing</w:t>
            </w:r>
          </w:p>
          <w:p w:rsidR="00000000" w:rsidP="00156582">
            <w:pPr>
              <w:pStyle w:val="List"/>
              <w:rPr>
                <w:lang w:val="en-NZ"/>
              </w:rPr>
            </w:pPr>
            <w:r w:rsidRPr="00156582">
              <w:t>2.2</w:t>
            </w:r>
            <w:r w:rsidRPr="00156582">
              <w:tab/>
            </w:r>
            <w:r w:rsidRPr="00156582">
              <w:t>Procedures for identifying and condemning carcases unfit for processing are followed</w:t>
            </w:r>
          </w:p>
        </w:tc>
      </w:tr>
      <w:tr w:rsidTr="004B1CA1">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6582">
            <w:pPr>
              <w:pStyle w:val="List"/>
              <w:rPr>
                <w:lang w:val="en-NZ"/>
              </w:rPr>
            </w:pPr>
            <w:r w:rsidRPr="00156582">
              <w:t>3.</w:t>
            </w:r>
            <w:r w:rsidRPr="00156582">
              <w:tab/>
              <w:t>Identify the main reasons for post-mortem inspection</w:t>
            </w:r>
            <w:r w:rsidRPr="00156582">
              <w:tab/>
              <w:t xml:space="preserve"> </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6582" w:rsidP="00156582">
            <w:pPr>
              <w:pStyle w:val="List"/>
            </w:pPr>
            <w:r w:rsidRPr="00156582">
              <w:t>3.1</w:t>
            </w:r>
            <w:r w:rsidRPr="00156582">
              <w:tab/>
              <w:t xml:space="preserve">Identify reasons for post-mortem inspection </w:t>
            </w:r>
          </w:p>
          <w:p w:rsidR="00000000" w:rsidP="00156582">
            <w:pPr>
              <w:pStyle w:val="List"/>
              <w:rPr>
                <w:lang w:val="en-NZ"/>
              </w:rPr>
            </w:pPr>
            <w:r w:rsidRPr="00156582">
              <w:t>3.2</w:t>
            </w:r>
            <w:r w:rsidRPr="00156582">
              <w:tab/>
              <w:t>Identify regulatory requirements associated with post-morte</w:t>
            </w:r>
            <w:r w:rsidRPr="00156582">
              <w:t xml:space="preserve">m inspection </w:t>
            </w:r>
          </w:p>
        </w:tc>
      </w:tr>
      <w:tr w:rsidTr="004B1CA1">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6582">
            <w:pPr>
              <w:pStyle w:val="List"/>
              <w:rPr>
                <w:lang w:val="en-NZ"/>
              </w:rPr>
            </w:pPr>
            <w:r w:rsidRPr="00156582">
              <w:t>4.</w:t>
            </w:r>
            <w:r w:rsidRPr="00156582">
              <w:tab/>
              <w:t>Perform post-mortem inspection of wild game</w:t>
            </w:r>
            <w:r w:rsidRPr="00156582">
              <w:tab/>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6582" w:rsidP="00156582">
            <w:pPr>
              <w:pStyle w:val="List"/>
            </w:pPr>
            <w:r w:rsidRPr="00156582">
              <w:t>4.1</w:t>
            </w:r>
            <w:r w:rsidRPr="00156582">
              <w:tab/>
              <w:t>Follow procedures for post-mortem inspection</w:t>
            </w:r>
          </w:p>
          <w:p w:rsidR="00000000" w:rsidRPr="00156582" w:rsidP="00156582">
            <w:pPr>
              <w:pStyle w:val="List"/>
            </w:pPr>
            <w:r w:rsidRPr="00156582">
              <w:t>4.2</w:t>
            </w:r>
            <w:r w:rsidRPr="00156582">
              <w:tab/>
              <w:t xml:space="preserve">Identify and detect abnormalities </w:t>
            </w:r>
          </w:p>
          <w:p w:rsidR="00000000" w:rsidRPr="00156582" w:rsidP="00156582">
            <w:pPr>
              <w:pStyle w:val="List"/>
            </w:pPr>
            <w:r w:rsidRPr="00156582">
              <w:t>4.3</w:t>
            </w:r>
            <w:r w:rsidRPr="00156582">
              <w:tab/>
              <w:t>Perform post-mortem inspection wild game in accordance with regulatory requirements, hygiene and sani</w:t>
            </w:r>
            <w:r w:rsidRPr="00156582">
              <w:t>tation requirements and workplace health and safety requirements, in a work environment and under normal production conditions</w:t>
            </w:r>
          </w:p>
          <w:p w:rsidR="00000000" w:rsidP="00156582">
            <w:pPr>
              <w:pStyle w:val="List"/>
              <w:rPr>
                <w:lang w:val="en-NZ"/>
              </w:rPr>
            </w:pPr>
            <w:r w:rsidRPr="00156582">
              <w:t>4.4</w:t>
            </w:r>
            <w:r w:rsidRPr="00156582">
              <w:tab/>
              <w:t>Identify Quality Assurance (QA) issues of post-mortem inspection</w:t>
            </w:r>
          </w:p>
        </w:tc>
      </w:tr>
      <w:tr w:rsidTr="004B1CA1">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6582" w:rsidP="00156582">
            <w:pPr>
              <w:pStyle w:val="List"/>
            </w:pPr>
            <w:r w:rsidRPr="00156582">
              <w:t>5.</w:t>
            </w:r>
            <w:r w:rsidRPr="00156582">
              <w:tab/>
            </w:r>
            <w:r w:rsidRPr="00156582">
              <w:tab/>
              <w:t>Make disposition</w:t>
            </w:r>
            <w:r w:rsidRPr="00156582">
              <w:tab/>
            </w:r>
          </w:p>
          <w:p w:rsidR="00000000" w:rsidRPr="00156582" w:rsidP="00156582">
            <w:pPr>
              <w:pStyle w:val="List"/>
            </w:pPr>
          </w:p>
          <w:p w:rsidR="00000000">
            <w:pPr>
              <w:pStyle w:val="List"/>
              <w:keepLines w:val="0"/>
              <w:ind w:left="360" w:hanging="360"/>
              <w:rPr>
                <w:rFonts w:ascii="Tahoma" w:hAnsi="Tahoma"/>
                <w:sz w:val="20"/>
                <w:lang w:val="en-NZ"/>
              </w:rPr>
            </w:pP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6582" w:rsidP="00156582">
            <w:pPr>
              <w:pStyle w:val="List"/>
            </w:pPr>
            <w:r w:rsidRPr="00156582">
              <w:t>5.1</w:t>
            </w:r>
            <w:r w:rsidRPr="00156582">
              <w:tab/>
              <w:t>Detect and identify common dise</w:t>
            </w:r>
            <w:r w:rsidRPr="00156582">
              <w:t>ases and conditions responsible for abnormalities in wild game</w:t>
            </w:r>
          </w:p>
          <w:p w:rsidR="00000000" w:rsidRPr="00156582" w:rsidP="00156582">
            <w:pPr>
              <w:pStyle w:val="List"/>
            </w:pPr>
            <w:r w:rsidRPr="00156582">
              <w:t>5.2</w:t>
            </w:r>
            <w:r w:rsidRPr="00156582">
              <w:tab/>
              <w:t>Identify and explain symptoms of major emergency diseases</w:t>
            </w:r>
          </w:p>
          <w:p w:rsidR="00000000" w:rsidP="00156582">
            <w:pPr>
              <w:pStyle w:val="List"/>
              <w:rPr>
                <w:lang w:val="en-NZ"/>
              </w:rPr>
            </w:pPr>
            <w:r w:rsidRPr="00156582">
              <w:t>5.3</w:t>
            </w:r>
            <w:r w:rsidRPr="00156582">
              <w:tab/>
              <w:t xml:space="preserve">Make disposition in accordance with the Australian Standard or any relevant importing country requirement </w:t>
            </w:r>
          </w:p>
        </w:tc>
      </w:tr>
      <w:tr w:rsidTr="004B1CA1">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6582" w:rsidP="00156582">
            <w:pPr>
              <w:pStyle w:val="List"/>
            </w:pPr>
            <w:r w:rsidRPr="00156582">
              <w:t>6.</w:t>
            </w:r>
            <w:r w:rsidRPr="00156582">
              <w:tab/>
            </w:r>
            <w:r w:rsidRPr="00156582">
              <w:t>Treat affected carcase appropriately</w:t>
            </w:r>
            <w:r w:rsidRPr="00156582">
              <w:tab/>
            </w:r>
          </w:p>
          <w:p w:rsidR="00000000">
            <w:pPr>
              <w:pStyle w:val="List"/>
              <w:keepLines w:val="0"/>
              <w:ind w:left="360" w:hanging="360"/>
              <w:rPr>
                <w:rFonts w:ascii="Tahoma" w:hAnsi="Tahoma"/>
                <w:sz w:val="20"/>
                <w:lang w:val="en-NZ"/>
              </w:rPr>
            </w:pP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6582" w:rsidP="00156582">
            <w:pPr>
              <w:pStyle w:val="List"/>
            </w:pPr>
            <w:r w:rsidRPr="00156582">
              <w:t>6.1</w:t>
            </w:r>
            <w:r w:rsidRPr="00156582">
              <w:tab/>
              <w:t xml:space="preserve">Treat carcase in accordance with regulatory, hygiene and sanitation, and workplace health and safety requirements </w:t>
            </w:r>
          </w:p>
          <w:p w:rsidR="00000000" w:rsidP="00156582">
            <w:pPr>
              <w:pStyle w:val="List"/>
              <w:rPr>
                <w:lang w:val="en-NZ"/>
              </w:rPr>
            </w:pPr>
            <w:r w:rsidRPr="00156582">
              <w:t>6.2</w:t>
            </w:r>
            <w:r w:rsidRPr="00156582">
              <w:tab/>
              <w:t>Demonstrate anatomical knowledge of carcase in the disposition process</w:t>
            </w:r>
          </w:p>
        </w:tc>
      </w:tr>
      <w:tr w:rsidTr="004B1CA1">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6582">
            <w:pPr>
              <w:pStyle w:val="List"/>
              <w:rPr>
                <w:lang w:val="en-NZ"/>
              </w:rPr>
            </w:pPr>
            <w:r w:rsidRPr="00156582">
              <w:t>7.</w:t>
            </w:r>
            <w:r w:rsidRPr="00156582">
              <w:tab/>
              <w:t>Describe the proced</w:t>
            </w:r>
            <w:r w:rsidRPr="00156582">
              <w:t>ures followed for retained carcase on the slaughter floor</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6582">
            <w:pPr>
              <w:pStyle w:val="List"/>
              <w:rPr>
                <w:lang w:val="en-NZ"/>
              </w:rPr>
            </w:pPr>
            <w:r w:rsidRPr="00156582">
              <w:t>7.1</w:t>
            </w:r>
            <w:r w:rsidRPr="00156582">
              <w:tab/>
              <w:t>Identify and describe procedures for retained carcase in accordance with workplace and regulatory requirements</w:t>
            </w:r>
          </w:p>
        </w:tc>
      </w:tr>
      <w:tr w:rsidTr="004B1CA1">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6582">
            <w:pPr>
              <w:pStyle w:val="List"/>
              <w:rPr>
                <w:lang w:val="en-NZ"/>
              </w:rPr>
            </w:pPr>
            <w:r w:rsidRPr="00156582">
              <w:t>8.</w:t>
            </w:r>
            <w:r w:rsidRPr="00156582">
              <w:tab/>
              <w:t>Identify and use Personal and Protective Equipment (PPE)  required to perform p</w:t>
            </w:r>
            <w:r w:rsidRPr="00156582">
              <w:t>ost-mortem inspection</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6582" w:rsidP="00156582">
            <w:pPr>
              <w:pStyle w:val="List"/>
            </w:pPr>
            <w:r w:rsidRPr="00156582">
              <w:t>8.1</w:t>
            </w:r>
            <w:r w:rsidRPr="00156582">
              <w:tab/>
              <w:t>Identify and explain the purpose of the PPE equipment required for post-mortem inspection</w:t>
            </w:r>
          </w:p>
          <w:p w:rsidR="00000000" w:rsidRPr="00156582" w:rsidP="00156582">
            <w:pPr>
              <w:pStyle w:val="List"/>
            </w:pPr>
            <w:r w:rsidRPr="00156582">
              <w:t>8.2</w:t>
            </w:r>
            <w:r w:rsidRPr="00156582">
              <w:tab/>
              <w:t>Use equipment in accordance with QA and workplace requirements</w:t>
            </w:r>
          </w:p>
          <w:p w:rsidR="00000000" w:rsidP="00156582">
            <w:pPr>
              <w:pStyle w:val="List"/>
              <w:rPr>
                <w:lang w:val="en-NZ"/>
              </w:rPr>
            </w:pPr>
            <w:r w:rsidRPr="00156582">
              <w:t>8.3</w:t>
            </w:r>
            <w:r w:rsidRPr="00156582">
              <w:tab/>
              <w:t>Use, maintain and store Personal Protective Equipment (PPE) in accord</w:t>
            </w:r>
            <w:r w:rsidRPr="00156582">
              <w:t xml:space="preserve">ance with workplace health and safety requirements </w:t>
            </w:r>
          </w:p>
        </w:tc>
      </w:tr>
      <w:tr w:rsidTr="004B1CA1">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6582" w:rsidP="00156582">
            <w:pPr>
              <w:pStyle w:val="List"/>
            </w:pPr>
            <w:r w:rsidRPr="00156582">
              <w:t>9.</w:t>
            </w:r>
            <w:r w:rsidRPr="00156582">
              <w:tab/>
              <w:t>Take pathological and residue samples to assist in determining disposition</w:t>
            </w:r>
          </w:p>
          <w:p w:rsidR="00000000">
            <w:pPr>
              <w:pStyle w:val="List"/>
              <w:keepLines w:val="0"/>
              <w:ind w:left="360" w:hanging="360"/>
              <w:rPr>
                <w:rFonts w:ascii="Tahoma" w:hAnsi="Tahoma"/>
                <w:sz w:val="20"/>
                <w:lang w:val="en-NZ"/>
              </w:rPr>
            </w:pP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6582" w:rsidP="00156582">
            <w:pPr>
              <w:pStyle w:val="List"/>
            </w:pPr>
            <w:r w:rsidRPr="00156582">
              <w:t>9.1</w:t>
            </w:r>
            <w:r w:rsidRPr="00156582">
              <w:tab/>
              <w:t>Identify lesions and tissues necessary for determining dispositions</w:t>
            </w:r>
          </w:p>
          <w:p w:rsidR="00000000" w:rsidRPr="00156582" w:rsidP="00156582">
            <w:pPr>
              <w:pStyle w:val="List"/>
            </w:pPr>
            <w:r w:rsidRPr="00156582">
              <w:t>9.2</w:t>
            </w:r>
            <w:r w:rsidRPr="00156582">
              <w:tab/>
              <w:t>Collect and submit specimens according to workpl</w:t>
            </w:r>
            <w:r w:rsidRPr="00156582">
              <w:t>ace procedures</w:t>
            </w:r>
          </w:p>
          <w:p w:rsidR="00000000" w:rsidRPr="00156582" w:rsidP="00156582">
            <w:pPr>
              <w:pStyle w:val="List"/>
            </w:pPr>
            <w:r w:rsidRPr="00156582">
              <w:t>9.3</w:t>
            </w:r>
            <w:r w:rsidRPr="00156582">
              <w:tab/>
              <w:t>Retain carcases awaiting results according to workplace procedures</w:t>
            </w:r>
          </w:p>
          <w:p w:rsidR="00000000" w:rsidRPr="00156582" w:rsidP="00156582">
            <w:pPr>
              <w:pStyle w:val="List"/>
            </w:pPr>
            <w:r w:rsidRPr="00156582">
              <w:t>9.4</w:t>
            </w:r>
            <w:r w:rsidRPr="00156582">
              <w:tab/>
              <w:t xml:space="preserve">Interpret results </w:t>
            </w:r>
          </w:p>
        </w:tc>
      </w:tr>
    </w:tbl>
    <w:p w:rsidR="00000000" w:rsidRPr="00156582" w:rsidP="00156582">
      <w:pPr>
        <w:pStyle w:val="BodyText"/>
      </w:pPr>
    </w:p>
    <w:p w:rsidR="00000000" w:rsidRPr="00156582" w:rsidP="00156582">
      <w:pPr>
        <w:pStyle w:val="AllowPageBreak"/>
      </w:pPr>
    </w:p>
    <w:p w:rsidR="00000000" w:rsidRPr="00156582" w:rsidP="00156582">
      <w:pPr>
        <w:pStyle w:val="Heading1"/>
      </w:pPr>
      <w:bookmarkStart w:id="6" w:name="O_897022"/>
      <w:bookmarkEnd w:id="6"/>
      <w:r w:rsidRPr="00156582">
        <w:t>Foundation Skills</w:t>
      </w:r>
    </w:p>
    <w:p w:rsidR="00000000" w:rsidRPr="00156582" w:rsidP="004B1CA1">
      <w:pPr>
        <w:pStyle w:val="BodyText"/>
      </w:pPr>
      <w:r w:rsidRPr="00156582">
        <w:t>Foundation Skills essential to performance are explicit in the performance criteria of this unit of competency.</w:t>
      </w:r>
    </w:p>
    <w:p w:rsidR="00000000" w:rsidRPr="00156582" w:rsidP="00156582">
      <w:pPr>
        <w:pStyle w:val="Heading1"/>
      </w:pPr>
      <w:bookmarkStart w:id="7" w:name="O_897023"/>
      <w:bookmarkEnd w:id="7"/>
      <w:r w:rsidRPr="00156582">
        <w:t>Range of Conditions</w:t>
      </w:r>
    </w:p>
    <w:p w:rsidR="00000000" w:rsidRPr="00156582" w:rsidP="00156582">
      <w:pPr>
        <w:pStyle w:val="Heading1"/>
      </w:pPr>
      <w:bookmarkStart w:id="8" w:name="O_897024"/>
      <w:bookmarkEnd w:id="8"/>
      <w:r w:rsidRPr="00156582">
        <w:t>Unit Mapping Information</w:t>
      </w:r>
    </w:p>
    <w:p w:rsidR="00000000" w:rsidRPr="00156582" w:rsidP="004B1CA1">
      <w:pPr>
        <w:pStyle w:val="BodyText"/>
      </w:pPr>
      <w:r w:rsidRPr="00156582">
        <w:t>This unit is equivalent to MTMP411B Inspect wild game meat.</w:t>
      </w:r>
    </w:p>
    <w:p w:rsidR="00000000" w:rsidRPr="00156582" w:rsidP="00156582">
      <w:pPr>
        <w:pStyle w:val="Heading1"/>
      </w:pPr>
      <w:bookmarkStart w:id="9" w:name="O_897038"/>
      <w:bookmarkEnd w:id="9"/>
      <w:r w:rsidRPr="00156582">
        <w:t>Links</w:t>
      </w:r>
    </w:p>
    <w:p w:rsidR="00000000" w:rsidRPr="00156582" w:rsidP="004B1CA1">
      <w:pPr>
        <w:pStyle w:val="BodyText"/>
      </w:pPr>
      <w:r w:rsidRPr="00156582">
        <w:t xml:space="preserve">Companion Volume implementation guides are found in VETNet - </w:t>
      </w:r>
      <w:r>
        <w:fldChar w:fldCharType="begin"/>
      </w:r>
      <w:r>
        <w:instrText xml:space="preserve"> HYPERLINK "https://vetnet.gov.au/Pages/TrainingDocs.aspx?q=5e2e56b7-698f-4822-84bb-25adbb8443a7" </w:instrText>
      </w:r>
      <w:r>
        <w:fldChar w:fldCharType="separate"/>
      </w:r>
      <w:r w:rsidRPr="00416198">
        <w:rPr>
          <w:rStyle w:val="Hyperlink"/>
        </w:rPr>
        <w:t>https://vetnet.gov.au/Pages/TrainingDocs.aspx?q=5e2e56b7-698f-4822-84bb-25adbb8443a7</w:t>
      </w:r>
      <w:r>
        <w:fldChar w:fldCharType="end"/>
      </w:r>
    </w:p>
    <w:p w:rsidR="00000000" w:rsidRPr="00156582" w:rsidP="004B1CA1">
      <w:pPr>
        <w:pStyle w:val="BodyText"/>
        <w:sectPr w:rsidSect="00156582">
          <w:headerReference w:type="default" r:id="rId10"/>
          <w:footerReference w:type="default" r:id="rId11"/>
          <w:pgSz w:w="11908" w:h="16833"/>
          <w:pgMar w:top="1702" w:right="1418" w:bottom="1702" w:left="1418" w:header="992" w:footer="992" w:gutter="0"/>
          <w:cols w:space="720"/>
          <w:noEndnote/>
          <w:docGrid w:linePitch="299"/>
        </w:sectPr>
      </w:pPr>
    </w:p>
    <w:p w:rsidR="00000000" w:rsidRPr="00156582" w:rsidP="00156582">
      <w:pPr>
        <w:pStyle w:val="SuperHeading"/>
      </w:pPr>
      <w:r w:rsidRPr="00156582">
        <w:t>Assessment Requirements for AMPA3127 Perform p</w:t>
      </w:r>
      <w:r w:rsidRPr="00156582">
        <w:t>ost-mortem inspection - Wild game</w:t>
      </w:r>
    </w:p>
    <w:p w:rsidR="00000000" w:rsidRPr="00156582" w:rsidP="00156582">
      <w:pPr>
        <w:pStyle w:val="Heading1"/>
      </w:pPr>
      <w:bookmarkStart w:id="10" w:name="O_897029"/>
      <w:bookmarkEnd w:id="10"/>
      <w:r w:rsidRPr="00156582">
        <w:t>Modification History</w:t>
      </w:r>
    </w:p>
    <w:tbl>
      <w:tblPr>
        <w:tblW w:w="0" w:type="auto"/>
        <w:tblLayout w:type="fixed"/>
        <w:tblCellMar>
          <w:left w:w="62" w:type="dxa"/>
          <w:right w:w="62" w:type="dxa"/>
        </w:tblCellMar>
        <w:tblLook w:val="0000"/>
      </w:tblPr>
      <w:tblGrid>
        <w:gridCol w:w="1179"/>
        <w:gridCol w:w="1524"/>
        <w:gridCol w:w="4869"/>
      </w:tblGrid>
      <w:tr w:rsidTr="00156582">
        <w:tblPrEx>
          <w:tblW w:w="0" w:type="auto"/>
          <w:tblLayout w:type="fixed"/>
          <w:tblCellMar>
            <w:left w:w="62" w:type="dxa"/>
            <w:right w:w="62" w:type="dxa"/>
          </w:tblCellMar>
          <w:tblLook w:val="0000"/>
        </w:tblPrEx>
        <w:trPr>
          <w:trHeight w:val="561"/>
        </w:trPr>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156582">
            <w:pPr>
              <w:pStyle w:val="TableHeading"/>
              <w:rPr>
                <w:lang w:val="en-NZ"/>
              </w:rPr>
            </w:pPr>
            <w:r w:rsidRPr="00156582">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156582">
            <w:pPr>
              <w:pStyle w:val="TableHeading"/>
              <w:rPr>
                <w:lang w:val="en-NZ"/>
              </w:rPr>
            </w:pPr>
            <w:r w:rsidRPr="00156582">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156582">
            <w:pPr>
              <w:pStyle w:val="TableHeading"/>
              <w:rPr>
                <w:lang w:val="en-NZ"/>
              </w:rPr>
            </w:pPr>
            <w:r w:rsidRPr="00156582">
              <w:t>Comment</w:t>
            </w:r>
          </w:p>
        </w:tc>
      </w:tr>
      <w:tr w:rsidTr="00156582">
        <w:tblPrEx>
          <w:tblW w:w="0" w:type="auto"/>
          <w:tblLayout w:type="fixed"/>
          <w:tblCellMar>
            <w:left w:w="62" w:type="dxa"/>
            <w:right w:w="62" w:type="dxa"/>
          </w:tblCellMar>
          <w:tblLook w:val="0000"/>
        </w:tblPrEx>
        <w:trPr>
          <w:trHeight w:val="56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156582">
            <w:pPr>
              <w:pStyle w:val="BodyText"/>
              <w:rPr>
                <w:lang w:val="en-NZ"/>
              </w:rPr>
            </w:pPr>
            <w:r w:rsidRPr="00156582">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156582">
            <w:pPr>
              <w:pStyle w:val="BodyText"/>
              <w:rPr>
                <w:lang w:val="en-NZ"/>
              </w:rPr>
            </w:pPr>
            <w:r w:rsidRPr="00156582">
              <w:t>AMPv2.0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156582" w:rsidP="00156582">
            <w:pPr>
              <w:pStyle w:val="BodyText"/>
            </w:pPr>
            <w:r w:rsidRPr="00156582">
              <w:t>Initial release</w:t>
            </w:r>
          </w:p>
        </w:tc>
      </w:tr>
    </w:tbl>
    <w:p w:rsidR="00000000" w:rsidRPr="00156582" w:rsidP="00156582">
      <w:pPr>
        <w:pStyle w:val="BodyText"/>
      </w:pPr>
    </w:p>
    <w:p w:rsidR="00000000" w:rsidRPr="00156582" w:rsidP="00156582">
      <w:pPr>
        <w:pStyle w:val="AllowPageBreak"/>
      </w:pPr>
    </w:p>
    <w:p w:rsidR="00000000" w:rsidRPr="00156582" w:rsidP="00156582">
      <w:pPr>
        <w:pStyle w:val="Heading1"/>
      </w:pPr>
      <w:bookmarkStart w:id="11" w:name="O_897032"/>
      <w:bookmarkEnd w:id="11"/>
      <w:r w:rsidRPr="00156582">
        <w:t>Performance Evidence</w:t>
      </w:r>
    </w:p>
    <w:p w:rsidR="00000000" w:rsidRPr="00156582" w:rsidP="004B1CA1">
      <w:pPr>
        <w:pStyle w:val="BodyText"/>
      </w:pPr>
      <w:r w:rsidRPr="00156582">
        <w:t>Candidates must perform post-mortem inspection of wild game carcases to Australian Standards and other relevant regulatory requirements in a workplace environment under normal operating conditions.</w:t>
      </w:r>
    </w:p>
    <w:p w:rsidR="00000000" w:rsidRPr="00156582" w:rsidP="004B1CA1">
      <w:pPr>
        <w:pStyle w:val="BodyText"/>
      </w:pPr>
      <w:r w:rsidRPr="00156582">
        <w:t xml:space="preserve">The candidate must: </w:t>
      </w:r>
    </w:p>
    <w:p w:rsidR="00000000" w:rsidRPr="00156582" w:rsidP="00156582">
      <w:pPr>
        <w:pStyle w:val="ListBullet"/>
      </w:pPr>
      <w:r w:rsidRPr="00156582">
        <w:t>identify the organs, skeletal struc</w:t>
      </w:r>
      <w:r w:rsidRPr="00156582">
        <w:t>ture and elements of the lymphatic, circulatory, digestive, urinary, nervous and respiratory systems relevant to meat inspection duties</w:t>
      </w:r>
    </w:p>
    <w:p w:rsidR="00000000" w:rsidRPr="00156582" w:rsidP="00156582">
      <w:pPr>
        <w:pStyle w:val="ListBullet"/>
      </w:pPr>
      <w:r w:rsidRPr="00156582">
        <w:t>perform post-mortem inspection in accordance with the Australian Standard and, where relevant, other importing country requirements</w:t>
      </w:r>
    </w:p>
    <w:p w:rsidR="00000000" w:rsidRPr="00156582" w:rsidP="00156582">
      <w:pPr>
        <w:pStyle w:val="ListBullet"/>
      </w:pPr>
      <w:r w:rsidRPr="00156582">
        <w:t>identify common diseases and conditions found at post-mortem</w:t>
      </w:r>
    </w:p>
    <w:p w:rsidR="00000000" w:rsidRPr="00156582" w:rsidP="00156582">
      <w:pPr>
        <w:pStyle w:val="ListBullet"/>
      </w:pPr>
      <w:r w:rsidRPr="00156582">
        <w:t>describe the symptoms of emergency and notifiable diseases foun</w:t>
      </w:r>
      <w:r w:rsidRPr="00156582">
        <w:t>d at post mortem</w:t>
      </w:r>
    </w:p>
    <w:p w:rsidR="00000000" w:rsidRPr="00156582" w:rsidP="00156582">
      <w:pPr>
        <w:pStyle w:val="ListBullet"/>
      </w:pPr>
      <w:r w:rsidRPr="00156582">
        <w:t>make correct dispositions for the common, emergency and notifiable diseases and conditions in accordance with the Australian Standard</w:t>
      </w:r>
    </w:p>
    <w:p w:rsidR="00000000" w:rsidRPr="00156582" w:rsidP="00156582">
      <w:pPr>
        <w:pStyle w:val="ListBullet"/>
      </w:pPr>
      <w:r w:rsidRPr="00156582">
        <w:t>treat carcases and offal in accordance with the Australian Standard and/or importing country requirements</w:t>
      </w:r>
    </w:p>
    <w:p w:rsidR="00000000" w:rsidRPr="00156582" w:rsidP="00156582">
      <w:pPr>
        <w:pStyle w:val="ListBullet"/>
      </w:pPr>
      <w:r w:rsidRPr="00156582">
        <w:t>monitor restraint, stunning and bleeding in order to detect, assess and report animal welfare issues</w:t>
      </w:r>
    </w:p>
    <w:p w:rsidR="00000000" w:rsidRPr="00156582" w:rsidP="00156582">
      <w:pPr>
        <w:pStyle w:val="ListBullet"/>
      </w:pPr>
      <w:r w:rsidRPr="00156582">
        <w:t>take and dispatch samples for mandated testing</w:t>
      </w:r>
    </w:p>
    <w:p w:rsidR="00000000" w:rsidRPr="00156582" w:rsidP="00156582">
      <w:pPr>
        <w:pStyle w:val="ListBullet"/>
      </w:pPr>
      <w:r w:rsidRPr="00156582">
        <w:t xml:space="preserve">treat carcases being held for test results in accordance with regulatory or importing country requirements </w:t>
      </w:r>
    </w:p>
    <w:p w:rsidR="00000000" w:rsidRPr="00156582" w:rsidP="00156582">
      <w:pPr>
        <w:pStyle w:val="ListBullet"/>
      </w:pPr>
      <w:r w:rsidRPr="00156582">
        <w:t>perform inspection duties in accordance with workplace health and safety requirements</w:t>
      </w:r>
    </w:p>
    <w:p w:rsidR="00000000" w:rsidRPr="00156582" w:rsidP="00156582">
      <w:pPr>
        <w:pStyle w:val="AllowPageBreak"/>
      </w:pPr>
    </w:p>
    <w:p w:rsidR="00000000" w:rsidRPr="00156582" w:rsidP="00156582">
      <w:pPr>
        <w:pStyle w:val="Heading1"/>
      </w:pPr>
      <w:bookmarkStart w:id="12" w:name="O_897033"/>
      <w:bookmarkEnd w:id="12"/>
      <w:r w:rsidRPr="00156582">
        <w:t>Knowledge Evidence</w:t>
      </w:r>
    </w:p>
    <w:p w:rsidR="00000000" w:rsidRPr="00156582" w:rsidP="004B1CA1">
      <w:pPr>
        <w:pStyle w:val="BodyText"/>
      </w:pPr>
      <w:r w:rsidRPr="00156582">
        <w:t xml:space="preserve">The candidate must demonstrate a factual, technical, procedural and theoretical knowledge of: </w:t>
      </w:r>
    </w:p>
    <w:p w:rsidR="00000000" w:rsidRPr="00156582" w:rsidP="00156582">
      <w:pPr>
        <w:pStyle w:val="ListBullet"/>
      </w:pPr>
      <w:r w:rsidRPr="00156582">
        <w:t>the physiology and anatomy of wild ga</w:t>
      </w:r>
      <w:r w:rsidRPr="00156582">
        <w:t>me</w:t>
      </w:r>
    </w:p>
    <w:p w:rsidR="00000000" w:rsidRPr="00156582" w:rsidP="00156582">
      <w:pPr>
        <w:pStyle w:val="ListBullet"/>
      </w:pPr>
      <w:r w:rsidRPr="00156582">
        <w:t xml:space="preserve">the Australian Standard procedures for the post mortem inspection of wild game </w:t>
      </w:r>
    </w:p>
    <w:p w:rsidR="00000000" w:rsidRPr="00156582" w:rsidP="00156582">
      <w:pPr>
        <w:pStyle w:val="ListBullet"/>
      </w:pPr>
      <w:r w:rsidRPr="00156582">
        <w:t>additional inspection procedures relevant to the plant where assessment of the trainee is taking place</w:t>
      </w:r>
    </w:p>
    <w:p w:rsidR="00000000" w:rsidRPr="00156582" w:rsidP="00156582">
      <w:pPr>
        <w:pStyle w:val="ListBullet"/>
      </w:pPr>
      <w:r w:rsidRPr="00156582">
        <w:t>humane and efficient slaughtering techniques including restraint, stun</w:t>
      </w:r>
      <w:r w:rsidRPr="00156582">
        <w:t>ning and bleeding</w:t>
      </w:r>
    </w:p>
    <w:p w:rsidR="00000000" w:rsidRPr="00156582" w:rsidP="00156582">
      <w:pPr>
        <w:pStyle w:val="ListBullet"/>
      </w:pPr>
      <w:r w:rsidRPr="00156582">
        <w:t>procedures for retaining carcases</w:t>
      </w:r>
    </w:p>
    <w:p w:rsidR="00000000" w:rsidRPr="00156582" w:rsidP="00156582">
      <w:pPr>
        <w:pStyle w:val="ListBullet"/>
      </w:pPr>
      <w:r w:rsidRPr="00156582">
        <w:t xml:space="preserve">carcase sampling and testing </w:t>
      </w:r>
    </w:p>
    <w:p w:rsidR="00000000" w:rsidRPr="00156582" w:rsidP="00156582">
      <w:pPr>
        <w:pStyle w:val="ListBullet"/>
      </w:pPr>
      <w:r w:rsidRPr="00156582">
        <w:t>workplace health and safety hazards and work place requirements</w:t>
      </w:r>
    </w:p>
    <w:p w:rsidR="00000000" w:rsidRPr="00156582" w:rsidP="00156582">
      <w:pPr>
        <w:pStyle w:val="ListBullet"/>
      </w:pPr>
      <w:r w:rsidRPr="00156582">
        <w:t>role of equipment for meeting hygiene and sanitation and workplace requirements</w:t>
      </w:r>
    </w:p>
    <w:p w:rsidR="00000000" w:rsidRPr="00156582" w:rsidP="00156582">
      <w:pPr>
        <w:pStyle w:val="ListBullet"/>
      </w:pPr>
      <w:r w:rsidRPr="00156582">
        <w:t>correct technique for incision of parts and organs</w:t>
      </w:r>
    </w:p>
    <w:p w:rsidR="00000000" w:rsidRPr="00156582" w:rsidP="00156582">
      <w:pPr>
        <w:pStyle w:val="ListBullet"/>
      </w:pPr>
      <w:r w:rsidRPr="00156582">
        <w:t>procedures for disposal of condemned carcase</w:t>
      </w:r>
    </w:p>
    <w:p w:rsidR="00000000" w:rsidRPr="00156582" w:rsidP="00156582">
      <w:pPr>
        <w:pStyle w:val="ListBullet"/>
      </w:pPr>
      <w:r w:rsidRPr="00156582">
        <w:t>procedures for identifying, collecting and submitting specimens</w:t>
      </w:r>
    </w:p>
    <w:p w:rsidR="00000000" w:rsidRPr="00156582" w:rsidP="00156582">
      <w:pPr>
        <w:pStyle w:val="ListBullet"/>
      </w:pPr>
      <w:r w:rsidRPr="00156582">
        <w:t>symptoms of common diseases and conditions</w:t>
      </w:r>
    </w:p>
    <w:p w:rsidR="00000000" w:rsidRPr="00156582" w:rsidP="00156582">
      <w:pPr>
        <w:pStyle w:val="ListBullet"/>
      </w:pPr>
      <w:r w:rsidRPr="00156582">
        <w:t>symptoms of major emergency or notifiable diseases</w:t>
      </w:r>
    </w:p>
    <w:p w:rsidR="00000000" w:rsidRPr="00156582" w:rsidP="00156582">
      <w:pPr>
        <w:pStyle w:val="ListBullet"/>
      </w:pPr>
      <w:r w:rsidRPr="00156582">
        <w:t>re</w:t>
      </w:r>
      <w:r w:rsidRPr="00156582">
        <w:t xml:space="preserve">gulatory requirements associated with emergency or notifiable diseases </w:t>
      </w:r>
    </w:p>
    <w:p w:rsidR="00000000" w:rsidRPr="00156582" w:rsidP="00156582">
      <w:pPr>
        <w:pStyle w:val="ListBullet"/>
      </w:pPr>
      <w:r w:rsidRPr="00156582">
        <w:t>the relevant registration processes and procedures for meat inspectors at their specific plant</w:t>
      </w:r>
    </w:p>
    <w:p w:rsidR="00000000" w:rsidRPr="00156582" w:rsidP="00156582">
      <w:pPr>
        <w:pStyle w:val="AllowPageBreak"/>
      </w:pPr>
    </w:p>
    <w:p w:rsidR="00000000" w:rsidRPr="00156582" w:rsidP="00156582">
      <w:pPr>
        <w:pStyle w:val="Heading1"/>
      </w:pPr>
      <w:bookmarkStart w:id="13" w:name="O_897034"/>
      <w:bookmarkEnd w:id="13"/>
      <w:r w:rsidRPr="00156582">
        <w:t>Assessment Conditions</w:t>
      </w:r>
    </w:p>
    <w:p w:rsidR="00000000" w:rsidRPr="00156582" w:rsidP="004B1CA1">
      <w:pPr>
        <w:pStyle w:val="BodyText"/>
      </w:pPr>
      <w:r w:rsidRPr="00156582">
        <w:t>Assessment of post mortem inspection must be condu</w:t>
      </w:r>
      <w:r w:rsidRPr="00156582">
        <w:t xml:space="preserve">cted in a slaughtering establishment and assessment of post mortem inspection must be at chain speed. </w:t>
      </w:r>
    </w:p>
    <w:p w:rsidR="00000000" w:rsidRPr="00156582" w:rsidP="004B1CA1">
      <w:pPr>
        <w:pStyle w:val="BodyText"/>
      </w:pPr>
      <w:r w:rsidRPr="00156582">
        <w:t>As a minimum, assessment must consist of the following three forms of assessment:</w:t>
      </w:r>
    </w:p>
    <w:p w:rsidR="00000000" w:rsidRPr="00156582" w:rsidP="00156582">
      <w:pPr>
        <w:pStyle w:val="ListBullet"/>
      </w:pPr>
      <w:r w:rsidRPr="00156582">
        <w:t>a workplace referee report which documents at least 100 hours of post</w:t>
      </w:r>
      <w:r w:rsidRPr="00156582">
        <w:t>-mortem inspection practice on the chain under the supervision of a qualified meat inspector or on plant veterinary officer (note that this may be reduced to 50 hours if this is the second post-mortem inspection unit selected). The candidate must diarise t</w:t>
      </w:r>
      <w:r w:rsidRPr="00156582">
        <w:t>he practice including the number of carcases inspected and conditions detected and this has to be verified by a workplace supervisor or mentor</w:t>
      </w:r>
    </w:p>
    <w:p w:rsidR="00000000" w:rsidRPr="00156582" w:rsidP="00156582">
      <w:pPr>
        <w:pStyle w:val="ListBullet"/>
      </w:pPr>
      <w:r w:rsidRPr="00156582">
        <w:t xml:space="preserve">knowledge test which must include an assessment of the candidates knowledge of common diseases and conditions as </w:t>
      </w:r>
      <w:r w:rsidRPr="00156582">
        <w:t>well as emergency and notifiable diseases</w:t>
      </w:r>
    </w:p>
    <w:p w:rsidR="00000000" w:rsidRPr="00156582" w:rsidP="00156582">
      <w:pPr>
        <w:pStyle w:val="ListBullet"/>
      </w:pPr>
      <w:r w:rsidRPr="00156582">
        <w:t xml:space="preserve">on-the-job assessment with assessor observation </w:t>
      </w:r>
    </w:p>
    <w:p w:rsidR="00000000" w:rsidRPr="00156582" w:rsidP="00156582">
      <w:pPr>
        <w:pStyle w:val="BodyText"/>
      </w:pPr>
    </w:p>
    <w:p w:rsidR="00000000" w:rsidRPr="00156582" w:rsidP="004B1CA1">
      <w:pPr>
        <w:pStyle w:val="BodyText"/>
      </w:pPr>
      <w:r w:rsidRPr="00156582">
        <w:t>Assessors must satisfy the current standards for RTOs.</w:t>
      </w:r>
    </w:p>
    <w:p w:rsidR="00000000" w:rsidRPr="00156582" w:rsidP="00156582">
      <w:pPr>
        <w:pStyle w:val="Heading1"/>
      </w:pPr>
      <w:bookmarkStart w:id="14" w:name="O_897040"/>
      <w:bookmarkEnd w:id="14"/>
      <w:r w:rsidRPr="00156582">
        <w:t>Links</w:t>
      </w:r>
    </w:p>
    <w:p w:rsidR="00000000" w:rsidRPr="00156582" w:rsidP="004B1CA1">
      <w:pPr>
        <w:pStyle w:val="BodyText"/>
      </w:pPr>
      <w:r w:rsidRPr="00156582">
        <w:t xml:space="preserve">Companion Volume implementation guides are found in VETNet - </w:t>
      </w:r>
      <w:r>
        <w:fldChar w:fldCharType="begin"/>
      </w:r>
      <w:r>
        <w:instrText xml:space="preserve"> HYPERLINK "https://vetnet.gov.au/Pages/TrainingDocs.aspx?q=5e2e56b7-698f-4822-84bb-25adbb8443a7" </w:instrText>
      </w:r>
      <w:r>
        <w:fldChar w:fldCharType="separate"/>
      </w:r>
      <w:r w:rsidRPr="00416198">
        <w:rPr>
          <w:rStyle w:val="Hyperlink"/>
        </w:rPr>
        <w:t>https://vetnet.gov.au/Pages/TrainingDocs.aspx?q=5e2e56b7-698f-4822-84bb-25adbb8443a7</w:t>
      </w:r>
      <w:r>
        <w:fldChar w:fldCharType="end"/>
      </w:r>
    </w:p>
    <w:p w:rsidR="00000000" w:rsidRPr="00156582" w:rsidP="00156582"/>
    <w:sectPr w:rsidSect="0015658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658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6582" w:rsidRPr="004B1CA1" w:rsidP="004B1CA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658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1CA1" w:rsidP="0015658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B1CA1" w:rsidP="0015658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4B1CA1" w:rsidP="0015658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6582" w:rsidP="00156582">
    <w:pPr>
      <w:pStyle w:val="Footer"/>
      <w:framePr w:wrap="around"/>
    </w:pPr>
    <w:r>
      <w:fldChar w:fldCharType="begin"/>
    </w:r>
    <w:r>
      <w:instrText xml:space="preserve"> DOCPROPERTY  Subject  \* MERGEFORMAT </w:instrText>
    </w:r>
    <w:r>
      <w:fldChar w:fldCharType="separate"/>
    </w:r>
    <w:r w:rsidR="004B1CA1">
      <w:t>Approved</w:t>
    </w:r>
    <w:r w:rsidR="004B1CA1">
      <w:fldChar w:fldCharType="end"/>
    </w:r>
    <w:r>
      <w:tab/>
      <w:t xml:space="preserve">Page </w:t>
    </w:r>
    <w:r>
      <w:fldChar w:fldCharType="begin"/>
    </w:r>
    <w:r>
      <w:instrText xml:space="preserve"> PAGE  \* Arabic  \* MERGEFORMAT </w:instrText>
    </w:r>
    <w:r>
      <w:fldChar w:fldCharType="separate"/>
    </w:r>
    <w:r w:rsidR="004B1CA1">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B1CA1">
      <w:rPr>
        <w:noProof/>
      </w:rPr>
      <w:t>5</w:t>
    </w:r>
    <w:r>
      <w:rPr>
        <w:noProof/>
      </w:rPr>
      <w:fldChar w:fldCharType="end"/>
    </w:r>
  </w:p>
  <w:p w:rsidR="00156582" w:rsidP="00156582">
    <w:pPr>
      <w:pStyle w:val="Footer"/>
      <w:framePr w:wrap="around"/>
    </w:pPr>
    <w:r>
      <w:t xml:space="preserve">© Commonwealth of Australia, </w:t>
    </w:r>
    <w:r>
      <w:fldChar w:fldCharType="begin"/>
    </w:r>
    <w:r>
      <w:instrText xml:space="preserve"> DATE  \@ "yyyy"  \* MERGEFORMAT </w:instrText>
    </w:r>
    <w:r>
      <w:fldChar w:fldCharType="separate"/>
    </w:r>
    <w:r w:rsidR="004B1CA1">
      <w:rPr>
        <w:noProof/>
      </w:rPr>
      <w:t>2025</w:t>
    </w:r>
    <w:r>
      <w:fldChar w:fldCharType="end"/>
    </w:r>
    <w:r>
      <w:tab/>
    </w:r>
    <w:r>
      <w:fldChar w:fldCharType="begin"/>
    </w:r>
    <w:r>
      <w:instrText xml:space="preserve"> DOCPROPERTY  Author  \* MERGEFORMAT </w:instrText>
    </w:r>
    <w:r>
      <w:fldChar w:fldCharType="separate"/>
    </w:r>
    <w:r w:rsidR="004B1CA1">
      <w:t>Skills Insight</w:t>
    </w:r>
    <w:r w:rsidR="004B1CA1">
      <w:fldChar w:fldCharType="end"/>
    </w:r>
  </w:p>
  <w:p w:rsidR="00156582" w:rsidP="0015658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658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1CA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56582" w:rsidRPr="004B1CA1" w:rsidP="004B1CA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658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1CA1" w:rsidRPr="002D2AF8" w:rsidP="00156582">
    <w:pPr>
      <w:pStyle w:val="Header"/>
      <w:framePr w:wrap="around"/>
    </w:pPr>
    <w:r>
      <w:fldChar w:fldCharType="begin"/>
    </w:r>
    <w:r>
      <w:instrText xml:space="preserve"> TITLE   \* MERGEFORMAT </w:instrText>
    </w:r>
    <w:r>
      <w:fldChar w:fldCharType="separate"/>
    </w:r>
    <w:r>
      <w:t>AMPA3127 Perform post-mortem inspection - Wild game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B1CA1" w:rsidP="0015658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6582" w:rsidRPr="002D2AF8" w:rsidP="00156582">
    <w:pPr>
      <w:pStyle w:val="Header"/>
      <w:framePr w:wrap="around"/>
    </w:pPr>
    <w:r>
      <w:fldChar w:fldCharType="begin"/>
    </w:r>
    <w:r>
      <w:instrText xml:space="preserve"> TITLE   \* MERGEFORMAT </w:instrText>
    </w:r>
    <w:r>
      <w:fldChar w:fldCharType="separate"/>
    </w:r>
    <w:r w:rsidR="004B1CA1">
      <w:t>AMPA3127 Perform post-mortem inspection - Wild game</w:t>
    </w:r>
    <w:r w:rsidR="004B1CA1">
      <w:fldChar w:fldCharType="end"/>
    </w:r>
    <w:r>
      <w:tab/>
      <w:t xml:space="preserve">Date this document was generated: </w:t>
    </w:r>
    <w:r>
      <w:fldChar w:fldCharType="begin"/>
    </w:r>
    <w:r>
      <w:instrText xml:space="preserve"> CREATEDATE  \@ "d MMMM yyyy"  \* MERGEFORMAT </w:instrText>
    </w:r>
    <w:r>
      <w:fldChar w:fldCharType="separate"/>
    </w:r>
    <w:r w:rsidR="004B1CA1">
      <w:rPr>
        <w:noProof/>
      </w:rPr>
      <w:t>2 March 2025</w:t>
    </w:r>
    <w:r>
      <w:fldChar w:fldCharType="end"/>
    </w:r>
  </w:p>
  <w:p w:rsidR="00156582" w:rsidP="0015658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B2A19F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060442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658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56582"/>
    <w:pPr>
      <w:spacing w:before="360" w:after="60"/>
      <w:outlineLvl w:val="0"/>
    </w:pPr>
    <w:rPr>
      <w:sz w:val="32"/>
    </w:rPr>
  </w:style>
  <w:style w:type="paragraph" w:styleId="Heading2">
    <w:name w:val="heading 2"/>
    <w:basedOn w:val="HeadingBase"/>
    <w:next w:val="BodyText"/>
    <w:link w:val="Heading2Char"/>
    <w:qFormat/>
    <w:rsid w:val="00156582"/>
    <w:pPr>
      <w:keepLines/>
      <w:spacing w:before="240" w:after="120"/>
      <w:outlineLvl w:val="1"/>
    </w:pPr>
    <w:rPr>
      <w:sz w:val="28"/>
      <w:szCs w:val="40"/>
    </w:rPr>
  </w:style>
  <w:style w:type="paragraph" w:styleId="Heading3">
    <w:name w:val="heading 3"/>
    <w:basedOn w:val="HeadingBase"/>
    <w:next w:val="BodyText"/>
    <w:link w:val="Heading3Char"/>
    <w:qFormat/>
    <w:rsid w:val="00156582"/>
    <w:pPr>
      <w:spacing w:before="180" w:after="120"/>
      <w:outlineLvl w:val="2"/>
    </w:pPr>
    <w:rPr>
      <w:spacing w:val="-10"/>
      <w:kern w:val="32"/>
    </w:rPr>
  </w:style>
  <w:style w:type="paragraph" w:styleId="Heading4">
    <w:name w:val="heading 4"/>
    <w:basedOn w:val="HeadingBase"/>
    <w:next w:val="BodyText"/>
    <w:link w:val="Heading4Char"/>
    <w:qFormat/>
    <w:rsid w:val="00156582"/>
    <w:pPr>
      <w:spacing w:before="160" w:after="120"/>
      <w:outlineLvl w:val="3"/>
    </w:pPr>
    <w:rPr>
      <w:sz w:val="22"/>
    </w:rPr>
  </w:style>
  <w:style w:type="paragraph" w:styleId="Heading5">
    <w:name w:val="heading 5"/>
    <w:basedOn w:val="HeadingBase"/>
    <w:next w:val="Normal"/>
    <w:link w:val="Heading5Char"/>
    <w:qFormat/>
    <w:rsid w:val="00156582"/>
    <w:pPr>
      <w:spacing w:before="80"/>
      <w:outlineLvl w:val="4"/>
    </w:pPr>
    <w:rPr>
      <w:color w:val="918585"/>
      <w:sz w:val="20"/>
    </w:rPr>
  </w:style>
  <w:style w:type="paragraph" w:styleId="Heading6">
    <w:name w:val="heading 6"/>
    <w:basedOn w:val="HeadingBase"/>
    <w:next w:val="Normal"/>
    <w:link w:val="Heading6Char"/>
    <w:qFormat/>
    <w:rsid w:val="00156582"/>
    <w:pPr>
      <w:spacing w:before="60"/>
      <w:outlineLvl w:val="5"/>
    </w:pPr>
    <w:rPr>
      <w:color w:val="918585"/>
      <w:sz w:val="20"/>
    </w:rPr>
  </w:style>
  <w:style w:type="paragraph" w:styleId="Heading7">
    <w:name w:val="heading 7"/>
    <w:basedOn w:val="Normal"/>
    <w:next w:val="Normal"/>
    <w:link w:val="Heading7Char"/>
    <w:qFormat/>
    <w:rsid w:val="00156582"/>
    <w:pPr>
      <w:ind w:left="720"/>
      <w:outlineLvl w:val="6"/>
    </w:pPr>
    <w:rPr>
      <w:i/>
    </w:rPr>
  </w:style>
  <w:style w:type="paragraph" w:styleId="Heading8">
    <w:name w:val="heading 8"/>
    <w:basedOn w:val="Normal"/>
    <w:next w:val="Normal"/>
    <w:link w:val="Heading8Char"/>
    <w:qFormat/>
    <w:rsid w:val="00156582"/>
    <w:pPr>
      <w:ind w:left="720"/>
      <w:outlineLvl w:val="7"/>
    </w:pPr>
    <w:rPr>
      <w:i/>
    </w:rPr>
  </w:style>
  <w:style w:type="paragraph" w:styleId="Heading9">
    <w:name w:val="heading 9"/>
    <w:basedOn w:val="Normal"/>
    <w:next w:val="Normal"/>
    <w:link w:val="Heading9Char"/>
    <w:qFormat/>
    <w:rsid w:val="00156582"/>
    <w:pPr>
      <w:ind w:left="720"/>
      <w:outlineLvl w:val="8"/>
    </w:pPr>
    <w:rPr>
      <w:i/>
    </w:rPr>
  </w:style>
  <w:style w:type="character" w:default="1" w:styleId="DefaultParagraphFont">
    <w:name w:val="Default Paragraph Font"/>
    <w:uiPriority w:val="1"/>
    <w:unhideWhenUsed/>
    <w:rsid w:val="0015658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56582"/>
  </w:style>
  <w:style w:type="character" w:customStyle="1" w:styleId="Heading1Char">
    <w:name w:val="Heading 1 Char"/>
    <w:basedOn w:val="DefaultParagraphFont"/>
    <w:link w:val="Heading1"/>
    <w:rsid w:val="00156582"/>
    <w:rPr>
      <w:rFonts w:ascii="Times New Roman" w:eastAsia="Times New Roman" w:hAnsi="Times New Roman" w:cs="Times New Roman"/>
      <w:b/>
      <w:sz w:val="32"/>
      <w:szCs w:val="20"/>
      <w:lang w:eastAsia="en-US"/>
    </w:rPr>
  </w:style>
  <w:style w:type="paragraph" w:styleId="BodyText">
    <w:name w:val="Body Text"/>
    <w:basedOn w:val="Normal"/>
    <w:link w:val="BodyTextChar"/>
    <w:rsid w:val="0015658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56582"/>
    <w:rPr>
      <w:rFonts w:ascii="Times New Roman" w:eastAsia="Times New Roman" w:hAnsi="Times New Roman" w:cs="Times New Roman"/>
      <w:sz w:val="24"/>
      <w:lang w:eastAsia="en-US"/>
    </w:rPr>
  </w:style>
  <w:style w:type="paragraph" w:styleId="List">
    <w:name w:val="List"/>
    <w:basedOn w:val="BodyText"/>
    <w:next w:val="BodyText"/>
    <w:rsid w:val="00156582"/>
    <w:pPr>
      <w:tabs>
        <w:tab w:val="left" w:pos="340"/>
      </w:tabs>
      <w:spacing w:before="60" w:after="60"/>
      <w:ind w:left="340" w:hanging="340"/>
    </w:pPr>
  </w:style>
  <w:style w:type="paragraph" w:styleId="ListBullet">
    <w:name w:val="List Bullet"/>
    <w:basedOn w:val="List"/>
    <w:rsid w:val="00156582"/>
    <w:pPr>
      <w:numPr>
        <w:numId w:val="11"/>
      </w:numPr>
      <w:tabs>
        <w:tab w:val="clear" w:pos="340"/>
      </w:tabs>
      <w:spacing w:before="40" w:after="40"/>
    </w:pPr>
  </w:style>
  <w:style w:type="paragraph" w:customStyle="1" w:styleId="SuperHeading">
    <w:name w:val="SuperHeading"/>
    <w:basedOn w:val="Normal"/>
    <w:rsid w:val="00156582"/>
    <w:pPr>
      <w:spacing w:before="240" w:after="120"/>
      <w:outlineLvl w:val="0"/>
    </w:pPr>
    <w:rPr>
      <w:rFonts w:ascii="Times New Roman" w:hAnsi="Times New Roman"/>
      <w:b/>
      <w:sz w:val="32"/>
    </w:rPr>
  </w:style>
  <w:style w:type="paragraph" w:customStyle="1" w:styleId="TableHeading">
    <w:name w:val="Table Heading"/>
    <w:basedOn w:val="HeadingBase"/>
    <w:rsid w:val="00156582"/>
    <w:pPr>
      <w:keepLines/>
      <w:pBdr>
        <w:bottom w:val="single" w:sz="6" w:space="1" w:color="918585"/>
      </w:pBdr>
      <w:spacing w:before="240"/>
    </w:pPr>
  </w:style>
  <w:style w:type="paragraph" w:customStyle="1" w:styleId="AllowPageBreak">
    <w:name w:val="AllowPageBreak"/>
    <w:rsid w:val="0015658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5658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5658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5658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5658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5658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5658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5658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56582"/>
    <w:rPr>
      <w:rFonts w:ascii="Courier New" w:eastAsia="Times New Roman" w:hAnsi="Courier New" w:cs="Times New Roman"/>
      <w:i/>
      <w:szCs w:val="20"/>
      <w:lang w:eastAsia="en-US"/>
    </w:rPr>
  </w:style>
  <w:style w:type="paragraph" w:customStyle="1" w:styleId="HeadingBase">
    <w:name w:val="Heading Base"/>
    <w:rsid w:val="0015658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56582"/>
    <w:pPr>
      <w:tabs>
        <w:tab w:val="right" w:leader="dot" w:pos="9072"/>
      </w:tabs>
      <w:ind w:left="567"/>
    </w:pPr>
    <w:rPr>
      <w:szCs w:val="22"/>
    </w:rPr>
  </w:style>
  <w:style w:type="paragraph" w:customStyle="1" w:styleId="TOCBase">
    <w:name w:val="TOC Base"/>
    <w:rsid w:val="0015658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56582"/>
    <w:pPr>
      <w:tabs>
        <w:tab w:val="right" w:leader="dot" w:pos="9072"/>
      </w:tabs>
      <w:spacing w:before="40" w:after="40"/>
      <w:ind w:left="284"/>
    </w:pPr>
    <w:rPr>
      <w:rFonts w:ascii="Times New Roman" w:hAnsi="Times New Roman"/>
    </w:rPr>
  </w:style>
  <w:style w:type="paragraph" w:styleId="TOC1">
    <w:name w:val="toc 1"/>
    <w:basedOn w:val="TOCBase"/>
    <w:next w:val="Normal"/>
    <w:rsid w:val="0015658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5658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56582"/>
    <w:rPr>
      <w:rFonts w:ascii="Times New Roman" w:eastAsia="Times New Roman" w:hAnsi="Times New Roman" w:cs="Times New Roman"/>
      <w:sz w:val="16"/>
      <w:lang w:eastAsia="en-US"/>
    </w:rPr>
  </w:style>
  <w:style w:type="paragraph" w:styleId="Title">
    <w:name w:val="Title"/>
    <w:basedOn w:val="HeadingBase"/>
    <w:link w:val="TitleChar"/>
    <w:qFormat/>
    <w:rsid w:val="00156582"/>
    <w:pPr>
      <w:spacing w:before="5040"/>
      <w:jc w:val="center"/>
    </w:pPr>
    <w:rPr>
      <w:sz w:val="48"/>
      <w:szCs w:val="72"/>
      <w:lang w:val="en-US"/>
    </w:rPr>
  </w:style>
  <w:style w:type="character" w:customStyle="1" w:styleId="TitleChar">
    <w:name w:val="Title Char"/>
    <w:basedOn w:val="DefaultParagraphFont"/>
    <w:link w:val="Title"/>
    <w:rsid w:val="0015658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56582"/>
    <w:pPr>
      <w:tabs>
        <w:tab w:val="left" w:pos="3600"/>
        <w:tab w:val="left" w:pos="3958"/>
      </w:tabs>
    </w:pPr>
  </w:style>
  <w:style w:type="paragraph" w:customStyle="1" w:styleId="Note">
    <w:name w:val="Note"/>
    <w:basedOn w:val="BodyText"/>
    <w:rsid w:val="0015658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56582"/>
    <w:rPr>
      <w:b/>
      <w:spacing w:val="0"/>
    </w:rPr>
  </w:style>
  <w:style w:type="paragraph" w:customStyle="1" w:styleId="SuperTitle">
    <w:name w:val="SuperTitle"/>
    <w:basedOn w:val="Title"/>
    <w:rsid w:val="00156582"/>
    <w:pPr>
      <w:framePr w:wrap="auto" w:hAnchor="text" w:y="6049"/>
    </w:pPr>
    <w:rPr>
      <w:color w:val="000000"/>
      <w:sz w:val="40"/>
    </w:rPr>
  </w:style>
  <w:style w:type="paragraph" w:customStyle="1" w:styleId="TOCTitle">
    <w:name w:val="TOCTitle"/>
    <w:basedOn w:val="Heading1"/>
    <w:rsid w:val="00156582"/>
    <w:pPr>
      <w:spacing w:after="240"/>
      <w:jc w:val="center"/>
      <w:outlineLvl w:val="9"/>
    </w:pPr>
    <w:rPr>
      <w:caps/>
    </w:rPr>
  </w:style>
  <w:style w:type="paragraph" w:customStyle="1" w:styleId="Version">
    <w:name w:val="Version"/>
    <w:rsid w:val="0015658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56582"/>
    <w:pPr>
      <w:numPr>
        <w:numId w:val="12"/>
      </w:numPr>
      <w:tabs>
        <w:tab w:val="clear" w:pos="680"/>
      </w:tabs>
    </w:pPr>
  </w:style>
  <w:style w:type="paragraph" w:styleId="Index1">
    <w:name w:val="index 1"/>
    <w:basedOn w:val="Normal"/>
    <w:next w:val="Normal"/>
    <w:semiHidden/>
    <w:rsid w:val="00156582"/>
    <w:pPr>
      <w:keepNext w:val="0"/>
      <w:tabs>
        <w:tab w:val="right" w:pos="4176"/>
      </w:tabs>
      <w:ind w:left="198" w:hanging="198"/>
    </w:pPr>
    <w:rPr>
      <w:rFonts w:ascii="Garamond" w:hAnsi="Garamond"/>
    </w:rPr>
  </w:style>
  <w:style w:type="paragraph" w:styleId="IndexHeading">
    <w:name w:val="index heading"/>
    <w:basedOn w:val="Normal"/>
    <w:next w:val="Index1"/>
    <w:semiHidden/>
    <w:rsid w:val="00156582"/>
    <w:pPr>
      <w:spacing w:before="120" w:after="120"/>
    </w:pPr>
    <w:rPr>
      <w:rFonts w:ascii="Arial" w:hAnsi="Arial"/>
      <w:b/>
      <w:color w:val="918585"/>
      <w:sz w:val="24"/>
    </w:rPr>
  </w:style>
  <w:style w:type="paragraph" w:styleId="Header">
    <w:name w:val="header"/>
    <w:basedOn w:val="Normal"/>
    <w:link w:val="HeaderChar"/>
    <w:rsid w:val="0015658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56582"/>
    <w:rPr>
      <w:rFonts w:ascii="Times New Roman" w:eastAsia="Times New Roman" w:hAnsi="Times New Roman" w:cs="Times New Roman"/>
      <w:sz w:val="16"/>
      <w:szCs w:val="20"/>
      <w:lang w:val="en-GB" w:eastAsia="en-US"/>
    </w:rPr>
  </w:style>
  <w:style w:type="paragraph" w:customStyle="1" w:styleId="Chapter">
    <w:name w:val="Chapter"/>
    <w:basedOn w:val="Normal"/>
    <w:rsid w:val="00156582"/>
    <w:pPr>
      <w:spacing w:before="240"/>
    </w:pPr>
    <w:rPr>
      <w:rFonts w:ascii="Times New Roman" w:hAnsi="Times New Roman"/>
      <w:smallCaps/>
      <w:spacing w:val="80"/>
      <w:sz w:val="28"/>
    </w:rPr>
  </w:style>
  <w:style w:type="paragraph" w:customStyle="1" w:styleId="InChapter">
    <w:name w:val="InChapter"/>
    <w:basedOn w:val="Heading3"/>
    <w:rsid w:val="00156582"/>
    <w:pPr>
      <w:spacing w:after="240"/>
      <w:outlineLvl w:val="9"/>
    </w:pPr>
    <w:rPr>
      <w:noProof/>
    </w:rPr>
  </w:style>
  <w:style w:type="paragraph" w:styleId="Index2">
    <w:name w:val="index 2"/>
    <w:basedOn w:val="Normal"/>
    <w:next w:val="Normal"/>
    <w:semiHidden/>
    <w:rsid w:val="00156582"/>
    <w:pPr>
      <w:tabs>
        <w:tab w:val="right" w:pos="4176"/>
      </w:tabs>
      <w:ind w:left="568" w:hanging="284"/>
    </w:pPr>
    <w:rPr>
      <w:rFonts w:ascii="Garamond" w:hAnsi="Garamond"/>
    </w:rPr>
  </w:style>
  <w:style w:type="paragraph" w:customStyle="1" w:styleId="Byline">
    <w:name w:val="Byline"/>
    <w:rsid w:val="0015658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56582"/>
    <w:pPr>
      <w:tabs>
        <w:tab w:val="clear" w:pos="3600"/>
        <w:tab w:val="clear" w:pos="3958"/>
      </w:tabs>
      <w:jc w:val="right"/>
    </w:pPr>
  </w:style>
  <w:style w:type="character" w:styleId="Emphasis">
    <w:name w:val="Emphasis"/>
    <w:basedOn w:val="DefaultParagraphFont"/>
    <w:qFormat/>
    <w:rsid w:val="00156582"/>
    <w:rPr>
      <w:i/>
    </w:rPr>
  </w:style>
  <w:style w:type="paragraph" w:styleId="Caption">
    <w:name w:val="caption"/>
    <w:basedOn w:val="BodyText"/>
    <w:next w:val="Normal"/>
    <w:qFormat/>
    <w:rsid w:val="00156582"/>
    <w:pPr>
      <w:framePr w:w="2268" w:hSpace="181" w:vSpace="181" w:wrap="around" w:vAnchor="text" w:hAnchor="page" w:x="1135" w:y="285" w:anchorLock="1"/>
    </w:pPr>
    <w:rPr>
      <w:i/>
    </w:rPr>
  </w:style>
  <w:style w:type="paragraph" w:customStyle="1" w:styleId="MiniTOCTitle">
    <w:name w:val="MiniTOCTitle"/>
    <w:basedOn w:val="Heading4"/>
    <w:rsid w:val="00156582"/>
    <w:pPr>
      <w:spacing w:before="240"/>
      <w:outlineLvl w:val="9"/>
    </w:pPr>
    <w:rPr>
      <w:noProof/>
      <w:sz w:val="24"/>
    </w:rPr>
  </w:style>
  <w:style w:type="paragraph" w:customStyle="1" w:styleId="MiniTOCItem">
    <w:name w:val="MiniTOCItem"/>
    <w:basedOn w:val="ListBullet"/>
    <w:rsid w:val="00156582"/>
    <w:pPr>
      <w:numPr>
        <w:numId w:val="0"/>
      </w:numPr>
      <w:tabs>
        <w:tab w:val="right" w:leader="dot" w:pos="6521"/>
      </w:tabs>
      <w:spacing w:before="0" w:after="0"/>
    </w:pPr>
  </w:style>
  <w:style w:type="paragraph" w:customStyle="1" w:styleId="TOFTitle">
    <w:name w:val="TOFTitle"/>
    <w:basedOn w:val="TOCTitle"/>
    <w:rsid w:val="00156582"/>
  </w:style>
  <w:style w:type="paragraph" w:styleId="TableofFigures">
    <w:name w:val="table of figures"/>
    <w:basedOn w:val="Normal"/>
    <w:next w:val="Normal"/>
    <w:semiHidden/>
    <w:rsid w:val="00156582"/>
    <w:pPr>
      <w:tabs>
        <w:tab w:val="right" w:leader="dot" w:pos="9072"/>
      </w:tabs>
      <w:ind w:left="970" w:hanging="403"/>
    </w:pPr>
    <w:rPr>
      <w:rFonts w:ascii="Times New Roman" w:hAnsi="Times New Roman"/>
      <w:b/>
    </w:rPr>
  </w:style>
  <w:style w:type="paragraph" w:styleId="ListNumber">
    <w:name w:val="List Number"/>
    <w:basedOn w:val="List"/>
    <w:rsid w:val="00156582"/>
    <w:pPr>
      <w:numPr>
        <w:numId w:val="14"/>
      </w:numPr>
      <w:tabs>
        <w:tab w:val="clear" w:pos="340"/>
      </w:tabs>
    </w:pPr>
  </w:style>
  <w:style w:type="character" w:customStyle="1" w:styleId="WingdingSymbols">
    <w:name w:val="Wingding Symbols"/>
    <w:rsid w:val="00156582"/>
    <w:rPr>
      <w:rFonts w:ascii="Wingdings" w:hAnsi="Wingdings"/>
    </w:rPr>
  </w:style>
  <w:style w:type="character" w:customStyle="1" w:styleId="HotSpot">
    <w:name w:val="HotSpot"/>
    <w:rsid w:val="00156582"/>
    <w:rPr>
      <w:color w:val="0033CC"/>
      <w:u w:val="none"/>
    </w:rPr>
  </w:style>
  <w:style w:type="paragraph" w:customStyle="1" w:styleId="BodyTextRight">
    <w:name w:val="Body Text Right"/>
    <w:basedOn w:val="BodyText"/>
    <w:rsid w:val="00156582"/>
    <w:pPr>
      <w:spacing w:before="0" w:after="0"/>
      <w:jc w:val="right"/>
    </w:pPr>
  </w:style>
  <w:style w:type="paragraph" w:styleId="Index3">
    <w:name w:val="index 3"/>
    <w:basedOn w:val="ListNumber2"/>
    <w:next w:val="Normal"/>
    <w:semiHidden/>
    <w:rsid w:val="00156582"/>
    <w:pPr>
      <w:numPr>
        <w:numId w:val="0"/>
      </w:numPr>
      <w:tabs>
        <w:tab w:val="right" w:leader="dot" w:pos="4176"/>
      </w:tabs>
    </w:pPr>
  </w:style>
  <w:style w:type="paragraph" w:styleId="ListNumber2">
    <w:name w:val="List Number 2"/>
    <w:basedOn w:val="List2"/>
    <w:rsid w:val="00156582"/>
    <w:pPr>
      <w:numPr>
        <w:numId w:val="9"/>
      </w:numPr>
      <w:tabs>
        <w:tab w:val="clear" w:pos="1060"/>
      </w:tabs>
    </w:pPr>
  </w:style>
  <w:style w:type="paragraph" w:customStyle="1" w:styleId="MarginNote">
    <w:name w:val="Margin Note"/>
    <w:basedOn w:val="BodyText"/>
    <w:rsid w:val="0015658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5658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5658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56582"/>
    <w:rPr>
      <w:sz w:val="32"/>
    </w:rPr>
  </w:style>
  <w:style w:type="paragraph" w:customStyle="1" w:styleId="HeadingProcedure">
    <w:name w:val="Heading Procedure"/>
    <w:basedOn w:val="HeadingBase"/>
    <w:next w:val="Normal"/>
    <w:rsid w:val="00156582"/>
    <w:pPr>
      <w:tabs>
        <w:tab w:val="left" w:pos="0"/>
      </w:tabs>
      <w:spacing w:before="120" w:after="60"/>
    </w:pPr>
    <w:rPr>
      <w:i/>
      <w:color w:val="918585"/>
      <w:sz w:val="22"/>
    </w:rPr>
  </w:style>
  <w:style w:type="paragraph" w:customStyle="1" w:styleId="TableBodyText">
    <w:name w:val="Table Body Text"/>
    <w:basedOn w:val="BodyText"/>
    <w:rsid w:val="00156582"/>
    <w:pPr>
      <w:spacing w:before="60" w:after="60"/>
    </w:pPr>
  </w:style>
  <w:style w:type="paragraph" w:styleId="ListContinue">
    <w:name w:val="List Continue"/>
    <w:basedOn w:val="List"/>
    <w:rsid w:val="00156582"/>
    <w:pPr>
      <w:ind w:firstLine="0"/>
    </w:pPr>
  </w:style>
  <w:style w:type="paragraph" w:customStyle="1" w:styleId="ListNote">
    <w:name w:val="List Note"/>
    <w:basedOn w:val="List"/>
    <w:rsid w:val="00156582"/>
    <w:pPr>
      <w:pBdr>
        <w:top w:val="single" w:sz="6" w:space="2" w:color="918585"/>
        <w:bottom w:val="single" w:sz="6" w:space="2" w:color="918585"/>
      </w:pBdr>
      <w:tabs>
        <w:tab w:val="left" w:pos="1021"/>
      </w:tabs>
      <w:ind w:firstLine="0"/>
    </w:pPr>
  </w:style>
  <w:style w:type="paragraph" w:customStyle="1" w:styleId="Warning">
    <w:name w:val="Warning"/>
    <w:basedOn w:val="BodyText"/>
    <w:rsid w:val="00156582"/>
    <w:pPr>
      <w:shd w:val="clear" w:color="auto" w:fill="D9D9D9"/>
      <w:tabs>
        <w:tab w:val="left" w:pos="992"/>
      </w:tabs>
      <w:ind w:left="119" w:right="119"/>
    </w:pPr>
    <w:rPr>
      <w:sz w:val="20"/>
    </w:rPr>
  </w:style>
  <w:style w:type="paragraph" w:customStyle="1" w:styleId="MarginIcons">
    <w:name w:val="Margin Icons"/>
    <w:basedOn w:val="BodyText"/>
    <w:rsid w:val="0015658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56582"/>
    <w:rPr>
      <w:rFonts w:ascii="Courier New" w:hAnsi="Courier New"/>
    </w:rPr>
  </w:style>
  <w:style w:type="paragraph" w:customStyle="1" w:styleId="NoteBullet">
    <w:name w:val="Note Bullet"/>
    <w:basedOn w:val="Note"/>
    <w:rsid w:val="00156582"/>
    <w:pPr>
      <w:tabs>
        <w:tab w:val="clear" w:pos="680"/>
      </w:tabs>
      <w:spacing w:before="60" w:after="60"/>
    </w:pPr>
  </w:style>
  <w:style w:type="paragraph" w:customStyle="1" w:styleId="SubHeading2">
    <w:name w:val="SubHeading2"/>
    <w:basedOn w:val="HeadingBase"/>
    <w:rsid w:val="00156582"/>
    <w:pPr>
      <w:spacing w:before="240" w:after="60"/>
    </w:pPr>
    <w:rPr>
      <w:sz w:val="20"/>
    </w:rPr>
  </w:style>
  <w:style w:type="paragraph" w:customStyle="1" w:styleId="SubHeading1">
    <w:name w:val="SubHeading1"/>
    <w:basedOn w:val="HeadingBase"/>
    <w:rsid w:val="00156582"/>
    <w:pPr>
      <w:spacing w:before="240" w:after="60"/>
    </w:pPr>
    <w:rPr>
      <w:color w:val="918585"/>
      <w:sz w:val="22"/>
    </w:rPr>
  </w:style>
  <w:style w:type="paragraph" w:customStyle="1" w:styleId="SideHeading">
    <w:name w:val="Side Heading"/>
    <w:basedOn w:val="HeadingBase"/>
    <w:rsid w:val="0015658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56582"/>
    <w:pPr>
      <w:numPr>
        <w:numId w:val="10"/>
      </w:numPr>
    </w:pPr>
  </w:style>
  <w:style w:type="paragraph" w:styleId="PlainText">
    <w:name w:val="Plain Text"/>
    <w:basedOn w:val="Normal"/>
    <w:link w:val="PlainTextChar"/>
    <w:rsid w:val="00156582"/>
    <w:rPr>
      <w:sz w:val="20"/>
    </w:rPr>
  </w:style>
  <w:style w:type="character" w:customStyle="1" w:styleId="PlainTextChar">
    <w:name w:val="Plain Text Char"/>
    <w:basedOn w:val="DefaultParagraphFont"/>
    <w:link w:val="PlainText"/>
    <w:rsid w:val="00156582"/>
    <w:rPr>
      <w:rFonts w:ascii="Courier New" w:eastAsia="Times New Roman" w:hAnsi="Courier New" w:cs="Times New Roman"/>
      <w:sz w:val="20"/>
      <w:szCs w:val="20"/>
      <w:lang w:eastAsia="en-US"/>
    </w:rPr>
  </w:style>
  <w:style w:type="character" w:customStyle="1" w:styleId="MenuOption">
    <w:name w:val="Menu Option"/>
    <w:basedOn w:val="DefaultParagraphFont"/>
    <w:rsid w:val="00156582"/>
    <w:rPr>
      <w:b/>
      <w:smallCaps/>
    </w:rPr>
  </w:style>
  <w:style w:type="paragraph" w:customStyle="1" w:styleId="TableListNumber">
    <w:name w:val="Table List Number"/>
    <w:basedOn w:val="ListNumber"/>
    <w:rsid w:val="00156582"/>
    <w:pPr>
      <w:numPr>
        <w:numId w:val="0"/>
      </w:numPr>
    </w:pPr>
  </w:style>
  <w:style w:type="paragraph" w:styleId="TOC4">
    <w:name w:val="toc 4"/>
    <w:basedOn w:val="TOCBase"/>
    <w:next w:val="Normal"/>
    <w:semiHidden/>
    <w:rsid w:val="00156582"/>
    <w:pPr>
      <w:tabs>
        <w:tab w:val="right" w:leader="dot" w:pos="9071"/>
      </w:tabs>
      <w:ind w:left="1701"/>
    </w:pPr>
  </w:style>
  <w:style w:type="paragraph" w:customStyle="1" w:styleId="ListAlpha">
    <w:name w:val="List Alpha"/>
    <w:basedOn w:val="List"/>
    <w:rsid w:val="00156582"/>
    <w:pPr>
      <w:numPr>
        <w:numId w:val="8"/>
      </w:numPr>
    </w:pPr>
  </w:style>
  <w:style w:type="paragraph" w:customStyle="1" w:styleId="ListAlpha2">
    <w:name w:val="List Alpha 2"/>
    <w:basedOn w:val="List2"/>
    <w:rsid w:val="00156582"/>
    <w:pPr>
      <w:numPr>
        <w:numId w:val="7"/>
      </w:numPr>
    </w:pPr>
  </w:style>
  <w:style w:type="paragraph" w:styleId="List2">
    <w:name w:val="List 2"/>
    <w:basedOn w:val="BodyText"/>
    <w:rsid w:val="00156582"/>
    <w:pPr>
      <w:tabs>
        <w:tab w:val="left" w:pos="680"/>
      </w:tabs>
      <w:spacing w:before="60" w:after="60"/>
      <w:ind w:left="680" w:hanging="340"/>
    </w:pPr>
  </w:style>
  <w:style w:type="paragraph" w:styleId="List3">
    <w:name w:val="List 3"/>
    <w:basedOn w:val="BodyText"/>
    <w:rsid w:val="00156582"/>
    <w:pPr>
      <w:tabs>
        <w:tab w:val="left" w:pos="1021"/>
      </w:tabs>
      <w:spacing w:before="60" w:after="60"/>
      <w:ind w:left="1020" w:hanging="340"/>
    </w:pPr>
  </w:style>
  <w:style w:type="paragraph" w:styleId="List4">
    <w:name w:val="List 4"/>
    <w:basedOn w:val="BodyText"/>
    <w:rsid w:val="00156582"/>
    <w:pPr>
      <w:tabs>
        <w:tab w:val="left" w:pos="1361"/>
      </w:tabs>
      <w:spacing w:before="60" w:after="60"/>
      <w:ind w:left="1361" w:hanging="340"/>
    </w:pPr>
  </w:style>
  <w:style w:type="paragraph" w:styleId="List5">
    <w:name w:val="List 5"/>
    <w:basedOn w:val="BodyText"/>
    <w:rsid w:val="00156582"/>
    <w:pPr>
      <w:tabs>
        <w:tab w:val="left" w:pos="1701"/>
      </w:tabs>
      <w:spacing w:before="60" w:after="60"/>
      <w:ind w:left="1701" w:hanging="340"/>
    </w:pPr>
  </w:style>
  <w:style w:type="paragraph" w:styleId="ListBullet3">
    <w:name w:val="List Bullet 3"/>
    <w:basedOn w:val="List3"/>
    <w:rsid w:val="00156582"/>
    <w:pPr>
      <w:numPr>
        <w:numId w:val="13"/>
      </w:numPr>
      <w:tabs>
        <w:tab w:val="clear" w:pos="1021"/>
      </w:tabs>
      <w:ind w:left="1037" w:hanging="357"/>
    </w:pPr>
  </w:style>
  <w:style w:type="paragraph" w:styleId="ListBullet4">
    <w:name w:val="List Bullet 4"/>
    <w:basedOn w:val="List4"/>
    <w:rsid w:val="00156582"/>
    <w:pPr>
      <w:numPr>
        <w:numId w:val="2"/>
      </w:numPr>
      <w:tabs>
        <w:tab w:val="clear" w:pos="1361"/>
      </w:tabs>
    </w:pPr>
  </w:style>
  <w:style w:type="paragraph" w:styleId="ListBullet5">
    <w:name w:val="List Bullet 5"/>
    <w:basedOn w:val="List5"/>
    <w:rsid w:val="00156582"/>
    <w:pPr>
      <w:numPr>
        <w:numId w:val="3"/>
      </w:numPr>
    </w:pPr>
  </w:style>
  <w:style w:type="paragraph" w:styleId="ListContinue2">
    <w:name w:val="List Continue 2"/>
    <w:basedOn w:val="List2"/>
    <w:rsid w:val="00156582"/>
    <w:pPr>
      <w:ind w:firstLine="0"/>
    </w:pPr>
  </w:style>
  <w:style w:type="paragraph" w:styleId="ListContinue3">
    <w:name w:val="List Continue 3"/>
    <w:basedOn w:val="List3"/>
    <w:rsid w:val="00156582"/>
    <w:pPr>
      <w:ind w:left="1021" w:firstLine="0"/>
    </w:pPr>
  </w:style>
  <w:style w:type="paragraph" w:styleId="ListContinue4">
    <w:name w:val="List Continue 4"/>
    <w:basedOn w:val="List4"/>
    <w:rsid w:val="00156582"/>
    <w:pPr>
      <w:ind w:firstLine="0"/>
    </w:pPr>
  </w:style>
  <w:style w:type="paragraph" w:styleId="ListContinue5">
    <w:name w:val="List Continue 5"/>
    <w:basedOn w:val="List5"/>
    <w:rsid w:val="00156582"/>
    <w:pPr>
      <w:ind w:firstLine="0"/>
    </w:pPr>
  </w:style>
  <w:style w:type="paragraph" w:styleId="ListNumber3">
    <w:name w:val="List Number 3"/>
    <w:basedOn w:val="List3"/>
    <w:rsid w:val="00156582"/>
    <w:pPr>
      <w:numPr>
        <w:numId w:val="4"/>
      </w:numPr>
    </w:pPr>
  </w:style>
  <w:style w:type="paragraph" w:styleId="ListNumber4">
    <w:name w:val="List Number 4"/>
    <w:basedOn w:val="List4"/>
    <w:rsid w:val="00156582"/>
    <w:pPr>
      <w:numPr>
        <w:numId w:val="5"/>
      </w:numPr>
    </w:pPr>
  </w:style>
  <w:style w:type="paragraph" w:styleId="ListNumber5">
    <w:name w:val="List Number 5"/>
    <w:basedOn w:val="List5"/>
    <w:rsid w:val="00156582"/>
    <w:pPr>
      <w:numPr>
        <w:numId w:val="6"/>
      </w:numPr>
    </w:pPr>
  </w:style>
  <w:style w:type="paragraph" w:styleId="BlockText">
    <w:name w:val="Block Text"/>
    <w:basedOn w:val="Normal"/>
    <w:rsid w:val="00156582"/>
    <w:pPr>
      <w:spacing w:after="120"/>
      <w:ind w:left="1440" w:right="1440"/>
    </w:pPr>
  </w:style>
  <w:style w:type="character" w:customStyle="1" w:styleId="Subscript">
    <w:name w:val="Subscript"/>
    <w:basedOn w:val="DefaultParagraphFont"/>
    <w:rsid w:val="00156582"/>
    <w:rPr>
      <w:sz w:val="16"/>
      <w:vertAlign w:val="subscript"/>
    </w:rPr>
  </w:style>
  <w:style w:type="character" w:customStyle="1" w:styleId="Superscript">
    <w:name w:val="Superscript"/>
    <w:basedOn w:val="DefaultParagraphFont"/>
    <w:rsid w:val="00156582"/>
    <w:rPr>
      <w:sz w:val="16"/>
      <w:vertAlign w:val="superscript"/>
    </w:rPr>
  </w:style>
  <w:style w:type="character" w:customStyle="1" w:styleId="Symbols">
    <w:name w:val="Symbols"/>
    <w:basedOn w:val="DefaultParagraphFont"/>
    <w:rsid w:val="00156582"/>
    <w:rPr>
      <w:rFonts w:ascii="Symbol" w:hAnsi="Symbol"/>
    </w:rPr>
  </w:style>
  <w:style w:type="character" w:customStyle="1" w:styleId="MenuOptions">
    <w:name w:val="Menu Options"/>
    <w:basedOn w:val="DefaultParagraphFont"/>
    <w:rsid w:val="00156582"/>
    <w:rPr>
      <w:rFonts w:ascii="Arial Narrow" w:hAnsi="Arial Narrow"/>
      <w:smallCaps/>
    </w:rPr>
  </w:style>
  <w:style w:type="character" w:customStyle="1" w:styleId="Buttons">
    <w:name w:val="Buttons"/>
    <w:basedOn w:val="DefaultParagraphFont"/>
    <w:rsid w:val="00156582"/>
    <w:rPr>
      <w:b/>
    </w:rPr>
  </w:style>
  <w:style w:type="character" w:customStyle="1" w:styleId="Underlined">
    <w:name w:val="Underlined"/>
    <w:basedOn w:val="DefaultParagraphFont"/>
    <w:rsid w:val="00156582"/>
    <w:rPr>
      <w:u w:val="single"/>
    </w:rPr>
  </w:style>
  <w:style w:type="paragraph" w:customStyle="1" w:styleId="TableBodyTextRight">
    <w:name w:val="Table Body Text Right"/>
    <w:basedOn w:val="TableBodyText"/>
    <w:rsid w:val="00156582"/>
    <w:pPr>
      <w:widowControl w:val="0"/>
      <w:autoSpaceDE w:val="0"/>
      <w:autoSpaceDN w:val="0"/>
      <w:adjustRightInd w:val="0"/>
      <w:jc w:val="right"/>
    </w:pPr>
    <w:rPr>
      <w:rFonts w:cs="Arial"/>
      <w:szCs w:val="18"/>
    </w:rPr>
  </w:style>
  <w:style w:type="paragraph" w:customStyle="1" w:styleId="CopyrightText">
    <w:name w:val="Copyright Text"/>
    <w:basedOn w:val="BodyText"/>
    <w:rsid w:val="00156582"/>
    <w:rPr>
      <w:sz w:val="18"/>
    </w:rPr>
  </w:style>
  <w:style w:type="paragraph" w:customStyle="1" w:styleId="BodySmallRight">
    <w:name w:val="Body Small Right"/>
    <w:basedOn w:val="BodyTextRight"/>
    <w:rsid w:val="00156582"/>
    <w:rPr>
      <w:sz w:val="18"/>
      <w:szCs w:val="18"/>
    </w:rPr>
  </w:style>
  <w:style w:type="paragraph" w:customStyle="1" w:styleId="MarginEdition">
    <w:name w:val="Margin Edition"/>
    <w:basedOn w:val="MarginNote"/>
    <w:rsid w:val="00156582"/>
    <w:pPr>
      <w:spacing w:before="0" w:after="0"/>
    </w:pPr>
    <w:rPr>
      <w:rFonts w:ascii="Times New Roman" w:hAnsi="Times New Roman"/>
      <w:color w:val="999999"/>
    </w:rPr>
  </w:style>
  <w:style w:type="paragraph" w:customStyle="1" w:styleId="Spacer">
    <w:name w:val="Spacer"/>
    <w:basedOn w:val="Normal"/>
    <w:rsid w:val="00156582"/>
    <w:rPr>
      <w:sz w:val="2"/>
      <w:szCs w:val="2"/>
    </w:rPr>
  </w:style>
  <w:style w:type="character" w:customStyle="1" w:styleId="Small">
    <w:name w:val="Small"/>
    <w:basedOn w:val="DefaultParagraphFont"/>
    <w:rsid w:val="00156582"/>
    <w:rPr>
      <w:sz w:val="16"/>
    </w:rPr>
  </w:style>
  <w:style w:type="paragraph" w:customStyle="1" w:styleId="WideTable">
    <w:name w:val="Wide Table"/>
    <w:basedOn w:val="Normal"/>
    <w:rsid w:val="00156582"/>
    <w:pPr>
      <w:ind w:left="-1418"/>
    </w:pPr>
    <w:rPr>
      <w:sz w:val="2"/>
      <w:szCs w:val="2"/>
    </w:rPr>
  </w:style>
  <w:style w:type="character" w:styleId="PageNumber">
    <w:name w:val="page number"/>
    <w:basedOn w:val="DefaultParagraphFont"/>
    <w:rsid w:val="00156582"/>
  </w:style>
  <w:style w:type="paragraph" w:styleId="Quote">
    <w:name w:val="Quote"/>
    <w:basedOn w:val="Heading1"/>
    <w:link w:val="QuoteChar"/>
    <w:qFormat/>
    <w:rsid w:val="00156582"/>
    <w:rPr>
      <w:b w:val="0"/>
      <w:sz w:val="72"/>
      <w:szCs w:val="72"/>
      <w:lang w:val="en-NZ"/>
    </w:rPr>
  </w:style>
  <w:style w:type="character" w:customStyle="1" w:styleId="QuoteChar">
    <w:name w:val="Quote Char"/>
    <w:basedOn w:val="DefaultParagraphFont"/>
    <w:link w:val="Quote"/>
    <w:rsid w:val="0015658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56582"/>
    <w:pPr>
      <w:pageBreakBefore/>
    </w:pPr>
  </w:style>
  <w:style w:type="paragraph" w:customStyle="1" w:styleId="Border">
    <w:name w:val="Border"/>
    <w:basedOn w:val="Normal"/>
    <w:qFormat/>
    <w:rsid w:val="0015658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56582"/>
    <w:rPr>
      <w:b/>
      <w:bCs/>
      <w:i/>
      <w:iCs/>
      <w:color w:val="auto"/>
    </w:rPr>
  </w:style>
  <w:style w:type="paragraph" w:styleId="IntenseQuote">
    <w:name w:val="Intense Quote"/>
    <w:basedOn w:val="Normal"/>
    <w:next w:val="Normal"/>
    <w:link w:val="IntenseQuoteChar"/>
    <w:uiPriority w:val="30"/>
    <w:qFormat/>
    <w:rsid w:val="0015658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5658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56582"/>
    <w:rPr>
      <w:smallCaps/>
      <w:color w:val="auto"/>
      <w:u w:val="single"/>
    </w:rPr>
  </w:style>
  <w:style w:type="character" w:styleId="IntenseReference">
    <w:name w:val="Intense Reference"/>
    <w:basedOn w:val="DefaultParagraphFont"/>
    <w:uiPriority w:val="32"/>
    <w:qFormat/>
    <w:rsid w:val="00156582"/>
    <w:rPr>
      <w:b/>
      <w:bCs/>
      <w:smallCaps/>
      <w:color w:val="auto"/>
      <w:spacing w:val="5"/>
      <w:u w:val="single"/>
    </w:rPr>
  </w:style>
  <w:style w:type="paragraph" w:customStyle="1" w:styleId="2ColumnHeading">
    <w:name w:val="2Column Heading"/>
    <w:basedOn w:val="BodyText"/>
    <w:qFormat/>
    <w:rsid w:val="00156582"/>
    <w:pPr>
      <w:spacing w:after="60"/>
      <w:ind w:left="-2268"/>
    </w:pPr>
    <w:rPr>
      <w:b/>
    </w:rPr>
  </w:style>
  <w:style w:type="paragraph" w:customStyle="1" w:styleId="Heading1TOC">
    <w:name w:val="Heading1 TOC"/>
    <w:basedOn w:val="Normal"/>
    <w:qFormat/>
    <w:rsid w:val="00156582"/>
    <w:pPr>
      <w:spacing w:before="240" w:after="120"/>
    </w:pPr>
    <w:rPr>
      <w:rFonts w:ascii="Times New Roman" w:hAnsi="Times New Roman"/>
      <w:b/>
      <w:sz w:val="32"/>
    </w:rPr>
  </w:style>
  <w:style w:type="paragraph" w:customStyle="1" w:styleId="Heading2TOC">
    <w:name w:val="Heading2 TOC"/>
    <w:basedOn w:val="Normal"/>
    <w:qFormat/>
    <w:rsid w:val="00156582"/>
    <w:pPr>
      <w:spacing w:before="240" w:after="60"/>
    </w:pPr>
    <w:rPr>
      <w:rFonts w:ascii="Times New Roman" w:hAnsi="Times New Roman"/>
      <w:b/>
      <w:sz w:val="28"/>
    </w:rPr>
  </w:style>
  <w:style w:type="character" w:customStyle="1" w:styleId="Underline">
    <w:name w:val="Underline"/>
    <w:basedOn w:val="DefaultParagraphFont"/>
    <w:qFormat/>
    <w:rsid w:val="00156582"/>
    <w:rPr>
      <w:u w:val="single"/>
    </w:rPr>
  </w:style>
  <w:style w:type="character" w:customStyle="1" w:styleId="BoldandItalics">
    <w:name w:val="Bold and Italics"/>
    <w:qFormat/>
    <w:rsid w:val="00156582"/>
    <w:rPr>
      <w:b/>
      <w:i/>
      <w:u w:val="none"/>
    </w:rPr>
  </w:style>
  <w:style w:type="paragraph" w:styleId="BalloonText">
    <w:name w:val="Balloon Text"/>
    <w:basedOn w:val="Normal"/>
    <w:link w:val="BalloonTextChar"/>
    <w:rsid w:val="00156582"/>
    <w:rPr>
      <w:rFonts w:ascii="Tahoma" w:hAnsi="Tahoma" w:cs="Tahoma"/>
      <w:sz w:val="16"/>
      <w:szCs w:val="16"/>
    </w:rPr>
  </w:style>
  <w:style w:type="character" w:customStyle="1" w:styleId="BalloonTextChar">
    <w:name w:val="Balloon Text Char"/>
    <w:basedOn w:val="DefaultParagraphFont"/>
    <w:link w:val="BalloonText"/>
    <w:rsid w:val="0015658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5658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5658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56582"/>
    <w:rPr>
      <w:b/>
      <w:color w:val="660033"/>
      <w:spacing w:val="0"/>
    </w:rPr>
  </w:style>
  <w:style w:type="paragraph" w:customStyle="1" w:styleId="Nameditemlist">
    <w:name w:val="Named item list"/>
    <w:basedOn w:val="BodyText"/>
    <w:qFormat/>
    <w:rsid w:val="00156582"/>
    <w:pPr>
      <w:tabs>
        <w:tab w:val="left" w:pos="2835"/>
      </w:tabs>
      <w:ind w:left="2835" w:hanging="2835"/>
    </w:pPr>
  </w:style>
  <w:style w:type="paragraph" w:customStyle="1" w:styleId="BodyTextnopadding">
    <w:name w:val="Body Text no padding"/>
    <w:basedOn w:val="BodyText"/>
    <w:qFormat/>
    <w:rsid w:val="00156582"/>
    <w:pPr>
      <w:spacing w:before="0" w:after="0"/>
    </w:pPr>
  </w:style>
  <w:style w:type="paragraph" w:customStyle="1" w:styleId="BodyTextBold">
    <w:name w:val="Body Text Bold"/>
    <w:basedOn w:val="BodyText"/>
    <w:qFormat/>
    <w:rsid w:val="00156582"/>
    <w:rPr>
      <w:b/>
    </w:rPr>
  </w:style>
  <w:style w:type="character" w:styleId="Hyperlink">
    <w:name w:val="Hyperlink"/>
    <w:basedOn w:val="DefaultParagraphFont"/>
    <w:uiPriority w:val="99"/>
    <w:unhideWhenUsed/>
    <w:rsid w:val="004B1CA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1123</Words>
  <Characters>7154</Characters>
  <Application>Microsoft Office Word</Application>
  <DocSecurity>0</DocSecurity>
  <Lines>223</Lines>
  <Paragraphs>133</Paragraphs>
  <ScaleCrop>false</ScaleCrop>
  <Company>Author-it Software Corporation Ltd.</Company>
  <LinksUpToDate>false</LinksUpToDate>
  <CharactersWithSpaces>8144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AMPA3127 Perform post-mortem inspection - Wild game</dc:title>
  <dc:subject>Approved</dc:subject>
  <dc:creator>Skills Insight</dc:creator>
  <cp:keywords>Release: 1</cp:keywords>
  <dc:description>Review Date: 12 April 2008</dc:description>
  <cp:lastModifiedBy>HSD_TPCMSd.prod</cp:lastModifiedBy>
  <cp:revision>3</cp:revision>
  <dcterms:created xsi:type="dcterms:W3CDTF">2025-03-01T21:57:00Z</dcterms:created>
  <dcterms:modified xsi:type="dcterms:W3CDTF">2025-03-01T21:57:00Z</dcterms:modified>
</cp:coreProperties>
</file>