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6F5" w:rsidP="009C56F5">
      <w:pPr>
        <w:pStyle w:val="Title"/>
      </w:pPr>
      <w:r>
        <w:fldChar w:fldCharType="begin"/>
      </w:r>
      <w:r>
        <w:instrText xml:space="preserve"> TITLE   \* MERGEFORMAT </w:instrText>
      </w:r>
      <w:r>
        <w:fldChar w:fldCharType="separate"/>
      </w:r>
      <w:r>
        <w:t>AMPA3118 Monitor pH and temperature decline</w:t>
      </w:r>
      <w:r>
        <w:fldChar w:fldCharType="end"/>
      </w:r>
    </w:p>
    <w:p w:rsidR="009C56F5" w:rsidP="009C56F5">
      <w:pPr>
        <w:pStyle w:val="Version"/>
        <w:sectPr w:rsidSect="00B278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83B" w:rsidP="00B2783B">
      <w:pPr>
        <w:pStyle w:val="SuperHeading"/>
      </w:pPr>
      <w:r w:rsidRPr="00B2783B">
        <w:t>AMPA3118 Monitor pH and temperature decline</w:t>
      </w:r>
    </w:p>
    <w:p w:rsidR="00000000" w:rsidRPr="00B2783B" w:rsidP="00B2783B">
      <w:pPr>
        <w:pStyle w:val="Heading1"/>
      </w:pPr>
      <w:bookmarkStart w:id="1" w:name="O_895143"/>
      <w:bookmarkEnd w:id="1"/>
      <w:r w:rsidRPr="00B2783B">
        <w:t>Modification History</w:t>
      </w:r>
    </w:p>
    <w:tbl>
      <w:tblPr>
        <w:tblW w:w="0" w:type="auto"/>
        <w:tblLayout w:type="fixed"/>
        <w:tblCellMar>
          <w:left w:w="62" w:type="dxa"/>
          <w:right w:w="62" w:type="dxa"/>
        </w:tblCellMar>
        <w:tblLook w:val="0000"/>
      </w:tblPr>
      <w:tblGrid>
        <w:gridCol w:w="1179"/>
        <w:gridCol w:w="1524"/>
        <w:gridCol w:w="4869"/>
      </w:tblGrid>
      <w:tr w:rsidTr="00B2783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2783B">
            <w:pPr>
              <w:pStyle w:val="TableHeading"/>
              <w:rPr>
                <w:lang w:val="en-NZ"/>
              </w:rPr>
            </w:pPr>
            <w:r w:rsidRPr="00B2783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2783B">
            <w:pPr>
              <w:pStyle w:val="TableHeading"/>
              <w:rPr>
                <w:lang w:val="en-NZ"/>
              </w:rPr>
            </w:pPr>
            <w:r w:rsidRPr="00B2783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2783B">
            <w:pPr>
              <w:pStyle w:val="TableHeading"/>
              <w:rPr>
                <w:lang w:val="en-NZ"/>
              </w:rPr>
            </w:pPr>
            <w:r w:rsidRPr="00B2783B">
              <w:t>Comment</w:t>
            </w:r>
          </w:p>
        </w:tc>
      </w:tr>
      <w:tr w:rsidTr="00B2783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2783B">
            <w:pPr>
              <w:pStyle w:val="BodyText"/>
              <w:rPr>
                <w:lang w:val="en-NZ"/>
              </w:rPr>
            </w:pPr>
            <w:r w:rsidRPr="00B2783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2783B">
            <w:pPr>
              <w:pStyle w:val="BodyText"/>
              <w:rPr>
                <w:lang w:val="en-NZ"/>
              </w:rPr>
            </w:pPr>
            <w:r w:rsidRPr="00B2783B">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2783B" w:rsidP="00B2783B">
            <w:pPr>
              <w:pStyle w:val="BodyText"/>
            </w:pPr>
            <w:r w:rsidRPr="00B2783B">
              <w:t>Initial release</w:t>
            </w:r>
          </w:p>
        </w:tc>
      </w:tr>
    </w:tbl>
    <w:p w:rsidR="00000000" w:rsidRPr="00B2783B" w:rsidP="00B2783B">
      <w:pPr>
        <w:pStyle w:val="BodyText"/>
      </w:pPr>
    </w:p>
    <w:p w:rsidR="00000000" w:rsidRPr="00B2783B" w:rsidP="00B2783B">
      <w:pPr>
        <w:pStyle w:val="AllowPageBreak"/>
      </w:pPr>
    </w:p>
    <w:p w:rsidR="00000000" w:rsidRPr="00B2783B" w:rsidP="00B2783B">
      <w:pPr>
        <w:pStyle w:val="Heading1"/>
      </w:pPr>
      <w:bookmarkStart w:id="2" w:name="O_895144"/>
      <w:bookmarkEnd w:id="2"/>
      <w:r w:rsidRPr="00B2783B">
        <w:t>Application</w:t>
      </w:r>
    </w:p>
    <w:p w:rsidR="00000000" w:rsidRPr="00B2783B" w:rsidP="009C56F5">
      <w:pPr>
        <w:pStyle w:val="BodyText"/>
      </w:pPr>
      <w:r w:rsidRPr="00B2783B">
        <w:t xml:space="preserve">This unit describes the skills and knowledge required to conduct pH and temperature declines and weekly monitoring, as well as to validate results to </w:t>
      </w:r>
      <w:r w:rsidRPr="00B2783B">
        <w:t>ensure conformance to the pH and temperature window.</w:t>
      </w:r>
    </w:p>
    <w:p w:rsidR="00000000" w:rsidRPr="00B2783B" w:rsidP="009C56F5">
      <w:pPr>
        <w:pStyle w:val="BodyText"/>
      </w:pPr>
      <w:r w:rsidRPr="00B2783B">
        <w:t>It is a licence requirement for Meat Standards Australia (MSA) enterprises to achieve the pH and temperature window.</w:t>
      </w:r>
    </w:p>
    <w:p w:rsidR="00000000" w:rsidRPr="00B2783B" w:rsidP="009C56F5">
      <w:pPr>
        <w:pStyle w:val="BodyText"/>
      </w:pPr>
      <w:r w:rsidRPr="00B2783B">
        <w:t>This unit is for Quality Assurance Officers who have responsibility for monitoring p</w:t>
      </w:r>
      <w:r w:rsidRPr="00B2783B">
        <w:t>H or temperature window to AUS-MEAT and MSA standards. This unit is suitable for people working in Quality Assurance (QA) or a company grading role.</w:t>
      </w:r>
    </w:p>
    <w:p w:rsidR="00000000" w:rsidRPr="00B2783B" w:rsidP="009C56F5">
      <w:pPr>
        <w:pStyle w:val="BodyText"/>
      </w:pPr>
      <w:r w:rsidRPr="00B2783B">
        <w:t>All work should be carried out to comply with workplace procedures, customer requirements and product spec</w:t>
      </w:r>
      <w:r w:rsidRPr="00B2783B">
        <w:t>ifications.</w:t>
      </w:r>
    </w:p>
    <w:p w:rsidR="00000000" w:rsidRPr="00B2783B" w:rsidP="009C56F5">
      <w:pPr>
        <w:pStyle w:val="BodyText"/>
      </w:pPr>
      <w:r w:rsidRPr="00B2783B">
        <w:t>This unit applies to individuals who work under broad direction and take responsibility for their own work including limited responsibility for the work of others. They provide and communicate solutions to a range of predictable problems.</w:t>
      </w:r>
    </w:p>
    <w:p w:rsidR="00000000" w:rsidRPr="00B2783B" w:rsidP="009C56F5">
      <w:pPr>
        <w:pStyle w:val="BodyText"/>
      </w:pPr>
      <w:r w:rsidRPr="00B2783B">
        <w:t xml:space="preserve">No </w:t>
      </w:r>
      <w:r w:rsidRPr="00B2783B">
        <w:t>occupational licensing, legislative or certification requirements are known to apply to this unit at the time of publication.</w:t>
      </w:r>
    </w:p>
    <w:p w:rsidR="00000000" w:rsidRPr="00B2783B" w:rsidP="009C56F5">
      <w:pPr>
        <w:pStyle w:val="BodyText"/>
      </w:pPr>
      <w:r w:rsidRPr="00B2783B">
        <w:t>This unit must be delivered and assessed in the context of Australian meat processing standards and regulations.</w:t>
      </w:r>
    </w:p>
    <w:p w:rsidR="00000000" w:rsidRPr="00B2783B" w:rsidP="00B2783B">
      <w:pPr>
        <w:pStyle w:val="Heading1"/>
      </w:pPr>
      <w:bookmarkStart w:id="3" w:name="O_895145"/>
      <w:bookmarkEnd w:id="3"/>
      <w:r w:rsidRPr="00B2783B">
        <w:t>Pre-requisite Unit</w:t>
      </w:r>
    </w:p>
    <w:p w:rsidR="00000000" w:rsidRPr="00B2783B" w:rsidP="009C56F5">
      <w:pPr>
        <w:pStyle w:val="BodyText"/>
      </w:pPr>
      <w:r w:rsidRPr="00B2783B">
        <w:t>Nil.</w:t>
      </w:r>
    </w:p>
    <w:p w:rsidR="00000000" w:rsidRPr="00B2783B" w:rsidP="00B2783B">
      <w:pPr>
        <w:pStyle w:val="Heading1"/>
      </w:pPr>
      <w:bookmarkStart w:id="4" w:name="O_895147"/>
      <w:bookmarkEnd w:id="4"/>
      <w:r w:rsidRPr="00B2783B">
        <w:t>Unit Sector</w:t>
      </w:r>
    </w:p>
    <w:p w:rsidR="00000000" w:rsidRPr="00B2783B" w:rsidP="00B2783B">
      <w:pPr>
        <w:pStyle w:val="Heading1"/>
      </w:pPr>
      <w:bookmarkStart w:id="5" w:name="O_895148"/>
      <w:bookmarkEnd w:id="5"/>
      <w:r w:rsidRPr="00B2783B">
        <w:t>Elements and Performance Criteria</w:t>
      </w:r>
    </w:p>
    <w:tbl>
      <w:tblPr>
        <w:tblW w:w="9351" w:type="dxa"/>
        <w:tblLayout w:type="fixed"/>
        <w:tblCellMar>
          <w:left w:w="62" w:type="dxa"/>
          <w:right w:w="62" w:type="dxa"/>
        </w:tblCellMar>
        <w:tblLook w:val="0000"/>
      </w:tblPr>
      <w:tblGrid>
        <w:gridCol w:w="2732"/>
        <w:gridCol w:w="6619"/>
      </w:tblGrid>
      <w:tr w:rsidTr="009C56F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783B">
            <w:pPr>
              <w:pStyle w:val="TableHeading"/>
              <w:rPr>
                <w:lang w:val="en-NZ"/>
              </w:rPr>
            </w:pPr>
            <w:r w:rsidRPr="00B2783B">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783B">
            <w:pPr>
              <w:pStyle w:val="TableHeading"/>
              <w:rPr>
                <w:lang w:val="en-NZ"/>
              </w:rPr>
            </w:pPr>
            <w:r w:rsidRPr="00B2783B">
              <w:t>Performance criteria</w:t>
            </w:r>
          </w:p>
        </w:tc>
      </w:tr>
      <w:tr w:rsidTr="009C56F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783B">
            <w:pPr>
              <w:pStyle w:val="BodyText"/>
              <w:rPr>
                <w:lang w:val="en-NZ"/>
              </w:rPr>
            </w:pPr>
            <w:r w:rsidRPr="00B2783B">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783B">
            <w:pPr>
              <w:pStyle w:val="BodyText"/>
              <w:rPr>
                <w:lang w:val="en-NZ"/>
              </w:rPr>
            </w:pPr>
            <w:r w:rsidRPr="00B2783B">
              <w:t>Performance criteria describe the performance needed to demonstrate achievement of the element.</w:t>
            </w:r>
          </w:p>
        </w:tc>
      </w:tr>
      <w:tr w:rsidTr="009C56F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83B">
            <w:pPr>
              <w:pStyle w:val="List"/>
              <w:rPr>
                <w:lang w:val="en-NZ"/>
              </w:rPr>
            </w:pPr>
            <w:r w:rsidRPr="00B2783B">
              <w:t>1.</w:t>
            </w:r>
            <w:r w:rsidRPr="00B2783B">
              <w:tab/>
              <w:t xml:space="preserve">Explain purpose of pH monitoring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83B" w:rsidP="00B2783B">
            <w:pPr>
              <w:pStyle w:val="List"/>
            </w:pPr>
            <w:r w:rsidRPr="00B2783B">
              <w:t>1.1</w:t>
            </w:r>
            <w:r w:rsidRPr="00B2783B">
              <w:tab/>
              <w:t>Explain nature and purpose of pH monitoring</w:t>
            </w:r>
          </w:p>
          <w:p w:rsidR="00000000" w:rsidRPr="00B2783B" w:rsidP="00B2783B">
            <w:pPr>
              <w:pStyle w:val="List"/>
            </w:pPr>
            <w:r w:rsidRPr="00B2783B">
              <w:t>1.2</w:t>
            </w:r>
            <w:r w:rsidRPr="00B2783B">
              <w:tab/>
              <w:t>Explain the impact stress in an animal can have on pH</w:t>
            </w:r>
          </w:p>
          <w:p w:rsidR="00000000" w:rsidRPr="00B2783B" w:rsidP="00B2783B">
            <w:pPr>
              <w:pStyle w:val="List"/>
            </w:pPr>
            <w:r w:rsidRPr="00B2783B">
              <w:t>1.3</w:t>
            </w:r>
            <w:r w:rsidRPr="00B2783B">
              <w:tab/>
              <w:t xml:space="preserve">Explain the </w:t>
            </w:r>
            <w:r w:rsidRPr="00B2783B">
              <w:t>pH/temperature window and its importance to meat quality</w:t>
            </w:r>
          </w:p>
          <w:p w:rsidR="00000000" w:rsidRPr="00B2783B" w:rsidP="00B2783B">
            <w:pPr>
              <w:pStyle w:val="List"/>
            </w:pPr>
            <w:r w:rsidRPr="00B2783B">
              <w:t>1.4</w:t>
            </w:r>
            <w:r w:rsidRPr="00B2783B">
              <w:tab/>
              <w:t>Explain relationship of pH and temperature window to MSA standards (if applicable)</w:t>
            </w:r>
          </w:p>
          <w:p w:rsidR="00000000" w:rsidRPr="00B2783B" w:rsidP="00B2783B">
            <w:pPr>
              <w:pStyle w:val="List"/>
            </w:pPr>
            <w:r w:rsidRPr="00B2783B">
              <w:t>1.5</w:t>
            </w:r>
            <w:r w:rsidRPr="00B2783B">
              <w:tab/>
              <w:t>Explain the concepts of hot and cold shortening and the impact on meat quality</w:t>
            </w:r>
          </w:p>
          <w:p w:rsidR="00000000" w:rsidRPr="00B2783B" w:rsidP="00B2783B">
            <w:pPr>
              <w:pStyle w:val="List"/>
            </w:pPr>
            <w:r w:rsidRPr="00B2783B">
              <w:t>1.6</w:t>
            </w:r>
            <w:r w:rsidRPr="00B2783B">
              <w:tab/>
              <w:t>Describe corrective actio</w:t>
            </w:r>
            <w:r w:rsidRPr="00B2783B">
              <w:t>ns which can be taken if window performance is not achieved</w:t>
            </w:r>
          </w:p>
          <w:p w:rsidR="00000000" w:rsidRPr="00B2783B" w:rsidP="00B2783B">
            <w:pPr>
              <w:pStyle w:val="List"/>
            </w:pPr>
            <w:r w:rsidRPr="00B2783B">
              <w:t>1.7</w:t>
            </w:r>
            <w:r w:rsidRPr="00B2783B">
              <w:tab/>
              <w:t>Describe the process for pH and temperature monitoring</w:t>
            </w:r>
          </w:p>
          <w:p w:rsidR="00000000" w:rsidP="00B2783B">
            <w:pPr>
              <w:pStyle w:val="List"/>
              <w:rPr>
                <w:lang w:val="en-NZ"/>
              </w:rPr>
            </w:pPr>
            <w:r w:rsidRPr="00B2783B">
              <w:t>1.8</w:t>
            </w:r>
            <w:r w:rsidRPr="00B2783B">
              <w:tab/>
              <w:t>Explain hygiene and sanitation, contamination, and workplace health and safety considerations associated with pH and temperature decl</w:t>
            </w:r>
            <w:r w:rsidRPr="00B2783B">
              <w:t>ine monitoring</w:t>
            </w:r>
          </w:p>
        </w:tc>
      </w:tr>
      <w:tr w:rsidTr="009C56F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83B">
            <w:pPr>
              <w:pStyle w:val="List"/>
              <w:rPr>
                <w:lang w:val="en-NZ"/>
              </w:rPr>
            </w:pPr>
            <w:r w:rsidRPr="00B2783B">
              <w:t>2.</w:t>
            </w:r>
            <w:r w:rsidRPr="00B2783B">
              <w:tab/>
              <w:t>Conduct monitoring of the pH or temperature window</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83B" w:rsidP="00B2783B">
            <w:pPr>
              <w:pStyle w:val="List"/>
            </w:pPr>
            <w:r w:rsidRPr="00B2783B">
              <w:t>2.1</w:t>
            </w:r>
            <w:r w:rsidRPr="00B2783B">
              <w:tab/>
              <w:t>Demonstrate correct technique for pH and temperature measurement according to workplace requirements</w:t>
            </w:r>
          </w:p>
          <w:p w:rsidR="00000000" w:rsidRPr="00B2783B" w:rsidP="00B2783B">
            <w:pPr>
              <w:pStyle w:val="List"/>
            </w:pPr>
            <w:r w:rsidRPr="00B2783B">
              <w:t>2.2</w:t>
            </w:r>
            <w:r w:rsidRPr="00B2783B">
              <w:tab/>
              <w:t>Collect necessary information for validating monitoring</w:t>
            </w:r>
          </w:p>
          <w:p w:rsidR="00000000" w:rsidRPr="00B2783B" w:rsidP="00B2783B">
            <w:pPr>
              <w:pStyle w:val="List"/>
            </w:pPr>
            <w:r w:rsidRPr="00B2783B">
              <w:t>2.3</w:t>
            </w:r>
            <w:r w:rsidRPr="00B2783B">
              <w:tab/>
            </w:r>
            <w:r w:rsidRPr="00B2783B">
              <w:t>Collect valid and sufficient readings</w:t>
            </w:r>
          </w:p>
          <w:p w:rsidR="00000000" w:rsidRPr="00B2783B" w:rsidP="00B2783B">
            <w:pPr>
              <w:pStyle w:val="List"/>
            </w:pPr>
            <w:r w:rsidRPr="00B2783B">
              <w:t>2.4</w:t>
            </w:r>
            <w:r w:rsidRPr="00B2783B">
              <w:tab/>
              <w:t>Record and report results</w:t>
            </w:r>
          </w:p>
        </w:tc>
      </w:tr>
    </w:tbl>
    <w:p w:rsidR="00000000" w:rsidRPr="00B2783B" w:rsidP="00B2783B">
      <w:pPr>
        <w:pStyle w:val="BodyText"/>
      </w:pPr>
    </w:p>
    <w:p w:rsidR="00000000" w:rsidRPr="00B2783B" w:rsidP="00B2783B">
      <w:pPr>
        <w:pStyle w:val="AllowPageBreak"/>
      </w:pPr>
    </w:p>
    <w:p w:rsidR="00000000" w:rsidRPr="00B2783B" w:rsidP="00B2783B">
      <w:pPr>
        <w:pStyle w:val="Heading1"/>
      </w:pPr>
      <w:bookmarkStart w:id="6" w:name="O_895149"/>
      <w:bookmarkEnd w:id="6"/>
      <w:r w:rsidRPr="00B2783B">
        <w:t>Foundation Skills</w:t>
      </w:r>
    </w:p>
    <w:p w:rsidR="00000000" w:rsidRPr="00B2783B" w:rsidP="009C56F5">
      <w:pPr>
        <w:pStyle w:val="BodyText"/>
      </w:pPr>
      <w:r w:rsidRPr="00B2783B">
        <w:t>Foundation Skills essential to performance are explicit in the performance criteria of this unit of competency.</w:t>
      </w:r>
    </w:p>
    <w:p w:rsidR="00000000" w:rsidRPr="00B2783B" w:rsidP="00B2783B">
      <w:pPr>
        <w:pStyle w:val="Heading1"/>
      </w:pPr>
      <w:bookmarkStart w:id="7" w:name="O_895150"/>
      <w:bookmarkEnd w:id="7"/>
      <w:r w:rsidRPr="00B2783B">
        <w:t>Range of Conditions</w:t>
      </w:r>
    </w:p>
    <w:p w:rsidR="00000000" w:rsidRPr="00B2783B" w:rsidP="00B2783B">
      <w:pPr>
        <w:pStyle w:val="Heading1"/>
      </w:pPr>
      <w:bookmarkStart w:id="8" w:name="O_895151"/>
      <w:bookmarkEnd w:id="8"/>
      <w:r w:rsidRPr="00B2783B">
        <w:t>Unit Mapping Information</w:t>
      </w:r>
    </w:p>
    <w:p w:rsidR="00000000" w:rsidRPr="00B2783B" w:rsidP="009C56F5">
      <w:pPr>
        <w:pStyle w:val="BodyText"/>
      </w:pPr>
      <w:r w:rsidRPr="00B2783B">
        <w:t>New unit - no equivalent unit.</w:t>
      </w:r>
    </w:p>
    <w:p w:rsidR="00000000" w:rsidRPr="00B2783B" w:rsidP="00B2783B">
      <w:pPr>
        <w:pStyle w:val="Heading1"/>
      </w:pPr>
      <w:bookmarkStart w:id="9" w:name="O_895158"/>
      <w:bookmarkEnd w:id="9"/>
      <w:r w:rsidRPr="00B2783B">
        <w:t>Links</w:t>
      </w:r>
    </w:p>
    <w:p w:rsidR="00000000" w:rsidRPr="00B2783B" w:rsidP="009C56F5">
      <w:pPr>
        <w:pStyle w:val="BodyText"/>
      </w:pPr>
      <w:r w:rsidRPr="00B2783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A3DF3">
        <w:rPr>
          <w:rStyle w:val="Hyperlink"/>
        </w:rPr>
        <w:t>https://vetnet.gov.au/Pages/TrainingDocs.aspx?q=5e2e56b7-698f-4822-84bb-25adbb8443a7</w:t>
      </w:r>
      <w:r>
        <w:fldChar w:fldCharType="end"/>
      </w:r>
    </w:p>
    <w:p w:rsidR="00000000" w:rsidRPr="00B2783B" w:rsidP="00B2783B"/>
    <w:sectPr w:rsidSect="00B278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3B" w:rsidRPr="009C56F5" w:rsidP="009C5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F5" w:rsidP="00B27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6F5" w:rsidP="00B278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C56F5" w:rsidP="00B278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83B" w:rsidRPr="009C56F5" w:rsidP="009C5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F5" w:rsidRPr="002D2AF8" w:rsidP="00B2783B">
    <w:pPr>
      <w:pStyle w:val="Header"/>
      <w:framePr w:wrap="around"/>
    </w:pPr>
    <w:r>
      <w:fldChar w:fldCharType="begin"/>
    </w:r>
    <w:r>
      <w:instrText xml:space="preserve"> TITLE   \* MERGEFORMAT </w:instrText>
    </w:r>
    <w:r>
      <w:fldChar w:fldCharType="separate"/>
    </w:r>
    <w:r>
      <w:t>AMPA3118 Monitor pH and temperature decline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9C56F5" w:rsidP="00B278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8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83B"/>
    <w:pPr>
      <w:spacing w:before="360" w:after="60"/>
      <w:outlineLvl w:val="0"/>
    </w:pPr>
    <w:rPr>
      <w:sz w:val="32"/>
    </w:rPr>
  </w:style>
  <w:style w:type="paragraph" w:styleId="Heading2">
    <w:name w:val="heading 2"/>
    <w:basedOn w:val="HeadingBase"/>
    <w:next w:val="BodyText"/>
    <w:link w:val="Heading2Char"/>
    <w:qFormat/>
    <w:rsid w:val="00B2783B"/>
    <w:pPr>
      <w:keepLines/>
      <w:spacing w:before="240" w:after="120"/>
      <w:outlineLvl w:val="1"/>
    </w:pPr>
    <w:rPr>
      <w:sz w:val="28"/>
      <w:szCs w:val="40"/>
    </w:rPr>
  </w:style>
  <w:style w:type="paragraph" w:styleId="Heading3">
    <w:name w:val="heading 3"/>
    <w:basedOn w:val="HeadingBase"/>
    <w:next w:val="BodyText"/>
    <w:link w:val="Heading3Char"/>
    <w:qFormat/>
    <w:rsid w:val="00B2783B"/>
    <w:pPr>
      <w:spacing w:before="180" w:after="120"/>
      <w:outlineLvl w:val="2"/>
    </w:pPr>
    <w:rPr>
      <w:spacing w:val="-10"/>
      <w:kern w:val="32"/>
    </w:rPr>
  </w:style>
  <w:style w:type="paragraph" w:styleId="Heading4">
    <w:name w:val="heading 4"/>
    <w:basedOn w:val="HeadingBase"/>
    <w:next w:val="BodyText"/>
    <w:link w:val="Heading4Char"/>
    <w:qFormat/>
    <w:rsid w:val="00B2783B"/>
    <w:pPr>
      <w:spacing w:before="160" w:after="120"/>
      <w:outlineLvl w:val="3"/>
    </w:pPr>
    <w:rPr>
      <w:sz w:val="22"/>
    </w:rPr>
  </w:style>
  <w:style w:type="paragraph" w:styleId="Heading5">
    <w:name w:val="heading 5"/>
    <w:basedOn w:val="HeadingBase"/>
    <w:next w:val="Normal"/>
    <w:link w:val="Heading5Char"/>
    <w:qFormat/>
    <w:rsid w:val="00B2783B"/>
    <w:pPr>
      <w:spacing w:before="80"/>
      <w:outlineLvl w:val="4"/>
    </w:pPr>
    <w:rPr>
      <w:color w:val="918585"/>
      <w:sz w:val="20"/>
    </w:rPr>
  </w:style>
  <w:style w:type="paragraph" w:styleId="Heading6">
    <w:name w:val="heading 6"/>
    <w:basedOn w:val="HeadingBase"/>
    <w:next w:val="Normal"/>
    <w:link w:val="Heading6Char"/>
    <w:qFormat/>
    <w:rsid w:val="00B2783B"/>
    <w:pPr>
      <w:spacing w:before="60"/>
      <w:outlineLvl w:val="5"/>
    </w:pPr>
    <w:rPr>
      <w:color w:val="918585"/>
      <w:sz w:val="20"/>
    </w:rPr>
  </w:style>
  <w:style w:type="paragraph" w:styleId="Heading7">
    <w:name w:val="heading 7"/>
    <w:basedOn w:val="Normal"/>
    <w:next w:val="Normal"/>
    <w:link w:val="Heading7Char"/>
    <w:qFormat/>
    <w:rsid w:val="00B2783B"/>
    <w:pPr>
      <w:ind w:left="720"/>
      <w:outlineLvl w:val="6"/>
    </w:pPr>
    <w:rPr>
      <w:i/>
    </w:rPr>
  </w:style>
  <w:style w:type="paragraph" w:styleId="Heading8">
    <w:name w:val="heading 8"/>
    <w:basedOn w:val="Normal"/>
    <w:next w:val="Normal"/>
    <w:link w:val="Heading8Char"/>
    <w:qFormat/>
    <w:rsid w:val="00B2783B"/>
    <w:pPr>
      <w:ind w:left="720"/>
      <w:outlineLvl w:val="7"/>
    </w:pPr>
    <w:rPr>
      <w:i/>
    </w:rPr>
  </w:style>
  <w:style w:type="paragraph" w:styleId="Heading9">
    <w:name w:val="heading 9"/>
    <w:basedOn w:val="Normal"/>
    <w:next w:val="Normal"/>
    <w:link w:val="Heading9Char"/>
    <w:qFormat/>
    <w:rsid w:val="00B2783B"/>
    <w:pPr>
      <w:ind w:left="720"/>
      <w:outlineLvl w:val="8"/>
    </w:pPr>
    <w:rPr>
      <w:i/>
    </w:rPr>
  </w:style>
  <w:style w:type="character" w:default="1" w:styleId="DefaultParagraphFont">
    <w:name w:val="Default Paragraph Font"/>
    <w:uiPriority w:val="1"/>
    <w:unhideWhenUsed/>
    <w:rsid w:val="00B27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83B"/>
  </w:style>
  <w:style w:type="character" w:customStyle="1" w:styleId="Heading1Char">
    <w:name w:val="Heading 1 Char"/>
    <w:basedOn w:val="DefaultParagraphFont"/>
    <w:link w:val="Heading1"/>
    <w:rsid w:val="00B2783B"/>
    <w:rPr>
      <w:rFonts w:ascii="Times New Roman" w:eastAsia="Times New Roman" w:hAnsi="Times New Roman" w:cs="Times New Roman"/>
      <w:b/>
      <w:sz w:val="32"/>
      <w:szCs w:val="20"/>
      <w:lang w:eastAsia="en-US"/>
    </w:rPr>
  </w:style>
  <w:style w:type="paragraph" w:styleId="BodyText">
    <w:name w:val="Body Text"/>
    <w:basedOn w:val="Normal"/>
    <w:link w:val="BodyTextChar"/>
    <w:rsid w:val="00B278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83B"/>
    <w:rPr>
      <w:rFonts w:ascii="Times New Roman" w:eastAsia="Times New Roman" w:hAnsi="Times New Roman" w:cs="Times New Roman"/>
      <w:sz w:val="24"/>
      <w:lang w:eastAsia="en-US"/>
    </w:rPr>
  </w:style>
  <w:style w:type="paragraph" w:styleId="List">
    <w:name w:val="List"/>
    <w:basedOn w:val="BodyText"/>
    <w:next w:val="BodyText"/>
    <w:rsid w:val="00B2783B"/>
    <w:pPr>
      <w:tabs>
        <w:tab w:val="left" w:pos="340"/>
      </w:tabs>
      <w:spacing w:before="60" w:after="60"/>
      <w:ind w:left="340" w:hanging="340"/>
    </w:pPr>
  </w:style>
  <w:style w:type="paragraph" w:customStyle="1" w:styleId="SuperHeading">
    <w:name w:val="SuperHeading"/>
    <w:basedOn w:val="Normal"/>
    <w:rsid w:val="00B2783B"/>
    <w:pPr>
      <w:spacing w:before="240" w:after="120"/>
      <w:outlineLvl w:val="0"/>
    </w:pPr>
    <w:rPr>
      <w:rFonts w:ascii="Times New Roman" w:hAnsi="Times New Roman"/>
      <w:b/>
      <w:sz w:val="32"/>
    </w:rPr>
  </w:style>
  <w:style w:type="paragraph" w:customStyle="1" w:styleId="TableHeading">
    <w:name w:val="Table Heading"/>
    <w:basedOn w:val="HeadingBase"/>
    <w:rsid w:val="00B2783B"/>
    <w:pPr>
      <w:keepLines/>
      <w:pBdr>
        <w:bottom w:val="single" w:sz="6" w:space="1" w:color="918585"/>
      </w:pBdr>
      <w:spacing w:before="240"/>
    </w:pPr>
  </w:style>
  <w:style w:type="paragraph" w:customStyle="1" w:styleId="AllowPageBreak">
    <w:name w:val="AllowPageBreak"/>
    <w:rsid w:val="00B278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8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8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83B"/>
    <w:rPr>
      <w:rFonts w:ascii="Courier New" w:eastAsia="Times New Roman" w:hAnsi="Courier New" w:cs="Times New Roman"/>
      <w:i/>
      <w:szCs w:val="20"/>
      <w:lang w:eastAsia="en-US"/>
    </w:rPr>
  </w:style>
  <w:style w:type="paragraph" w:customStyle="1" w:styleId="HeadingBase">
    <w:name w:val="Heading Base"/>
    <w:rsid w:val="00B27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83B"/>
    <w:pPr>
      <w:tabs>
        <w:tab w:val="right" w:leader="dot" w:pos="9072"/>
      </w:tabs>
      <w:ind w:left="567"/>
    </w:pPr>
    <w:rPr>
      <w:szCs w:val="22"/>
    </w:rPr>
  </w:style>
  <w:style w:type="paragraph" w:customStyle="1" w:styleId="TOCBase">
    <w:name w:val="TOC Base"/>
    <w:rsid w:val="00B27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83B"/>
    <w:pPr>
      <w:tabs>
        <w:tab w:val="right" w:leader="dot" w:pos="9072"/>
      </w:tabs>
      <w:spacing w:before="40" w:after="40"/>
      <w:ind w:left="284"/>
    </w:pPr>
    <w:rPr>
      <w:rFonts w:ascii="Times New Roman" w:hAnsi="Times New Roman"/>
    </w:rPr>
  </w:style>
  <w:style w:type="paragraph" w:styleId="TOC1">
    <w:name w:val="toc 1"/>
    <w:basedOn w:val="TOCBase"/>
    <w:next w:val="Normal"/>
    <w:rsid w:val="00B278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83B"/>
    <w:rPr>
      <w:rFonts w:ascii="Times New Roman" w:eastAsia="Times New Roman" w:hAnsi="Times New Roman" w:cs="Times New Roman"/>
      <w:sz w:val="16"/>
      <w:lang w:eastAsia="en-US"/>
    </w:rPr>
  </w:style>
  <w:style w:type="paragraph" w:styleId="Title">
    <w:name w:val="Title"/>
    <w:basedOn w:val="HeadingBase"/>
    <w:link w:val="TitleChar"/>
    <w:qFormat/>
    <w:rsid w:val="00B2783B"/>
    <w:pPr>
      <w:spacing w:before="5040"/>
      <w:jc w:val="center"/>
    </w:pPr>
    <w:rPr>
      <w:sz w:val="48"/>
      <w:szCs w:val="72"/>
      <w:lang w:val="en-US"/>
    </w:rPr>
  </w:style>
  <w:style w:type="character" w:customStyle="1" w:styleId="TitleChar">
    <w:name w:val="Title Char"/>
    <w:basedOn w:val="DefaultParagraphFont"/>
    <w:link w:val="Title"/>
    <w:rsid w:val="00B27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83B"/>
    <w:pPr>
      <w:tabs>
        <w:tab w:val="left" w:pos="3600"/>
        <w:tab w:val="left" w:pos="3958"/>
      </w:tabs>
    </w:pPr>
  </w:style>
  <w:style w:type="paragraph" w:styleId="ListBullet">
    <w:name w:val="List Bullet"/>
    <w:basedOn w:val="List"/>
    <w:rsid w:val="00B2783B"/>
    <w:pPr>
      <w:numPr>
        <w:numId w:val="10"/>
      </w:numPr>
      <w:tabs>
        <w:tab w:val="clear" w:pos="340"/>
      </w:tabs>
      <w:spacing w:before="40" w:after="40"/>
    </w:pPr>
  </w:style>
  <w:style w:type="paragraph" w:customStyle="1" w:styleId="Note">
    <w:name w:val="Note"/>
    <w:basedOn w:val="BodyText"/>
    <w:rsid w:val="00B278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783B"/>
    <w:rPr>
      <w:b/>
      <w:spacing w:val="0"/>
    </w:rPr>
  </w:style>
  <w:style w:type="paragraph" w:customStyle="1" w:styleId="SuperTitle">
    <w:name w:val="SuperTitle"/>
    <w:basedOn w:val="Title"/>
    <w:rsid w:val="00B2783B"/>
    <w:pPr>
      <w:framePr w:wrap="auto" w:hAnchor="text" w:y="6049"/>
    </w:pPr>
    <w:rPr>
      <w:color w:val="000000"/>
      <w:sz w:val="40"/>
    </w:rPr>
  </w:style>
  <w:style w:type="paragraph" w:customStyle="1" w:styleId="TOCTitle">
    <w:name w:val="TOCTitle"/>
    <w:basedOn w:val="Heading1"/>
    <w:rsid w:val="00B2783B"/>
    <w:pPr>
      <w:spacing w:after="240"/>
      <w:jc w:val="center"/>
      <w:outlineLvl w:val="9"/>
    </w:pPr>
    <w:rPr>
      <w:caps/>
    </w:rPr>
  </w:style>
  <w:style w:type="paragraph" w:customStyle="1" w:styleId="Version">
    <w:name w:val="Version"/>
    <w:rsid w:val="00B278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83B"/>
    <w:pPr>
      <w:numPr>
        <w:numId w:val="11"/>
      </w:numPr>
      <w:tabs>
        <w:tab w:val="clear" w:pos="680"/>
      </w:tabs>
    </w:pPr>
  </w:style>
  <w:style w:type="paragraph" w:styleId="Index1">
    <w:name w:val="index 1"/>
    <w:basedOn w:val="Normal"/>
    <w:next w:val="Normal"/>
    <w:semiHidden/>
    <w:rsid w:val="00B2783B"/>
    <w:pPr>
      <w:keepNext w:val="0"/>
      <w:tabs>
        <w:tab w:val="right" w:pos="4176"/>
      </w:tabs>
      <w:ind w:left="198" w:hanging="198"/>
    </w:pPr>
    <w:rPr>
      <w:rFonts w:ascii="Garamond" w:hAnsi="Garamond"/>
    </w:rPr>
  </w:style>
  <w:style w:type="paragraph" w:styleId="IndexHeading">
    <w:name w:val="index heading"/>
    <w:basedOn w:val="Normal"/>
    <w:next w:val="Index1"/>
    <w:semiHidden/>
    <w:rsid w:val="00B2783B"/>
    <w:pPr>
      <w:spacing w:before="120" w:after="120"/>
    </w:pPr>
    <w:rPr>
      <w:rFonts w:ascii="Arial" w:hAnsi="Arial"/>
      <w:b/>
      <w:color w:val="918585"/>
      <w:sz w:val="24"/>
    </w:rPr>
  </w:style>
  <w:style w:type="paragraph" w:styleId="Header">
    <w:name w:val="header"/>
    <w:basedOn w:val="Normal"/>
    <w:link w:val="HeaderChar"/>
    <w:rsid w:val="00B27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83B"/>
    <w:rPr>
      <w:rFonts w:ascii="Times New Roman" w:eastAsia="Times New Roman" w:hAnsi="Times New Roman" w:cs="Times New Roman"/>
      <w:sz w:val="16"/>
      <w:szCs w:val="20"/>
      <w:lang w:val="en-GB" w:eastAsia="en-US"/>
    </w:rPr>
  </w:style>
  <w:style w:type="paragraph" w:customStyle="1" w:styleId="Chapter">
    <w:name w:val="Chapter"/>
    <w:basedOn w:val="Normal"/>
    <w:rsid w:val="00B2783B"/>
    <w:pPr>
      <w:spacing w:before="240"/>
    </w:pPr>
    <w:rPr>
      <w:rFonts w:ascii="Times New Roman" w:hAnsi="Times New Roman"/>
      <w:smallCaps/>
      <w:spacing w:val="80"/>
      <w:sz w:val="28"/>
    </w:rPr>
  </w:style>
  <w:style w:type="paragraph" w:customStyle="1" w:styleId="InChapter">
    <w:name w:val="InChapter"/>
    <w:basedOn w:val="Heading3"/>
    <w:rsid w:val="00B2783B"/>
    <w:pPr>
      <w:spacing w:after="240"/>
      <w:outlineLvl w:val="9"/>
    </w:pPr>
    <w:rPr>
      <w:noProof/>
    </w:rPr>
  </w:style>
  <w:style w:type="paragraph" w:styleId="Index2">
    <w:name w:val="index 2"/>
    <w:basedOn w:val="Normal"/>
    <w:next w:val="Normal"/>
    <w:semiHidden/>
    <w:rsid w:val="00B2783B"/>
    <w:pPr>
      <w:tabs>
        <w:tab w:val="right" w:pos="4176"/>
      </w:tabs>
      <w:ind w:left="568" w:hanging="284"/>
    </w:pPr>
    <w:rPr>
      <w:rFonts w:ascii="Garamond" w:hAnsi="Garamond"/>
    </w:rPr>
  </w:style>
  <w:style w:type="paragraph" w:customStyle="1" w:styleId="Byline">
    <w:name w:val="Byline"/>
    <w:rsid w:val="00B27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83B"/>
    <w:pPr>
      <w:tabs>
        <w:tab w:val="clear" w:pos="3600"/>
        <w:tab w:val="clear" w:pos="3958"/>
      </w:tabs>
      <w:jc w:val="right"/>
    </w:pPr>
  </w:style>
  <w:style w:type="character" w:styleId="Emphasis">
    <w:name w:val="Emphasis"/>
    <w:basedOn w:val="DefaultParagraphFont"/>
    <w:qFormat/>
    <w:rsid w:val="00B2783B"/>
    <w:rPr>
      <w:i/>
    </w:rPr>
  </w:style>
  <w:style w:type="paragraph" w:styleId="Caption">
    <w:name w:val="caption"/>
    <w:basedOn w:val="BodyText"/>
    <w:next w:val="Normal"/>
    <w:qFormat/>
    <w:rsid w:val="00B2783B"/>
    <w:pPr>
      <w:framePr w:w="2268" w:hSpace="181" w:vSpace="181" w:wrap="around" w:vAnchor="text" w:hAnchor="page" w:x="1135" w:y="285" w:anchorLock="1"/>
    </w:pPr>
    <w:rPr>
      <w:i/>
    </w:rPr>
  </w:style>
  <w:style w:type="paragraph" w:customStyle="1" w:styleId="MiniTOCTitle">
    <w:name w:val="MiniTOCTitle"/>
    <w:basedOn w:val="Heading4"/>
    <w:rsid w:val="00B2783B"/>
    <w:pPr>
      <w:spacing w:before="240"/>
      <w:outlineLvl w:val="9"/>
    </w:pPr>
    <w:rPr>
      <w:noProof/>
      <w:sz w:val="24"/>
    </w:rPr>
  </w:style>
  <w:style w:type="paragraph" w:customStyle="1" w:styleId="MiniTOCItem">
    <w:name w:val="MiniTOCItem"/>
    <w:basedOn w:val="ListBullet"/>
    <w:rsid w:val="00B2783B"/>
    <w:pPr>
      <w:numPr>
        <w:numId w:val="0"/>
      </w:numPr>
      <w:tabs>
        <w:tab w:val="right" w:leader="dot" w:pos="6521"/>
      </w:tabs>
      <w:spacing w:before="0" w:after="0"/>
    </w:pPr>
  </w:style>
  <w:style w:type="paragraph" w:customStyle="1" w:styleId="TOFTitle">
    <w:name w:val="TOFTitle"/>
    <w:basedOn w:val="TOCTitle"/>
    <w:rsid w:val="00B2783B"/>
  </w:style>
  <w:style w:type="paragraph" w:styleId="TableofFigures">
    <w:name w:val="table of figures"/>
    <w:basedOn w:val="Normal"/>
    <w:next w:val="Normal"/>
    <w:semiHidden/>
    <w:rsid w:val="00B2783B"/>
    <w:pPr>
      <w:tabs>
        <w:tab w:val="right" w:leader="dot" w:pos="9072"/>
      </w:tabs>
      <w:ind w:left="970" w:hanging="403"/>
    </w:pPr>
    <w:rPr>
      <w:rFonts w:ascii="Times New Roman" w:hAnsi="Times New Roman"/>
      <w:b/>
    </w:rPr>
  </w:style>
  <w:style w:type="paragraph" w:styleId="ListNumber">
    <w:name w:val="List Number"/>
    <w:basedOn w:val="List"/>
    <w:rsid w:val="00B2783B"/>
    <w:pPr>
      <w:numPr>
        <w:numId w:val="13"/>
      </w:numPr>
      <w:tabs>
        <w:tab w:val="clear" w:pos="340"/>
      </w:tabs>
    </w:pPr>
  </w:style>
  <w:style w:type="character" w:customStyle="1" w:styleId="WingdingSymbols">
    <w:name w:val="Wingding Symbols"/>
    <w:rsid w:val="00B2783B"/>
    <w:rPr>
      <w:rFonts w:ascii="Wingdings" w:hAnsi="Wingdings"/>
    </w:rPr>
  </w:style>
  <w:style w:type="character" w:customStyle="1" w:styleId="HotSpot">
    <w:name w:val="HotSpot"/>
    <w:rsid w:val="00B2783B"/>
    <w:rPr>
      <w:color w:val="0033CC"/>
      <w:u w:val="none"/>
    </w:rPr>
  </w:style>
  <w:style w:type="paragraph" w:customStyle="1" w:styleId="BodyTextRight">
    <w:name w:val="Body Text Right"/>
    <w:basedOn w:val="BodyText"/>
    <w:rsid w:val="00B2783B"/>
    <w:pPr>
      <w:spacing w:before="0" w:after="0"/>
      <w:jc w:val="right"/>
    </w:pPr>
  </w:style>
  <w:style w:type="paragraph" w:styleId="Index3">
    <w:name w:val="index 3"/>
    <w:basedOn w:val="ListNumber2"/>
    <w:next w:val="Normal"/>
    <w:semiHidden/>
    <w:rsid w:val="00B2783B"/>
    <w:pPr>
      <w:numPr>
        <w:numId w:val="0"/>
      </w:numPr>
      <w:tabs>
        <w:tab w:val="right" w:leader="dot" w:pos="4176"/>
      </w:tabs>
    </w:pPr>
  </w:style>
  <w:style w:type="paragraph" w:styleId="ListNumber2">
    <w:name w:val="List Number 2"/>
    <w:basedOn w:val="List2"/>
    <w:rsid w:val="00B2783B"/>
    <w:pPr>
      <w:numPr>
        <w:numId w:val="8"/>
      </w:numPr>
      <w:tabs>
        <w:tab w:val="clear" w:pos="1060"/>
      </w:tabs>
    </w:pPr>
  </w:style>
  <w:style w:type="paragraph" w:customStyle="1" w:styleId="MarginNote">
    <w:name w:val="Margin Note"/>
    <w:basedOn w:val="BodyText"/>
    <w:rsid w:val="00B27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8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83B"/>
    <w:rPr>
      <w:sz w:val="32"/>
    </w:rPr>
  </w:style>
  <w:style w:type="paragraph" w:customStyle="1" w:styleId="HeadingProcedure">
    <w:name w:val="Heading Procedure"/>
    <w:basedOn w:val="HeadingBase"/>
    <w:next w:val="Normal"/>
    <w:rsid w:val="00B2783B"/>
    <w:pPr>
      <w:tabs>
        <w:tab w:val="left" w:pos="0"/>
      </w:tabs>
      <w:spacing w:before="120" w:after="60"/>
    </w:pPr>
    <w:rPr>
      <w:i/>
      <w:color w:val="918585"/>
      <w:sz w:val="22"/>
    </w:rPr>
  </w:style>
  <w:style w:type="paragraph" w:customStyle="1" w:styleId="TableBodyText">
    <w:name w:val="Table Body Text"/>
    <w:basedOn w:val="BodyText"/>
    <w:rsid w:val="00B2783B"/>
    <w:pPr>
      <w:spacing w:before="60" w:after="60"/>
    </w:pPr>
  </w:style>
  <w:style w:type="paragraph" w:styleId="ListContinue">
    <w:name w:val="List Continue"/>
    <w:basedOn w:val="List"/>
    <w:rsid w:val="00B2783B"/>
    <w:pPr>
      <w:ind w:firstLine="0"/>
    </w:pPr>
  </w:style>
  <w:style w:type="paragraph" w:customStyle="1" w:styleId="ListNote">
    <w:name w:val="List Note"/>
    <w:basedOn w:val="List"/>
    <w:rsid w:val="00B2783B"/>
    <w:pPr>
      <w:pBdr>
        <w:top w:val="single" w:sz="6" w:space="2" w:color="918585"/>
        <w:bottom w:val="single" w:sz="6" w:space="2" w:color="918585"/>
      </w:pBdr>
      <w:tabs>
        <w:tab w:val="left" w:pos="1021"/>
      </w:tabs>
      <w:ind w:firstLine="0"/>
    </w:pPr>
  </w:style>
  <w:style w:type="paragraph" w:customStyle="1" w:styleId="Warning">
    <w:name w:val="Warning"/>
    <w:basedOn w:val="BodyText"/>
    <w:rsid w:val="00B2783B"/>
    <w:pPr>
      <w:shd w:val="clear" w:color="auto" w:fill="D9D9D9"/>
      <w:tabs>
        <w:tab w:val="left" w:pos="992"/>
      </w:tabs>
      <w:ind w:left="119" w:right="119"/>
    </w:pPr>
    <w:rPr>
      <w:sz w:val="20"/>
    </w:rPr>
  </w:style>
  <w:style w:type="paragraph" w:customStyle="1" w:styleId="MarginIcons">
    <w:name w:val="Margin Icons"/>
    <w:basedOn w:val="BodyText"/>
    <w:rsid w:val="00B27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83B"/>
    <w:rPr>
      <w:rFonts w:ascii="Courier New" w:hAnsi="Courier New"/>
    </w:rPr>
  </w:style>
  <w:style w:type="paragraph" w:customStyle="1" w:styleId="NoteBullet">
    <w:name w:val="Note Bullet"/>
    <w:basedOn w:val="Note"/>
    <w:rsid w:val="00B2783B"/>
    <w:pPr>
      <w:tabs>
        <w:tab w:val="clear" w:pos="680"/>
      </w:tabs>
      <w:spacing w:before="60" w:after="60"/>
    </w:pPr>
  </w:style>
  <w:style w:type="paragraph" w:customStyle="1" w:styleId="SubHeading2">
    <w:name w:val="SubHeading2"/>
    <w:basedOn w:val="HeadingBase"/>
    <w:rsid w:val="00B2783B"/>
    <w:pPr>
      <w:spacing w:before="240" w:after="60"/>
    </w:pPr>
    <w:rPr>
      <w:sz w:val="20"/>
    </w:rPr>
  </w:style>
  <w:style w:type="paragraph" w:customStyle="1" w:styleId="SubHeading1">
    <w:name w:val="SubHeading1"/>
    <w:basedOn w:val="HeadingBase"/>
    <w:rsid w:val="00B2783B"/>
    <w:pPr>
      <w:spacing w:before="240" w:after="60"/>
    </w:pPr>
    <w:rPr>
      <w:color w:val="918585"/>
      <w:sz w:val="22"/>
    </w:rPr>
  </w:style>
  <w:style w:type="paragraph" w:customStyle="1" w:styleId="SideHeading">
    <w:name w:val="Side Heading"/>
    <w:basedOn w:val="HeadingBase"/>
    <w:rsid w:val="00B27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83B"/>
    <w:pPr>
      <w:numPr>
        <w:numId w:val="9"/>
      </w:numPr>
    </w:pPr>
  </w:style>
  <w:style w:type="paragraph" w:styleId="PlainText">
    <w:name w:val="Plain Text"/>
    <w:basedOn w:val="Normal"/>
    <w:link w:val="PlainTextChar"/>
    <w:rsid w:val="00B2783B"/>
    <w:rPr>
      <w:sz w:val="20"/>
    </w:rPr>
  </w:style>
  <w:style w:type="character" w:customStyle="1" w:styleId="PlainTextChar">
    <w:name w:val="Plain Text Char"/>
    <w:basedOn w:val="DefaultParagraphFont"/>
    <w:link w:val="PlainText"/>
    <w:rsid w:val="00B2783B"/>
    <w:rPr>
      <w:rFonts w:ascii="Courier New" w:eastAsia="Times New Roman" w:hAnsi="Courier New" w:cs="Times New Roman"/>
      <w:sz w:val="20"/>
      <w:szCs w:val="20"/>
      <w:lang w:eastAsia="en-US"/>
    </w:rPr>
  </w:style>
  <w:style w:type="character" w:customStyle="1" w:styleId="MenuOption">
    <w:name w:val="Menu Option"/>
    <w:basedOn w:val="DefaultParagraphFont"/>
    <w:rsid w:val="00B2783B"/>
    <w:rPr>
      <w:b/>
      <w:smallCaps/>
    </w:rPr>
  </w:style>
  <w:style w:type="paragraph" w:customStyle="1" w:styleId="TableListNumber">
    <w:name w:val="Table List Number"/>
    <w:basedOn w:val="ListNumber"/>
    <w:rsid w:val="00B2783B"/>
    <w:pPr>
      <w:numPr>
        <w:numId w:val="0"/>
      </w:numPr>
    </w:pPr>
  </w:style>
  <w:style w:type="paragraph" w:styleId="TOC4">
    <w:name w:val="toc 4"/>
    <w:basedOn w:val="TOCBase"/>
    <w:next w:val="Normal"/>
    <w:semiHidden/>
    <w:rsid w:val="00B2783B"/>
    <w:pPr>
      <w:tabs>
        <w:tab w:val="right" w:leader="dot" w:pos="9071"/>
      </w:tabs>
      <w:ind w:left="1701"/>
    </w:pPr>
  </w:style>
  <w:style w:type="paragraph" w:customStyle="1" w:styleId="ListAlpha">
    <w:name w:val="List Alpha"/>
    <w:basedOn w:val="List"/>
    <w:rsid w:val="00B2783B"/>
    <w:pPr>
      <w:numPr>
        <w:numId w:val="7"/>
      </w:numPr>
    </w:pPr>
  </w:style>
  <w:style w:type="paragraph" w:customStyle="1" w:styleId="ListAlpha2">
    <w:name w:val="List Alpha 2"/>
    <w:basedOn w:val="List2"/>
    <w:rsid w:val="00B2783B"/>
    <w:pPr>
      <w:numPr>
        <w:numId w:val="6"/>
      </w:numPr>
    </w:pPr>
  </w:style>
  <w:style w:type="paragraph" w:styleId="List2">
    <w:name w:val="List 2"/>
    <w:basedOn w:val="BodyText"/>
    <w:rsid w:val="00B2783B"/>
    <w:pPr>
      <w:tabs>
        <w:tab w:val="left" w:pos="680"/>
      </w:tabs>
      <w:spacing w:before="60" w:after="60"/>
      <w:ind w:left="680" w:hanging="340"/>
    </w:pPr>
  </w:style>
  <w:style w:type="paragraph" w:styleId="List3">
    <w:name w:val="List 3"/>
    <w:basedOn w:val="BodyText"/>
    <w:rsid w:val="00B2783B"/>
    <w:pPr>
      <w:tabs>
        <w:tab w:val="left" w:pos="1021"/>
      </w:tabs>
      <w:spacing w:before="60" w:after="60"/>
      <w:ind w:left="1020" w:hanging="340"/>
    </w:pPr>
  </w:style>
  <w:style w:type="paragraph" w:styleId="List4">
    <w:name w:val="List 4"/>
    <w:basedOn w:val="BodyText"/>
    <w:rsid w:val="00B2783B"/>
    <w:pPr>
      <w:tabs>
        <w:tab w:val="left" w:pos="1361"/>
      </w:tabs>
      <w:spacing w:before="60" w:after="60"/>
      <w:ind w:left="1361" w:hanging="340"/>
    </w:pPr>
  </w:style>
  <w:style w:type="paragraph" w:styleId="List5">
    <w:name w:val="List 5"/>
    <w:basedOn w:val="BodyText"/>
    <w:rsid w:val="00B2783B"/>
    <w:pPr>
      <w:tabs>
        <w:tab w:val="left" w:pos="1701"/>
      </w:tabs>
      <w:spacing w:before="60" w:after="60"/>
      <w:ind w:left="1701" w:hanging="340"/>
    </w:pPr>
  </w:style>
  <w:style w:type="paragraph" w:styleId="ListBullet3">
    <w:name w:val="List Bullet 3"/>
    <w:basedOn w:val="List3"/>
    <w:rsid w:val="00B2783B"/>
    <w:pPr>
      <w:numPr>
        <w:numId w:val="12"/>
      </w:numPr>
      <w:tabs>
        <w:tab w:val="clear" w:pos="1021"/>
      </w:tabs>
      <w:ind w:left="1037" w:hanging="357"/>
    </w:pPr>
  </w:style>
  <w:style w:type="paragraph" w:styleId="ListBullet4">
    <w:name w:val="List Bullet 4"/>
    <w:basedOn w:val="List4"/>
    <w:rsid w:val="00B2783B"/>
    <w:pPr>
      <w:numPr>
        <w:numId w:val="1"/>
      </w:numPr>
      <w:tabs>
        <w:tab w:val="clear" w:pos="1361"/>
      </w:tabs>
    </w:pPr>
  </w:style>
  <w:style w:type="paragraph" w:styleId="ListBullet5">
    <w:name w:val="List Bullet 5"/>
    <w:basedOn w:val="List5"/>
    <w:rsid w:val="00B2783B"/>
    <w:pPr>
      <w:numPr>
        <w:numId w:val="2"/>
      </w:numPr>
    </w:pPr>
  </w:style>
  <w:style w:type="paragraph" w:styleId="ListContinue2">
    <w:name w:val="List Continue 2"/>
    <w:basedOn w:val="List2"/>
    <w:rsid w:val="00B2783B"/>
    <w:pPr>
      <w:ind w:firstLine="0"/>
    </w:pPr>
  </w:style>
  <w:style w:type="paragraph" w:styleId="ListContinue3">
    <w:name w:val="List Continue 3"/>
    <w:basedOn w:val="List3"/>
    <w:rsid w:val="00B2783B"/>
    <w:pPr>
      <w:ind w:left="1021" w:firstLine="0"/>
    </w:pPr>
  </w:style>
  <w:style w:type="paragraph" w:styleId="ListContinue4">
    <w:name w:val="List Continue 4"/>
    <w:basedOn w:val="List4"/>
    <w:rsid w:val="00B2783B"/>
    <w:pPr>
      <w:ind w:firstLine="0"/>
    </w:pPr>
  </w:style>
  <w:style w:type="paragraph" w:styleId="ListContinue5">
    <w:name w:val="List Continue 5"/>
    <w:basedOn w:val="List5"/>
    <w:rsid w:val="00B2783B"/>
    <w:pPr>
      <w:ind w:firstLine="0"/>
    </w:pPr>
  </w:style>
  <w:style w:type="paragraph" w:styleId="ListNumber3">
    <w:name w:val="List Number 3"/>
    <w:basedOn w:val="List3"/>
    <w:rsid w:val="00B2783B"/>
    <w:pPr>
      <w:numPr>
        <w:numId w:val="3"/>
      </w:numPr>
    </w:pPr>
  </w:style>
  <w:style w:type="paragraph" w:styleId="ListNumber4">
    <w:name w:val="List Number 4"/>
    <w:basedOn w:val="List4"/>
    <w:rsid w:val="00B2783B"/>
    <w:pPr>
      <w:numPr>
        <w:numId w:val="4"/>
      </w:numPr>
    </w:pPr>
  </w:style>
  <w:style w:type="paragraph" w:styleId="ListNumber5">
    <w:name w:val="List Number 5"/>
    <w:basedOn w:val="List5"/>
    <w:rsid w:val="00B2783B"/>
    <w:pPr>
      <w:numPr>
        <w:numId w:val="5"/>
      </w:numPr>
    </w:pPr>
  </w:style>
  <w:style w:type="paragraph" w:styleId="BlockText">
    <w:name w:val="Block Text"/>
    <w:basedOn w:val="Normal"/>
    <w:rsid w:val="00B2783B"/>
    <w:pPr>
      <w:spacing w:after="120"/>
      <w:ind w:left="1440" w:right="1440"/>
    </w:pPr>
  </w:style>
  <w:style w:type="character" w:customStyle="1" w:styleId="Subscript">
    <w:name w:val="Subscript"/>
    <w:basedOn w:val="DefaultParagraphFont"/>
    <w:rsid w:val="00B2783B"/>
    <w:rPr>
      <w:sz w:val="16"/>
      <w:vertAlign w:val="subscript"/>
    </w:rPr>
  </w:style>
  <w:style w:type="character" w:customStyle="1" w:styleId="Superscript">
    <w:name w:val="Superscript"/>
    <w:basedOn w:val="DefaultParagraphFont"/>
    <w:rsid w:val="00B2783B"/>
    <w:rPr>
      <w:sz w:val="16"/>
      <w:vertAlign w:val="superscript"/>
    </w:rPr>
  </w:style>
  <w:style w:type="character" w:customStyle="1" w:styleId="Symbols">
    <w:name w:val="Symbols"/>
    <w:basedOn w:val="DefaultParagraphFont"/>
    <w:rsid w:val="00B2783B"/>
    <w:rPr>
      <w:rFonts w:ascii="Symbol" w:hAnsi="Symbol"/>
    </w:rPr>
  </w:style>
  <w:style w:type="character" w:customStyle="1" w:styleId="MenuOptions">
    <w:name w:val="Menu Options"/>
    <w:basedOn w:val="DefaultParagraphFont"/>
    <w:rsid w:val="00B2783B"/>
    <w:rPr>
      <w:rFonts w:ascii="Arial Narrow" w:hAnsi="Arial Narrow"/>
      <w:smallCaps/>
    </w:rPr>
  </w:style>
  <w:style w:type="character" w:customStyle="1" w:styleId="Buttons">
    <w:name w:val="Buttons"/>
    <w:basedOn w:val="DefaultParagraphFont"/>
    <w:rsid w:val="00B2783B"/>
    <w:rPr>
      <w:b/>
    </w:rPr>
  </w:style>
  <w:style w:type="character" w:customStyle="1" w:styleId="Underlined">
    <w:name w:val="Underlined"/>
    <w:basedOn w:val="DefaultParagraphFont"/>
    <w:rsid w:val="00B2783B"/>
    <w:rPr>
      <w:u w:val="single"/>
    </w:rPr>
  </w:style>
  <w:style w:type="paragraph" w:customStyle="1" w:styleId="TableBodyTextRight">
    <w:name w:val="Table Body Text Right"/>
    <w:basedOn w:val="TableBodyText"/>
    <w:rsid w:val="00B2783B"/>
    <w:pPr>
      <w:widowControl w:val="0"/>
      <w:autoSpaceDE w:val="0"/>
      <w:autoSpaceDN w:val="0"/>
      <w:adjustRightInd w:val="0"/>
      <w:jc w:val="right"/>
    </w:pPr>
    <w:rPr>
      <w:rFonts w:cs="Arial"/>
      <w:szCs w:val="18"/>
    </w:rPr>
  </w:style>
  <w:style w:type="paragraph" w:customStyle="1" w:styleId="CopyrightText">
    <w:name w:val="Copyright Text"/>
    <w:basedOn w:val="BodyText"/>
    <w:rsid w:val="00B2783B"/>
    <w:rPr>
      <w:sz w:val="18"/>
    </w:rPr>
  </w:style>
  <w:style w:type="paragraph" w:customStyle="1" w:styleId="BodySmallRight">
    <w:name w:val="Body Small Right"/>
    <w:basedOn w:val="BodyTextRight"/>
    <w:rsid w:val="00B2783B"/>
    <w:rPr>
      <w:sz w:val="18"/>
      <w:szCs w:val="18"/>
    </w:rPr>
  </w:style>
  <w:style w:type="paragraph" w:customStyle="1" w:styleId="MarginEdition">
    <w:name w:val="Margin Edition"/>
    <w:basedOn w:val="MarginNote"/>
    <w:rsid w:val="00B2783B"/>
    <w:pPr>
      <w:spacing w:before="0" w:after="0"/>
    </w:pPr>
    <w:rPr>
      <w:rFonts w:ascii="Times New Roman" w:hAnsi="Times New Roman"/>
      <w:color w:val="999999"/>
    </w:rPr>
  </w:style>
  <w:style w:type="paragraph" w:customStyle="1" w:styleId="Spacer">
    <w:name w:val="Spacer"/>
    <w:basedOn w:val="Normal"/>
    <w:rsid w:val="00B2783B"/>
    <w:rPr>
      <w:sz w:val="2"/>
      <w:szCs w:val="2"/>
    </w:rPr>
  </w:style>
  <w:style w:type="character" w:customStyle="1" w:styleId="Small">
    <w:name w:val="Small"/>
    <w:basedOn w:val="DefaultParagraphFont"/>
    <w:rsid w:val="00B2783B"/>
    <w:rPr>
      <w:sz w:val="16"/>
    </w:rPr>
  </w:style>
  <w:style w:type="paragraph" w:customStyle="1" w:styleId="WideTable">
    <w:name w:val="Wide Table"/>
    <w:basedOn w:val="Normal"/>
    <w:rsid w:val="00B2783B"/>
    <w:pPr>
      <w:ind w:left="-1418"/>
    </w:pPr>
    <w:rPr>
      <w:sz w:val="2"/>
      <w:szCs w:val="2"/>
    </w:rPr>
  </w:style>
  <w:style w:type="character" w:styleId="PageNumber">
    <w:name w:val="page number"/>
    <w:basedOn w:val="DefaultParagraphFont"/>
    <w:rsid w:val="00B2783B"/>
  </w:style>
  <w:style w:type="paragraph" w:styleId="Quote">
    <w:name w:val="Quote"/>
    <w:basedOn w:val="Heading1"/>
    <w:link w:val="QuoteChar"/>
    <w:qFormat/>
    <w:rsid w:val="00B2783B"/>
    <w:rPr>
      <w:b w:val="0"/>
      <w:sz w:val="72"/>
      <w:szCs w:val="72"/>
      <w:lang w:val="en-NZ"/>
    </w:rPr>
  </w:style>
  <w:style w:type="character" w:customStyle="1" w:styleId="QuoteChar">
    <w:name w:val="Quote Char"/>
    <w:basedOn w:val="DefaultParagraphFont"/>
    <w:link w:val="Quote"/>
    <w:rsid w:val="00B27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83B"/>
    <w:pPr>
      <w:pageBreakBefore/>
    </w:pPr>
  </w:style>
  <w:style w:type="paragraph" w:customStyle="1" w:styleId="Border">
    <w:name w:val="Border"/>
    <w:basedOn w:val="Normal"/>
    <w:qFormat/>
    <w:rsid w:val="00B27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83B"/>
    <w:rPr>
      <w:b/>
      <w:bCs/>
      <w:i/>
      <w:iCs/>
      <w:color w:val="auto"/>
    </w:rPr>
  </w:style>
  <w:style w:type="paragraph" w:styleId="IntenseQuote">
    <w:name w:val="Intense Quote"/>
    <w:basedOn w:val="Normal"/>
    <w:next w:val="Normal"/>
    <w:link w:val="IntenseQuoteChar"/>
    <w:uiPriority w:val="30"/>
    <w:qFormat/>
    <w:rsid w:val="00B27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8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83B"/>
    <w:rPr>
      <w:smallCaps/>
      <w:color w:val="auto"/>
      <w:u w:val="single"/>
    </w:rPr>
  </w:style>
  <w:style w:type="character" w:styleId="IntenseReference">
    <w:name w:val="Intense Reference"/>
    <w:basedOn w:val="DefaultParagraphFont"/>
    <w:uiPriority w:val="32"/>
    <w:qFormat/>
    <w:rsid w:val="00B2783B"/>
    <w:rPr>
      <w:b/>
      <w:bCs/>
      <w:smallCaps/>
      <w:color w:val="auto"/>
      <w:spacing w:val="5"/>
      <w:u w:val="single"/>
    </w:rPr>
  </w:style>
  <w:style w:type="paragraph" w:customStyle="1" w:styleId="2ColumnHeading">
    <w:name w:val="2Column Heading"/>
    <w:basedOn w:val="BodyText"/>
    <w:qFormat/>
    <w:rsid w:val="00B2783B"/>
    <w:pPr>
      <w:spacing w:after="60"/>
      <w:ind w:left="-2268"/>
    </w:pPr>
    <w:rPr>
      <w:b/>
    </w:rPr>
  </w:style>
  <w:style w:type="paragraph" w:customStyle="1" w:styleId="Heading1TOC">
    <w:name w:val="Heading1 TOC"/>
    <w:basedOn w:val="Normal"/>
    <w:qFormat/>
    <w:rsid w:val="00B2783B"/>
    <w:pPr>
      <w:spacing w:before="240" w:after="120"/>
    </w:pPr>
    <w:rPr>
      <w:rFonts w:ascii="Times New Roman" w:hAnsi="Times New Roman"/>
      <w:b/>
      <w:sz w:val="32"/>
    </w:rPr>
  </w:style>
  <w:style w:type="paragraph" w:customStyle="1" w:styleId="Heading2TOC">
    <w:name w:val="Heading2 TOC"/>
    <w:basedOn w:val="Normal"/>
    <w:qFormat/>
    <w:rsid w:val="00B2783B"/>
    <w:pPr>
      <w:spacing w:before="240" w:after="60"/>
    </w:pPr>
    <w:rPr>
      <w:rFonts w:ascii="Times New Roman" w:hAnsi="Times New Roman"/>
      <w:b/>
      <w:sz w:val="28"/>
    </w:rPr>
  </w:style>
  <w:style w:type="character" w:customStyle="1" w:styleId="Underline">
    <w:name w:val="Underline"/>
    <w:basedOn w:val="DefaultParagraphFont"/>
    <w:qFormat/>
    <w:rsid w:val="00B2783B"/>
    <w:rPr>
      <w:u w:val="single"/>
    </w:rPr>
  </w:style>
  <w:style w:type="character" w:customStyle="1" w:styleId="BoldandItalics">
    <w:name w:val="Bold and Italics"/>
    <w:qFormat/>
    <w:rsid w:val="00B2783B"/>
    <w:rPr>
      <w:b/>
      <w:i/>
      <w:u w:val="none"/>
    </w:rPr>
  </w:style>
  <w:style w:type="paragraph" w:styleId="BalloonText">
    <w:name w:val="Balloon Text"/>
    <w:basedOn w:val="Normal"/>
    <w:link w:val="BalloonTextChar"/>
    <w:rsid w:val="00B2783B"/>
    <w:rPr>
      <w:rFonts w:ascii="Tahoma" w:hAnsi="Tahoma" w:cs="Tahoma"/>
      <w:sz w:val="16"/>
      <w:szCs w:val="16"/>
    </w:rPr>
  </w:style>
  <w:style w:type="character" w:customStyle="1" w:styleId="BalloonTextChar">
    <w:name w:val="Balloon Text Char"/>
    <w:basedOn w:val="DefaultParagraphFont"/>
    <w:link w:val="BalloonText"/>
    <w:rsid w:val="00B278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8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8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83B"/>
    <w:rPr>
      <w:b/>
      <w:color w:val="660033"/>
      <w:spacing w:val="0"/>
    </w:rPr>
  </w:style>
  <w:style w:type="paragraph" w:customStyle="1" w:styleId="Nameditemlist">
    <w:name w:val="Named item list"/>
    <w:basedOn w:val="BodyText"/>
    <w:qFormat/>
    <w:rsid w:val="00B2783B"/>
    <w:pPr>
      <w:tabs>
        <w:tab w:val="left" w:pos="2835"/>
      </w:tabs>
      <w:ind w:left="2835" w:hanging="2835"/>
    </w:pPr>
  </w:style>
  <w:style w:type="paragraph" w:customStyle="1" w:styleId="BodyTextnopadding">
    <w:name w:val="Body Text no padding"/>
    <w:basedOn w:val="BodyText"/>
    <w:qFormat/>
    <w:rsid w:val="00B2783B"/>
    <w:pPr>
      <w:spacing w:before="0" w:after="0"/>
    </w:pPr>
  </w:style>
  <w:style w:type="paragraph" w:customStyle="1" w:styleId="BodyTextBold">
    <w:name w:val="Body Text Bold"/>
    <w:basedOn w:val="BodyText"/>
    <w:qFormat/>
    <w:rsid w:val="00B2783B"/>
    <w:rPr>
      <w:b/>
    </w:rPr>
  </w:style>
  <w:style w:type="character" w:styleId="Hyperlink">
    <w:name w:val="Hyperlink"/>
    <w:basedOn w:val="DefaultParagraphFont"/>
    <w:uiPriority w:val="99"/>
    <w:unhideWhenUsed/>
    <w:rsid w:val="009C5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2647</Characters>
  <Application>Microsoft Office Word</Application>
  <DocSecurity>0</DocSecurity>
  <Lines>94</Lines>
  <Paragraphs>57</Paragraphs>
  <ScaleCrop>false</ScaleCrop>
  <Company>Author-it Software Corporation Ltd.</Company>
  <LinksUpToDate>false</LinksUpToDate>
  <CharactersWithSpaces>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AMPA3118 Monitor pH and temperature decline</dc:title>
  <dc:subject>Approved</dc:subject>
  <dc:creator>Skills Impact</dc:creator>
  <cp:keywords>Release: 1</cp:keywords>
  <dc:description>Review Date: 12 April 2008</dc:description>
  <cp:lastModifiedBy>HSD_TPCMSd.prod</cp:lastModifiedBy>
  <cp:revision>3</cp:revision>
  <dcterms:created xsi:type="dcterms:W3CDTF">2023-01-24T11:54:00Z</dcterms:created>
  <dcterms:modified xsi:type="dcterms:W3CDTF">2023-01-24T11:54:00Z</dcterms:modified>
</cp:coreProperties>
</file>