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B1A" w:rsidP="001B1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AMPA3107 Manage NLIS data for saleyard purchase of livestock</w:t>
      </w:r>
      <w:r>
        <w:fldChar w:fldCharType="end"/>
      </w:r>
    </w:p>
    <w:p w:rsidR="001B1B1A" w:rsidP="001B1B1A">
      <w:pPr>
        <w:pStyle w:val="Version"/>
        <w:sectPr w:rsidSect="00CE1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B86" w:rsidP="00CE1B86">
      <w:pPr>
        <w:pStyle w:val="SuperHeading"/>
      </w:pPr>
      <w:r w:rsidRPr="00CE1B86">
        <w:t>Assessment Requirements for AMPA3107 Manage NLIS data for saleyard purchase of livestock</w:t>
      </w:r>
    </w:p>
    <w:p w:rsidR="00000000" w:rsidRPr="00CE1B86" w:rsidP="00CE1B86">
      <w:pPr>
        <w:pStyle w:val="Heading1"/>
      </w:pPr>
      <w:bookmarkStart w:id="1" w:name="O_894488"/>
      <w:bookmarkEnd w:id="1"/>
      <w:r w:rsidRPr="00CE1B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1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86">
            <w:pPr>
              <w:pStyle w:val="TableHeading"/>
              <w:rPr>
                <w:lang w:val="en-NZ"/>
              </w:rPr>
            </w:pPr>
            <w:r w:rsidRPr="00CE1B8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86">
            <w:pPr>
              <w:pStyle w:val="TableHeading"/>
              <w:rPr>
                <w:lang w:val="en-NZ"/>
              </w:rPr>
            </w:pPr>
            <w:r w:rsidRPr="00CE1B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86">
            <w:pPr>
              <w:pStyle w:val="TableHeading"/>
              <w:rPr>
                <w:lang w:val="en-NZ"/>
              </w:rPr>
            </w:pPr>
            <w:r w:rsidRPr="00CE1B86">
              <w:t>Comment</w:t>
            </w:r>
          </w:p>
        </w:tc>
      </w:tr>
      <w:tr w:rsidTr="00CE1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86">
            <w:pPr>
              <w:pStyle w:val="BodyText"/>
              <w:rPr>
                <w:lang w:val="en-NZ"/>
              </w:rPr>
            </w:pPr>
            <w:r w:rsidRPr="00CE1B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86">
            <w:pPr>
              <w:pStyle w:val="BodyText"/>
              <w:rPr>
                <w:lang w:val="en-NZ"/>
              </w:rPr>
            </w:pPr>
            <w:r w:rsidRPr="00CE1B8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86" w:rsidP="00CE1B86">
            <w:pPr>
              <w:pStyle w:val="BodyText"/>
            </w:pPr>
            <w:r w:rsidRPr="00CE1B86">
              <w:t>Initial release</w:t>
            </w:r>
          </w:p>
        </w:tc>
      </w:tr>
    </w:tbl>
    <w:p w:rsidR="00000000" w:rsidRPr="00CE1B86" w:rsidP="00CE1B86">
      <w:pPr>
        <w:pStyle w:val="BodyText"/>
      </w:pPr>
    </w:p>
    <w:p w:rsidR="00000000" w:rsidRPr="00CE1B86" w:rsidP="00CE1B86">
      <w:pPr>
        <w:pStyle w:val="AllowPageBreak"/>
      </w:pPr>
    </w:p>
    <w:p w:rsidR="00000000" w:rsidRPr="00CE1B86" w:rsidP="00CE1B86">
      <w:pPr>
        <w:pStyle w:val="Heading1"/>
      </w:pPr>
      <w:bookmarkStart w:id="2" w:name="O_894489"/>
      <w:bookmarkEnd w:id="2"/>
      <w:r w:rsidRPr="00CE1B86">
        <w:t>Performance Evidence</w:t>
      </w:r>
    </w:p>
    <w:p w:rsidR="00000000" w:rsidRPr="00CE1B86" w:rsidP="001B1B1A">
      <w:pPr>
        <w:pStyle w:val="BodyText"/>
      </w:pPr>
      <w:r w:rsidRPr="00CE1B86">
        <w:t xml:space="preserve">The candidate must manage the National Livestock Identification System (NLIS) responsibilities for livestock identified by Radio Frequency Identification Devices (RFIDs) purchased at a saleyard, prior to their arrival at an abattoir. </w:t>
      </w:r>
    </w:p>
    <w:p w:rsidR="00000000" w:rsidRPr="00CE1B86" w:rsidP="001B1B1A">
      <w:pPr>
        <w:pStyle w:val="BodyText"/>
      </w:pPr>
      <w:r w:rsidRPr="00CE1B86">
        <w:t xml:space="preserve">The candidate must: </w:t>
      </w:r>
    </w:p>
    <w:p w:rsidR="00000000" w:rsidRPr="00CE1B86" w:rsidP="00CE1B86">
      <w:pPr>
        <w:pStyle w:val="ListBullet"/>
      </w:pPr>
      <w:r w:rsidRPr="00CE1B86">
        <w:t>view and assess pre-sale information</w:t>
      </w:r>
    </w:p>
    <w:p w:rsidR="00000000" w:rsidRPr="00CE1B86" w:rsidP="00CE1B86">
      <w:pPr>
        <w:pStyle w:val="ListBullet"/>
      </w:pPr>
      <w:r w:rsidRPr="00CE1B86">
        <w:t xml:space="preserve">confirm destination information </w:t>
      </w:r>
    </w:p>
    <w:p w:rsidR="00000000" w:rsidRPr="00CE1B86" w:rsidP="00CE1B86">
      <w:pPr>
        <w:pStyle w:val="ListBullet"/>
      </w:pPr>
      <w:r w:rsidRPr="00CE1B86">
        <w:t xml:space="preserve">complete purchase </w:t>
      </w:r>
    </w:p>
    <w:p w:rsidR="00000000" w:rsidRPr="00CE1B86" w:rsidP="00CE1B86">
      <w:pPr>
        <w:pStyle w:val="ListBullet"/>
      </w:pPr>
      <w:r w:rsidRPr="00CE1B86">
        <w:t>secure PSS or buyer</w:t>
      </w:r>
      <w:r>
        <w:t>’</w:t>
      </w:r>
      <w:r w:rsidRPr="00CE1B86">
        <w:t>s reconciliation report</w:t>
      </w:r>
    </w:p>
    <w:p w:rsidR="00000000" w:rsidRPr="00CE1B86" w:rsidP="00CE1B86">
      <w:pPr>
        <w:pStyle w:val="ListBullet"/>
      </w:pPr>
      <w:r w:rsidRPr="00CE1B86">
        <w:t>notify receiving plant of stock transfer details</w:t>
      </w:r>
    </w:p>
    <w:p w:rsidR="00000000" w:rsidRPr="00CE1B86" w:rsidP="00CE1B86">
      <w:pPr>
        <w:pStyle w:val="ListBullet"/>
      </w:pPr>
      <w:r w:rsidRPr="00CE1B86">
        <w:t xml:space="preserve">read and interpret a pre-sale catalogue </w:t>
      </w:r>
    </w:p>
    <w:p w:rsidR="00000000" w:rsidRPr="00CE1B86" w:rsidP="00CE1B86">
      <w:pPr>
        <w:pStyle w:val="ListBullet"/>
      </w:pPr>
      <w:r w:rsidRPr="00CE1B86">
        <w:t>read and interpret an NVD</w:t>
      </w:r>
    </w:p>
    <w:p w:rsidR="00000000" w:rsidRPr="00CE1B86" w:rsidP="00CE1B86">
      <w:pPr>
        <w:pStyle w:val="ListBullet"/>
      </w:pPr>
      <w:r w:rsidRPr="00CE1B86">
        <w:t xml:space="preserve">read </w:t>
      </w:r>
      <w:r w:rsidRPr="00CE1B86">
        <w:t>an interpret a PSS</w:t>
      </w:r>
    </w:p>
    <w:p w:rsidR="00000000" w:rsidRPr="00CE1B86" w:rsidP="00CE1B86">
      <w:pPr>
        <w:pStyle w:val="ListBullet"/>
      </w:pPr>
      <w:r w:rsidRPr="00CE1B86">
        <w:t xml:space="preserve">use communication skills relevant to work instructions and Standard Operating Procedures (SOPs) to interact with agents, raise and explain issues and problems </w:t>
      </w:r>
    </w:p>
    <w:p w:rsidR="00000000" w:rsidRPr="00CE1B86" w:rsidP="00CE1B86">
      <w:pPr>
        <w:pStyle w:val="ListBullet"/>
      </w:pPr>
      <w:r w:rsidRPr="00CE1B86">
        <w:t>use negotiation skills to resolve issues such as problems with original locat</w:t>
      </w:r>
      <w:r w:rsidRPr="00CE1B86">
        <w:t>ion, incomplete NVDs or PICs</w:t>
      </w:r>
    </w:p>
    <w:p w:rsidR="00000000" w:rsidRPr="00CE1B86" w:rsidP="00CE1B86">
      <w:pPr>
        <w:pStyle w:val="ListBullet"/>
      </w:pPr>
      <w:r w:rsidRPr="00CE1B86">
        <w:t>use mathematical skills to validate data on PSS</w:t>
      </w:r>
    </w:p>
    <w:p w:rsidR="00000000" w:rsidRPr="00CE1B86" w:rsidP="00CE1B86">
      <w:pPr>
        <w:pStyle w:val="ListBullet"/>
      </w:pPr>
      <w:r w:rsidRPr="00CE1B86">
        <w:t>take appropriate steps to minimise workplace health and safety risks when working with livestock</w:t>
      </w:r>
    </w:p>
    <w:p w:rsidR="00000000" w:rsidRPr="00CE1B86" w:rsidP="00CE1B86">
      <w:pPr>
        <w:pStyle w:val="AllowPageBreak"/>
      </w:pPr>
    </w:p>
    <w:p w:rsidR="00000000" w:rsidRPr="00CE1B86" w:rsidP="00CE1B86">
      <w:pPr>
        <w:pStyle w:val="Heading1"/>
      </w:pPr>
      <w:bookmarkStart w:id="3" w:name="O_894490"/>
      <w:bookmarkEnd w:id="3"/>
      <w:r w:rsidRPr="00CE1B86">
        <w:t>Knowledge Evidence</w:t>
      </w:r>
    </w:p>
    <w:p w:rsidR="00000000" w:rsidRPr="00CE1B86" w:rsidP="001B1B1A">
      <w:pPr>
        <w:pStyle w:val="BodyText"/>
      </w:pPr>
      <w:r w:rsidRPr="00CE1B86">
        <w:t>The candidate must demonstrate a factual, tech</w:t>
      </w:r>
      <w:r w:rsidRPr="00CE1B86">
        <w:t xml:space="preserve">nical, procedural and theoretical knowledge of: </w:t>
      </w:r>
    </w:p>
    <w:p w:rsidR="00000000" w:rsidRPr="00CE1B86" w:rsidP="00CE1B86">
      <w:pPr>
        <w:pStyle w:val="ListBullet"/>
      </w:pPr>
      <w:r w:rsidRPr="00CE1B86">
        <w:t xml:space="preserve">the NLIS system, including the origin and nature of the system, its commercial importance, role in food safety and importing country requirements, role in traceability </w:t>
      </w:r>
    </w:p>
    <w:p w:rsidR="00000000" w:rsidRPr="00CE1B86" w:rsidP="00CE1B86">
      <w:pPr>
        <w:pStyle w:val="ListBullet"/>
      </w:pPr>
      <w:r w:rsidRPr="00CE1B86">
        <w:t>NLIS regulatory requirements in relation to abattoirs</w:t>
      </w:r>
    </w:p>
    <w:p w:rsidR="00000000" w:rsidRPr="00CE1B86" w:rsidP="00CE1B86">
      <w:pPr>
        <w:pStyle w:val="ListBullet"/>
      </w:pPr>
      <w:r w:rsidRPr="00CE1B86">
        <w:t>purpose, nature of and regulations underpinning the use of PICs</w:t>
      </w:r>
    </w:p>
    <w:p w:rsidR="00000000" w:rsidRPr="00CE1B86" w:rsidP="00CE1B86">
      <w:pPr>
        <w:pStyle w:val="ListBullet"/>
      </w:pPr>
      <w:r w:rsidRPr="00CE1B86">
        <w:t>role and responsibilities of regulators, and other bodies such as MLA in relation to NLIS</w:t>
      </w:r>
    </w:p>
    <w:p w:rsidR="00000000" w:rsidRPr="00CE1B86" w:rsidP="00CE1B86">
      <w:pPr>
        <w:pStyle w:val="ListBullet"/>
      </w:pPr>
      <w:r w:rsidRPr="00CE1B86">
        <w:t>status, abbreviations and what they mean, and th</w:t>
      </w:r>
      <w:r w:rsidRPr="00CE1B86">
        <w:t xml:space="preserve">e required actions to be taken in response </w:t>
      </w:r>
    </w:p>
    <w:p w:rsidR="00000000" w:rsidRPr="00CE1B86" w:rsidP="00CE1B86">
      <w:pPr>
        <w:pStyle w:val="ListBullet"/>
      </w:pPr>
      <w:r w:rsidRPr="00CE1B86">
        <w:t>how to deal with problems of original location</w:t>
      </w:r>
    </w:p>
    <w:p w:rsidR="00000000" w:rsidRPr="00CE1B86" w:rsidP="00CE1B86">
      <w:pPr>
        <w:pStyle w:val="AllowPageBreak"/>
      </w:pPr>
    </w:p>
    <w:p w:rsidR="00000000" w:rsidRPr="00CE1B86" w:rsidP="00CE1B86">
      <w:pPr>
        <w:pStyle w:val="Heading1"/>
      </w:pPr>
      <w:bookmarkStart w:id="4" w:name="O_894491"/>
      <w:bookmarkEnd w:id="4"/>
      <w:r w:rsidRPr="00CE1B86">
        <w:t>Assessment Conditions</w:t>
      </w:r>
    </w:p>
    <w:p w:rsidR="00000000" w:rsidRPr="00CE1B86" w:rsidP="001B1B1A">
      <w:pPr>
        <w:pStyle w:val="BodyText"/>
      </w:pPr>
      <w:r w:rsidRPr="00CE1B86">
        <w:t>Assessment must be conducted in the workplace.</w:t>
      </w:r>
    </w:p>
    <w:p w:rsidR="00000000" w:rsidRPr="00CE1B86" w:rsidP="001B1B1A">
      <w:pPr>
        <w:pStyle w:val="BodyText"/>
      </w:pPr>
      <w:r w:rsidRPr="00CE1B86">
        <w:t>As a minimum, the following three forms of assessment must be used:</w:t>
      </w:r>
    </w:p>
    <w:p w:rsidR="00000000" w:rsidRPr="00CE1B86" w:rsidP="00CE1B86">
      <w:pPr>
        <w:pStyle w:val="ListBullet"/>
      </w:pPr>
      <w:r w:rsidRPr="00CE1B86">
        <w:t>quiz of u</w:t>
      </w:r>
      <w:r w:rsidRPr="00CE1B86">
        <w:t>nderpinning knowledge</w:t>
      </w:r>
    </w:p>
    <w:p w:rsidR="00000000" w:rsidRPr="00CE1B86" w:rsidP="00CE1B86">
      <w:pPr>
        <w:pStyle w:val="ListBullet"/>
      </w:pPr>
      <w:r w:rsidRPr="00CE1B86">
        <w:t xml:space="preserve">workplace demonstration </w:t>
      </w:r>
    </w:p>
    <w:p w:rsidR="00000000" w:rsidRPr="00CE1B86" w:rsidP="00CE1B86">
      <w:pPr>
        <w:pStyle w:val="ListBullet"/>
      </w:pPr>
      <w:r w:rsidRPr="00CE1B86">
        <w:t>workplace referee or third-party report of performance over time</w:t>
      </w:r>
    </w:p>
    <w:p w:rsidR="00000000" w:rsidRPr="00CE1B86" w:rsidP="00CE1B86">
      <w:pPr>
        <w:pStyle w:val="BodyText"/>
      </w:pPr>
    </w:p>
    <w:p w:rsidR="00000000" w:rsidRPr="00CE1B86" w:rsidP="001B1B1A">
      <w:pPr>
        <w:pStyle w:val="BodyText"/>
      </w:pPr>
      <w:r w:rsidRPr="00CE1B86">
        <w:t>Assessors must satisfy the current standards for RTOs.</w:t>
      </w:r>
    </w:p>
    <w:p w:rsidR="00000000" w:rsidRPr="00CE1B86" w:rsidP="00CE1B86">
      <w:pPr>
        <w:pStyle w:val="Heading1"/>
      </w:pPr>
      <w:bookmarkStart w:id="5" w:name="O_894494"/>
      <w:bookmarkEnd w:id="5"/>
      <w:r w:rsidRPr="00CE1B86">
        <w:t>Links</w:t>
      </w:r>
    </w:p>
    <w:p w:rsidR="00000000" w:rsidRPr="00CE1B86" w:rsidP="001B1B1A">
      <w:pPr>
        <w:pStyle w:val="BodyText"/>
      </w:pPr>
      <w:r w:rsidRPr="00CE1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670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1B86" w:rsidP="00CE1B86"/>
    <w:sectPr w:rsidSect="00CE1B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86" w:rsidRPr="001B1B1A" w:rsidP="001B1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1A" w:rsidP="00CE1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1B1A" w:rsidP="00CE1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1B1A" w:rsidP="00CE1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B86" w:rsidRPr="001B1B1A" w:rsidP="001B1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1A" w:rsidRPr="002D2AF8" w:rsidP="00CE1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AMPA3107 Manage NLIS data for saleyard purchase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B1B1A" w:rsidP="00CE1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2A8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D65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B86"/>
  </w:style>
  <w:style w:type="character" w:customStyle="1" w:styleId="Heading1Char">
    <w:name w:val="Heading 1 Char"/>
    <w:basedOn w:val="DefaultParagraphFont"/>
    <w:link w:val="Heading1"/>
    <w:rsid w:val="00CE1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B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B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B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1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1B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1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B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B86"/>
    <w:rPr>
      <w:b/>
      <w:spacing w:val="0"/>
    </w:rPr>
  </w:style>
  <w:style w:type="paragraph" w:customStyle="1" w:styleId="SuperTitle">
    <w:name w:val="SuperTitle"/>
    <w:basedOn w:val="Title"/>
    <w:rsid w:val="00CE1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B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B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B86"/>
    <w:rPr>
      <w:i/>
    </w:rPr>
  </w:style>
  <w:style w:type="paragraph" w:styleId="Caption">
    <w:name w:val="caption"/>
    <w:basedOn w:val="BodyText"/>
    <w:next w:val="Normal"/>
    <w:qFormat/>
    <w:rsid w:val="00CE1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B86"/>
  </w:style>
  <w:style w:type="paragraph" w:styleId="TableofFigures">
    <w:name w:val="table of figures"/>
    <w:basedOn w:val="Normal"/>
    <w:next w:val="Normal"/>
    <w:semiHidden/>
    <w:rsid w:val="00CE1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B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B86"/>
    <w:rPr>
      <w:rFonts w:ascii="Wingdings" w:hAnsi="Wingdings"/>
    </w:rPr>
  </w:style>
  <w:style w:type="character" w:customStyle="1" w:styleId="HotSpot">
    <w:name w:val="HotSpot"/>
    <w:rsid w:val="00CE1B86"/>
    <w:rPr>
      <w:color w:val="0033CC"/>
      <w:u w:val="none"/>
    </w:rPr>
  </w:style>
  <w:style w:type="paragraph" w:customStyle="1" w:styleId="BodyTextRight">
    <w:name w:val="Body Text Right"/>
    <w:basedOn w:val="BodyText"/>
    <w:rsid w:val="00CE1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B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B86"/>
    <w:rPr>
      <w:sz w:val="32"/>
    </w:rPr>
  </w:style>
  <w:style w:type="paragraph" w:customStyle="1" w:styleId="HeadingProcedure">
    <w:name w:val="Heading Procedure"/>
    <w:basedOn w:val="HeadingBase"/>
    <w:next w:val="Normal"/>
    <w:rsid w:val="00CE1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B86"/>
    <w:pPr>
      <w:spacing w:before="60" w:after="60"/>
    </w:pPr>
  </w:style>
  <w:style w:type="paragraph" w:styleId="ListContinue">
    <w:name w:val="List Continue"/>
    <w:basedOn w:val="List"/>
    <w:rsid w:val="00CE1B86"/>
    <w:pPr>
      <w:ind w:firstLine="0"/>
    </w:pPr>
  </w:style>
  <w:style w:type="paragraph" w:customStyle="1" w:styleId="ListNote">
    <w:name w:val="List Note"/>
    <w:basedOn w:val="List"/>
    <w:rsid w:val="00CE1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B86"/>
    <w:rPr>
      <w:rFonts w:ascii="Courier New" w:hAnsi="Courier New"/>
    </w:rPr>
  </w:style>
  <w:style w:type="paragraph" w:customStyle="1" w:styleId="NoteBullet">
    <w:name w:val="Note Bullet"/>
    <w:basedOn w:val="Note"/>
    <w:rsid w:val="00CE1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B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B86"/>
    <w:rPr>
      <w:b/>
      <w:smallCaps/>
    </w:rPr>
  </w:style>
  <w:style w:type="paragraph" w:customStyle="1" w:styleId="TableListNumber">
    <w:name w:val="Table List Number"/>
    <w:basedOn w:val="ListNumber"/>
    <w:rsid w:val="00CE1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B86"/>
    <w:pPr>
      <w:numPr>
        <w:numId w:val="8"/>
      </w:numPr>
    </w:pPr>
  </w:style>
  <w:style w:type="paragraph" w:customStyle="1" w:styleId="ListAlpha2">
    <w:name w:val="List Alpha 2"/>
    <w:basedOn w:val="List2"/>
    <w:rsid w:val="00CE1B86"/>
    <w:pPr>
      <w:numPr>
        <w:numId w:val="7"/>
      </w:numPr>
    </w:pPr>
  </w:style>
  <w:style w:type="paragraph" w:styleId="List2">
    <w:name w:val="List 2"/>
    <w:basedOn w:val="BodyText"/>
    <w:rsid w:val="00CE1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B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B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B86"/>
    <w:pPr>
      <w:numPr>
        <w:numId w:val="3"/>
      </w:numPr>
    </w:pPr>
  </w:style>
  <w:style w:type="paragraph" w:styleId="ListContinue2">
    <w:name w:val="List Continue 2"/>
    <w:basedOn w:val="List2"/>
    <w:rsid w:val="00CE1B86"/>
    <w:pPr>
      <w:ind w:firstLine="0"/>
    </w:pPr>
  </w:style>
  <w:style w:type="paragraph" w:styleId="ListContinue3">
    <w:name w:val="List Continue 3"/>
    <w:basedOn w:val="List3"/>
    <w:rsid w:val="00CE1B86"/>
    <w:pPr>
      <w:ind w:left="1021" w:firstLine="0"/>
    </w:pPr>
  </w:style>
  <w:style w:type="paragraph" w:styleId="ListContinue4">
    <w:name w:val="List Continue 4"/>
    <w:basedOn w:val="List4"/>
    <w:rsid w:val="00CE1B86"/>
    <w:pPr>
      <w:ind w:firstLine="0"/>
    </w:pPr>
  </w:style>
  <w:style w:type="paragraph" w:styleId="ListContinue5">
    <w:name w:val="List Continue 5"/>
    <w:basedOn w:val="List5"/>
    <w:rsid w:val="00CE1B86"/>
    <w:pPr>
      <w:ind w:firstLine="0"/>
    </w:pPr>
  </w:style>
  <w:style w:type="paragraph" w:styleId="ListNumber3">
    <w:name w:val="List Number 3"/>
    <w:basedOn w:val="List3"/>
    <w:rsid w:val="00CE1B86"/>
    <w:pPr>
      <w:numPr>
        <w:numId w:val="4"/>
      </w:numPr>
    </w:pPr>
  </w:style>
  <w:style w:type="paragraph" w:styleId="ListNumber4">
    <w:name w:val="List Number 4"/>
    <w:basedOn w:val="List4"/>
    <w:rsid w:val="00CE1B86"/>
    <w:pPr>
      <w:numPr>
        <w:numId w:val="5"/>
      </w:numPr>
    </w:pPr>
  </w:style>
  <w:style w:type="paragraph" w:styleId="ListNumber5">
    <w:name w:val="List Number 5"/>
    <w:basedOn w:val="List5"/>
    <w:rsid w:val="00CE1B86"/>
    <w:pPr>
      <w:numPr>
        <w:numId w:val="6"/>
      </w:numPr>
    </w:pPr>
  </w:style>
  <w:style w:type="paragraph" w:styleId="BlockText">
    <w:name w:val="Block Text"/>
    <w:basedOn w:val="Normal"/>
    <w:rsid w:val="00CE1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B86"/>
    <w:rPr>
      <w:sz w:val="16"/>
      <w:vertAlign w:val="superscript"/>
    </w:rPr>
  </w:style>
  <w:style w:type="character" w:customStyle="1" w:styleId="Symbols">
    <w:name w:val="Symbols"/>
    <w:basedOn w:val="DefaultParagraphFont"/>
    <w:rsid w:val="00CE1B86"/>
    <w:rPr>
      <w:rFonts w:ascii="Symbol" w:hAnsi="Symbol"/>
    </w:rPr>
  </w:style>
  <w:style w:type="character" w:customStyle="1" w:styleId="MenuOptions">
    <w:name w:val="Menu Options"/>
    <w:basedOn w:val="DefaultParagraphFont"/>
    <w:rsid w:val="00CE1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B86"/>
    <w:rPr>
      <w:b/>
    </w:rPr>
  </w:style>
  <w:style w:type="character" w:customStyle="1" w:styleId="Underlined">
    <w:name w:val="Underlined"/>
    <w:basedOn w:val="DefaultParagraphFont"/>
    <w:rsid w:val="00CE1B86"/>
    <w:rPr>
      <w:u w:val="single"/>
    </w:rPr>
  </w:style>
  <w:style w:type="paragraph" w:customStyle="1" w:styleId="TableBodyTextRight">
    <w:name w:val="Table Body Text Right"/>
    <w:basedOn w:val="TableBodyText"/>
    <w:rsid w:val="00CE1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B86"/>
    <w:rPr>
      <w:sz w:val="18"/>
    </w:rPr>
  </w:style>
  <w:style w:type="paragraph" w:customStyle="1" w:styleId="BodySmallRight">
    <w:name w:val="Body Small Right"/>
    <w:basedOn w:val="BodyTextRight"/>
    <w:rsid w:val="00CE1B86"/>
    <w:rPr>
      <w:sz w:val="18"/>
      <w:szCs w:val="18"/>
    </w:rPr>
  </w:style>
  <w:style w:type="paragraph" w:customStyle="1" w:styleId="MarginEdition">
    <w:name w:val="Margin Edition"/>
    <w:basedOn w:val="MarginNote"/>
    <w:rsid w:val="00CE1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B86"/>
    <w:rPr>
      <w:sz w:val="2"/>
      <w:szCs w:val="2"/>
    </w:rPr>
  </w:style>
  <w:style w:type="character" w:customStyle="1" w:styleId="Small">
    <w:name w:val="Small"/>
    <w:basedOn w:val="DefaultParagraphFont"/>
    <w:rsid w:val="00CE1B86"/>
    <w:rPr>
      <w:sz w:val="16"/>
    </w:rPr>
  </w:style>
  <w:style w:type="paragraph" w:customStyle="1" w:styleId="WideTable">
    <w:name w:val="Wide Table"/>
    <w:basedOn w:val="Normal"/>
    <w:rsid w:val="00CE1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B86"/>
  </w:style>
  <w:style w:type="paragraph" w:styleId="Quote">
    <w:name w:val="Quote"/>
    <w:basedOn w:val="Heading1"/>
    <w:link w:val="QuoteChar"/>
    <w:qFormat/>
    <w:rsid w:val="00CE1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B86"/>
    <w:pPr>
      <w:pageBreakBefore/>
    </w:pPr>
  </w:style>
  <w:style w:type="paragraph" w:customStyle="1" w:styleId="Border">
    <w:name w:val="Border"/>
    <w:basedOn w:val="Normal"/>
    <w:qFormat/>
    <w:rsid w:val="00CE1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B86"/>
    <w:rPr>
      <w:u w:val="single"/>
    </w:rPr>
  </w:style>
  <w:style w:type="character" w:customStyle="1" w:styleId="BoldandItalics">
    <w:name w:val="Bold and Italics"/>
    <w:qFormat/>
    <w:rsid w:val="00CE1B86"/>
    <w:rPr>
      <w:b/>
      <w:i/>
      <w:u w:val="none"/>
    </w:rPr>
  </w:style>
  <w:style w:type="paragraph" w:styleId="BalloonText">
    <w:name w:val="Balloon Text"/>
    <w:basedOn w:val="Normal"/>
    <w:link w:val="BalloonTextChar"/>
    <w:rsid w:val="00CE1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B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B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B86"/>
    <w:pPr>
      <w:spacing w:before="0" w:after="0"/>
    </w:pPr>
  </w:style>
  <w:style w:type="paragraph" w:customStyle="1" w:styleId="BodyTextBold">
    <w:name w:val="Body Text Bold"/>
    <w:basedOn w:val="BodyText"/>
    <w:qFormat/>
    <w:rsid w:val="00CE1B86"/>
    <w:rPr>
      <w:b/>
    </w:rPr>
  </w:style>
  <w:style w:type="character" w:styleId="Hyperlink">
    <w:name w:val="Hyperlink"/>
    <w:basedOn w:val="DefaultParagraphFont"/>
    <w:uiPriority w:val="99"/>
    <w:unhideWhenUsed/>
    <w:rsid w:val="001B1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2155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AMPA3107 Manage NLIS data for saleyard purchase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