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68F" w:rsidP="00F43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AMPA3106 Manage NLIS for direct purchase of sheep or goats</w:t>
      </w:r>
      <w:r>
        <w:fldChar w:fldCharType="end"/>
      </w:r>
    </w:p>
    <w:p w:rsidR="00F4368F" w:rsidP="00F4368F">
      <w:pPr>
        <w:pStyle w:val="Version"/>
        <w:sectPr w:rsidSect="00B629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9F7" w:rsidP="00B629F7">
      <w:pPr>
        <w:pStyle w:val="SuperHeading"/>
      </w:pPr>
      <w:r w:rsidRPr="00B629F7">
        <w:t>AMPA3106 Manage NLIS for direct purchase of sheep or goats</w:t>
      </w:r>
    </w:p>
    <w:p w:rsidR="00000000" w:rsidRPr="00B629F7" w:rsidP="00B629F7">
      <w:pPr>
        <w:pStyle w:val="Heading1"/>
      </w:pPr>
      <w:bookmarkStart w:id="1" w:name="O_894103"/>
      <w:bookmarkEnd w:id="1"/>
      <w:r w:rsidRPr="00B629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2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TableHeading"/>
              <w:rPr>
                <w:lang w:val="en-NZ"/>
              </w:rPr>
            </w:pPr>
            <w:r w:rsidRPr="00B629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TableHeading"/>
              <w:rPr>
                <w:lang w:val="en-NZ"/>
              </w:rPr>
            </w:pPr>
            <w:r w:rsidRPr="00B629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TableHeading"/>
              <w:rPr>
                <w:lang w:val="en-NZ"/>
              </w:rPr>
            </w:pPr>
            <w:r w:rsidRPr="00B629F7">
              <w:t>Comment</w:t>
            </w:r>
          </w:p>
        </w:tc>
      </w:tr>
      <w:tr w:rsidTr="00B62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BodyText"/>
              <w:rPr>
                <w:lang w:val="en-NZ"/>
              </w:rPr>
            </w:pPr>
            <w:r w:rsidRPr="00B629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BodyText"/>
              <w:rPr>
                <w:lang w:val="en-NZ"/>
              </w:rPr>
            </w:pPr>
            <w:r w:rsidRPr="00B629F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F7" w:rsidP="00B629F7">
            <w:pPr>
              <w:pStyle w:val="BodyText"/>
            </w:pPr>
            <w:r w:rsidRPr="00B629F7">
              <w:t>Initial release</w:t>
            </w:r>
          </w:p>
        </w:tc>
      </w:tr>
    </w:tbl>
    <w:p w:rsidR="00000000" w:rsidRPr="00B629F7" w:rsidP="00B629F7">
      <w:pPr>
        <w:pStyle w:val="BodyText"/>
      </w:pPr>
    </w:p>
    <w:p w:rsidR="00000000" w:rsidRPr="00B629F7" w:rsidP="00B629F7">
      <w:pPr>
        <w:pStyle w:val="AllowPageBreak"/>
      </w:pPr>
    </w:p>
    <w:p w:rsidR="00000000" w:rsidRPr="00B629F7" w:rsidP="00B629F7">
      <w:pPr>
        <w:pStyle w:val="Heading1"/>
      </w:pPr>
      <w:bookmarkStart w:id="2" w:name="O_894104"/>
      <w:bookmarkEnd w:id="2"/>
      <w:r w:rsidRPr="00B629F7">
        <w:t>Application</w:t>
      </w:r>
    </w:p>
    <w:p w:rsidR="00000000" w:rsidRPr="00B629F7" w:rsidP="00F4368F">
      <w:pPr>
        <w:pStyle w:val="BodyText"/>
      </w:pPr>
      <w:r w:rsidRPr="00B629F7">
        <w:t>This unit describes the skills and knowledge required to manage the National Livestock Identification System (NLIS) responsibilities for sheep or goats purchased directly from a producer or vendor, prior to their arrival at an abattoir.</w:t>
      </w:r>
    </w:p>
    <w:p w:rsidR="00000000" w:rsidRPr="00B629F7" w:rsidP="00F4368F">
      <w:pPr>
        <w:pStyle w:val="BodyText"/>
      </w:pPr>
      <w:r w:rsidRPr="00B629F7">
        <w:t xml:space="preserve">This unit applies </w:t>
      </w:r>
      <w:r w:rsidRPr="00B629F7">
        <w:t>to stock buyers who are responsible for purchasing livestock directly from producers.</w:t>
      </w:r>
    </w:p>
    <w:p w:rsidR="00000000" w:rsidRPr="00B629F7" w:rsidP="00F4368F">
      <w:pPr>
        <w:pStyle w:val="BodyText"/>
      </w:pPr>
      <w:r w:rsidRPr="00B629F7">
        <w:t>All work should be carried out to comply with workplace procedures, customer requirements and product specifications.</w:t>
      </w:r>
    </w:p>
    <w:p w:rsidR="00000000" w:rsidRPr="00B629F7" w:rsidP="00F4368F">
      <w:pPr>
        <w:pStyle w:val="BodyText"/>
      </w:pPr>
      <w:r w:rsidRPr="00B629F7">
        <w:t>This unit applies to individuals who work under br</w:t>
      </w:r>
      <w:r w:rsidRPr="00B629F7">
        <w:t>oad direction and take responsibility for their own work including limited responsibility for the work of others. They provide and communicate solutions to a range of predictable problems.</w:t>
      </w:r>
    </w:p>
    <w:p w:rsidR="00000000" w:rsidRPr="00B629F7" w:rsidP="00F4368F">
      <w:pPr>
        <w:pStyle w:val="BodyText"/>
      </w:pPr>
      <w:r w:rsidRPr="00B629F7">
        <w:t>No occupational licensing, legislative or certification requiremen</w:t>
      </w:r>
      <w:r w:rsidRPr="00B629F7">
        <w:t>ts are known to apply to this unit at the time of publication.</w:t>
      </w:r>
    </w:p>
    <w:p w:rsidR="00000000" w:rsidRPr="00B629F7" w:rsidP="00F4368F">
      <w:pPr>
        <w:pStyle w:val="BodyText"/>
      </w:pPr>
      <w:r w:rsidRPr="00B629F7">
        <w:t>This unit must be delivered and assessed in the context of Australian meat processing standards and regulations.</w:t>
      </w:r>
    </w:p>
    <w:p w:rsidR="00000000" w:rsidRPr="00B629F7" w:rsidP="00B629F7">
      <w:pPr>
        <w:pStyle w:val="Heading1"/>
      </w:pPr>
      <w:bookmarkStart w:id="3" w:name="O_894105"/>
      <w:bookmarkEnd w:id="3"/>
      <w:r w:rsidRPr="00B629F7">
        <w:t>Pre-requisite Unit</w:t>
      </w:r>
    </w:p>
    <w:p w:rsidR="00000000" w:rsidRPr="00B629F7" w:rsidP="00F4368F">
      <w:pPr>
        <w:pStyle w:val="BodyText"/>
      </w:pPr>
      <w:r w:rsidRPr="00B629F7">
        <w:t>AMPA3101 Overview of the NLIS for sheep and</w:t>
      </w:r>
      <w:r w:rsidRPr="00B629F7">
        <w:t xml:space="preserve"> goats</w:t>
      </w:r>
    </w:p>
    <w:p w:rsidR="00000000" w:rsidRPr="00B629F7" w:rsidP="00B629F7">
      <w:pPr>
        <w:pStyle w:val="Heading1"/>
      </w:pPr>
      <w:bookmarkStart w:id="4" w:name="O_894107"/>
      <w:bookmarkEnd w:id="4"/>
      <w:r w:rsidRPr="00B629F7">
        <w:t>Unit Sector</w:t>
      </w:r>
    </w:p>
    <w:p w:rsidR="00000000" w:rsidRPr="00B629F7" w:rsidP="00B629F7">
      <w:pPr>
        <w:pStyle w:val="Heading1"/>
      </w:pPr>
      <w:bookmarkStart w:id="5" w:name="O_894108"/>
      <w:bookmarkEnd w:id="5"/>
      <w:r w:rsidRPr="00B629F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436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TableHeading"/>
              <w:rPr>
                <w:lang w:val="en-NZ"/>
              </w:rPr>
            </w:pPr>
            <w:r w:rsidRPr="00B629F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TableHeading"/>
              <w:rPr>
                <w:lang w:val="en-NZ"/>
              </w:rPr>
            </w:pPr>
            <w:r w:rsidRPr="00B629F7">
              <w:t>Performance criteria</w:t>
            </w:r>
          </w:p>
        </w:tc>
      </w:tr>
      <w:tr w:rsidTr="00F436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BodyText"/>
              <w:rPr>
                <w:lang w:val="en-NZ"/>
              </w:rPr>
            </w:pPr>
            <w:r w:rsidRPr="00B629F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BodyText"/>
              <w:rPr>
                <w:lang w:val="en-NZ"/>
              </w:rPr>
            </w:pPr>
            <w:r w:rsidRPr="00B629F7">
              <w:t>Performance criteria describe the performance needed to demonstrate achievement of the element.</w:t>
            </w:r>
          </w:p>
        </w:tc>
      </w:tr>
      <w:tr w:rsidTr="00F436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List"/>
              <w:rPr>
                <w:lang w:val="en-NZ"/>
              </w:rPr>
            </w:pPr>
            <w:r w:rsidRPr="00B629F7">
              <w:t>1.</w:t>
            </w:r>
            <w:r w:rsidRPr="00B629F7">
              <w:tab/>
              <w:t>Confirm requirements with producer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F7" w:rsidP="00B629F7">
            <w:pPr>
              <w:pStyle w:val="List"/>
            </w:pPr>
            <w:r w:rsidRPr="00B629F7">
              <w:t>1.1</w:t>
            </w:r>
            <w:r w:rsidRPr="00B629F7">
              <w:tab/>
              <w:t>Ensure producer is made aware of all requirements when booking in sheep or goats</w:t>
            </w:r>
          </w:p>
          <w:p w:rsidR="00000000" w:rsidRPr="00B629F7" w:rsidP="00B629F7">
            <w:pPr>
              <w:pStyle w:val="List"/>
            </w:pPr>
            <w:r w:rsidRPr="00B629F7">
              <w:t>1.2</w:t>
            </w:r>
            <w:r w:rsidRPr="00B629F7">
              <w:tab/>
              <w:t>Ensure the National Vendor Declaration (NVD) questions have been addressed where non-vendor bred stock are included in the mob</w:t>
            </w:r>
          </w:p>
          <w:p w:rsidR="00000000" w:rsidP="00B629F7">
            <w:pPr>
              <w:pStyle w:val="List"/>
              <w:rPr>
                <w:lang w:val="en-NZ"/>
              </w:rPr>
            </w:pPr>
            <w:r w:rsidRPr="00B629F7">
              <w:t>1.</w:t>
            </w:r>
            <w:r w:rsidRPr="00B629F7">
              <w:t>3</w:t>
            </w:r>
            <w:r w:rsidRPr="00B629F7">
              <w:tab/>
              <w:t>Request additional/missing information as necessary</w:t>
            </w:r>
          </w:p>
        </w:tc>
      </w:tr>
      <w:tr w:rsidTr="00F436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List"/>
              <w:rPr>
                <w:lang w:val="en-NZ"/>
              </w:rPr>
            </w:pPr>
            <w:r w:rsidRPr="00B629F7">
              <w:t>2.</w:t>
            </w:r>
            <w:r w:rsidRPr="00B629F7">
              <w:tab/>
              <w:t>Schedule delivery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F7" w:rsidP="00B629F7">
            <w:pPr>
              <w:pStyle w:val="List"/>
            </w:pPr>
            <w:r w:rsidRPr="00B629F7">
              <w:t>2.1</w:t>
            </w:r>
            <w:r w:rsidRPr="00B629F7">
              <w:tab/>
              <w:t>Make delivery arrangements according to workplace requirements</w:t>
            </w:r>
          </w:p>
        </w:tc>
      </w:tr>
    </w:tbl>
    <w:p w:rsidR="00000000" w:rsidRPr="00B629F7" w:rsidP="00B629F7">
      <w:pPr>
        <w:pStyle w:val="BodyText"/>
      </w:pPr>
    </w:p>
    <w:p w:rsidR="00000000" w:rsidRPr="00B629F7" w:rsidP="00B629F7">
      <w:pPr>
        <w:pStyle w:val="AllowPageBreak"/>
      </w:pPr>
    </w:p>
    <w:p w:rsidR="00000000" w:rsidRPr="00B629F7" w:rsidP="00B629F7">
      <w:pPr>
        <w:pStyle w:val="Heading1"/>
      </w:pPr>
      <w:bookmarkStart w:id="6" w:name="O_894109"/>
      <w:bookmarkEnd w:id="6"/>
      <w:r w:rsidRPr="00B629F7">
        <w:t>Foundation Skills</w:t>
      </w:r>
    </w:p>
    <w:p w:rsidR="00000000" w:rsidRPr="00B629F7" w:rsidP="00F4368F">
      <w:pPr>
        <w:pStyle w:val="BodyText"/>
      </w:pPr>
      <w:r w:rsidRPr="00B629F7">
        <w:t>Foundation Skills essential to performance are explicit in the performance criteria of this unit of competency.</w:t>
      </w:r>
    </w:p>
    <w:p w:rsidR="00000000" w:rsidRPr="00B629F7" w:rsidP="00B629F7">
      <w:pPr>
        <w:pStyle w:val="Heading1"/>
      </w:pPr>
      <w:bookmarkStart w:id="7" w:name="O_894110"/>
      <w:bookmarkEnd w:id="7"/>
      <w:r w:rsidRPr="00B629F7">
        <w:t>Range of Conditions</w:t>
      </w:r>
    </w:p>
    <w:p w:rsidR="00000000" w:rsidRPr="00B629F7" w:rsidP="00B629F7">
      <w:pPr>
        <w:pStyle w:val="Heading1"/>
      </w:pPr>
      <w:bookmarkStart w:id="8" w:name="O_894111"/>
      <w:bookmarkEnd w:id="8"/>
      <w:r w:rsidRPr="00B629F7">
        <w:t>Unit Mapping Information</w:t>
      </w:r>
    </w:p>
    <w:p w:rsidR="00000000" w:rsidRPr="00B629F7" w:rsidP="00F4368F">
      <w:pPr>
        <w:pStyle w:val="BodyText"/>
      </w:pPr>
      <w:r w:rsidRPr="00B629F7">
        <w:t>This unit is equivalent to MTMP3113A Manage NLIS for direct purcha</w:t>
      </w:r>
      <w:r w:rsidRPr="00B629F7">
        <w:t>se of sheep or goats.</w:t>
      </w:r>
    </w:p>
    <w:p w:rsidR="00000000" w:rsidRPr="00B629F7" w:rsidP="00B629F7">
      <w:pPr>
        <w:pStyle w:val="Heading1"/>
      </w:pPr>
      <w:bookmarkStart w:id="9" w:name="O_894118"/>
      <w:bookmarkEnd w:id="9"/>
      <w:r w:rsidRPr="00B629F7">
        <w:t>Links</w:t>
      </w:r>
    </w:p>
    <w:p w:rsidR="00000000" w:rsidRPr="00B629F7" w:rsidP="00F4368F">
      <w:pPr>
        <w:pStyle w:val="BodyText"/>
      </w:pPr>
      <w:r w:rsidRPr="00B629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5C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629F7" w:rsidP="00F4368F">
      <w:pPr>
        <w:pStyle w:val="BodyText"/>
        <w:sectPr w:rsidSect="00B629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29F7" w:rsidP="00B629F7">
      <w:pPr>
        <w:pStyle w:val="SuperHeading"/>
      </w:pPr>
      <w:r w:rsidRPr="00B629F7">
        <w:t>Assessment Require</w:t>
      </w:r>
      <w:r w:rsidRPr="00B629F7">
        <w:t>ments for AMPA3106 Manage NLIS for direct purchase of sheep or goats</w:t>
      </w:r>
    </w:p>
    <w:p w:rsidR="00000000" w:rsidRPr="00B629F7" w:rsidP="00B629F7">
      <w:pPr>
        <w:pStyle w:val="Heading1"/>
      </w:pPr>
      <w:bookmarkStart w:id="10" w:name="O_894113"/>
      <w:bookmarkEnd w:id="10"/>
      <w:r w:rsidRPr="00B629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2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TableHeading"/>
              <w:rPr>
                <w:lang w:val="en-NZ"/>
              </w:rPr>
            </w:pPr>
            <w:r w:rsidRPr="00B629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TableHeading"/>
              <w:rPr>
                <w:lang w:val="en-NZ"/>
              </w:rPr>
            </w:pPr>
            <w:r w:rsidRPr="00B629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TableHeading"/>
              <w:rPr>
                <w:lang w:val="en-NZ"/>
              </w:rPr>
            </w:pPr>
            <w:r w:rsidRPr="00B629F7">
              <w:t>Comment</w:t>
            </w:r>
          </w:p>
        </w:tc>
      </w:tr>
      <w:tr w:rsidTr="00B62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BodyText"/>
              <w:rPr>
                <w:lang w:val="en-NZ"/>
              </w:rPr>
            </w:pPr>
            <w:r w:rsidRPr="00B629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9F7">
            <w:pPr>
              <w:pStyle w:val="BodyText"/>
              <w:rPr>
                <w:lang w:val="en-NZ"/>
              </w:rPr>
            </w:pPr>
            <w:r w:rsidRPr="00B629F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9F7" w:rsidP="00B629F7">
            <w:pPr>
              <w:pStyle w:val="BodyText"/>
            </w:pPr>
            <w:r w:rsidRPr="00B629F7">
              <w:t>Initial release</w:t>
            </w:r>
          </w:p>
        </w:tc>
      </w:tr>
    </w:tbl>
    <w:p w:rsidR="00000000" w:rsidRPr="00B629F7" w:rsidP="00B629F7">
      <w:pPr>
        <w:pStyle w:val="BodyText"/>
      </w:pPr>
    </w:p>
    <w:p w:rsidR="00000000" w:rsidRPr="00B629F7" w:rsidP="00B629F7">
      <w:pPr>
        <w:pStyle w:val="AllowPageBreak"/>
      </w:pPr>
    </w:p>
    <w:p w:rsidR="00000000" w:rsidRPr="00B629F7" w:rsidP="00B629F7">
      <w:pPr>
        <w:pStyle w:val="Heading1"/>
      </w:pPr>
      <w:bookmarkStart w:id="11" w:name="O_894114"/>
      <w:bookmarkEnd w:id="11"/>
      <w:r w:rsidRPr="00B629F7">
        <w:t>Performance Evidence</w:t>
      </w:r>
    </w:p>
    <w:p w:rsidR="00000000" w:rsidRPr="00B629F7" w:rsidP="00F4368F">
      <w:pPr>
        <w:pStyle w:val="BodyText"/>
      </w:pPr>
      <w:r w:rsidRPr="00B629F7">
        <w:t>The candidate must manage the National Livestock Identification System (NLIS) responsibilities for sheep or goats purchased directly from a producer or vendor, prior to their arrival at an abattoir.</w:t>
      </w:r>
    </w:p>
    <w:p w:rsidR="00000000" w:rsidRPr="00B629F7" w:rsidP="00F4368F">
      <w:pPr>
        <w:pStyle w:val="BodyText"/>
      </w:pPr>
      <w:r w:rsidRPr="00B629F7">
        <w:t xml:space="preserve">The candidate must: </w:t>
      </w:r>
    </w:p>
    <w:p w:rsidR="00000000" w:rsidRPr="00B629F7" w:rsidP="00B629F7">
      <w:pPr>
        <w:pStyle w:val="ListBullet"/>
      </w:pPr>
      <w:r w:rsidRPr="00B629F7">
        <w:t>confirm producer requirements</w:t>
      </w:r>
    </w:p>
    <w:p w:rsidR="00000000" w:rsidRPr="00B629F7" w:rsidP="00B629F7">
      <w:pPr>
        <w:pStyle w:val="ListBullet"/>
      </w:pPr>
      <w:r w:rsidRPr="00B629F7">
        <w:t>sche</w:t>
      </w:r>
      <w:r w:rsidRPr="00B629F7">
        <w:t>dule delivery</w:t>
      </w:r>
    </w:p>
    <w:p w:rsidR="00000000" w:rsidRPr="00B629F7" w:rsidP="00B629F7">
      <w:pPr>
        <w:pStyle w:val="ListBullet"/>
      </w:pPr>
      <w:r w:rsidRPr="00B629F7">
        <w:t>read and interpret an NVD</w:t>
      </w:r>
    </w:p>
    <w:p w:rsidR="00000000" w:rsidRPr="00B629F7" w:rsidP="00B629F7">
      <w:pPr>
        <w:pStyle w:val="ListBullet"/>
      </w:pPr>
      <w:r w:rsidRPr="00B629F7">
        <w:t xml:space="preserve">use communication skills relevant to work instructions and Standard Operating Procedures (SOPs) to interact with agents, raise and explain issues and problems </w:t>
      </w:r>
    </w:p>
    <w:p w:rsidR="00000000" w:rsidRPr="00B629F7" w:rsidP="00B629F7">
      <w:pPr>
        <w:pStyle w:val="ListBullet"/>
      </w:pPr>
      <w:r w:rsidRPr="00B629F7">
        <w:t>use negotiation skills to resolve issues such as problem</w:t>
      </w:r>
      <w:r w:rsidRPr="00B629F7">
        <w:t>s with original location, incomplete NVDs or Property Identification Codes (PICs)</w:t>
      </w:r>
    </w:p>
    <w:p w:rsidR="00000000" w:rsidRPr="00B629F7" w:rsidP="00B629F7">
      <w:pPr>
        <w:pStyle w:val="ListBullet"/>
      </w:pPr>
      <w:r w:rsidRPr="00B629F7">
        <w:t>use mathematical skills to validate NVD data against actual stock numbers</w:t>
      </w:r>
    </w:p>
    <w:p w:rsidR="00000000" w:rsidRPr="00B629F7" w:rsidP="00B629F7">
      <w:pPr>
        <w:pStyle w:val="ListBullet"/>
      </w:pPr>
      <w:r w:rsidRPr="00B629F7">
        <w:t>take appropriate steps to minimise workplace health and safety risks when working with livestock</w:t>
      </w:r>
    </w:p>
    <w:p w:rsidR="00000000" w:rsidRPr="00B629F7" w:rsidP="00B629F7">
      <w:pPr>
        <w:pStyle w:val="AllowPageBreak"/>
      </w:pPr>
    </w:p>
    <w:p w:rsidR="00000000" w:rsidRPr="00B629F7" w:rsidP="00B629F7">
      <w:pPr>
        <w:pStyle w:val="Heading1"/>
      </w:pPr>
      <w:bookmarkStart w:id="12" w:name="O_894115"/>
      <w:bookmarkEnd w:id="12"/>
      <w:r w:rsidRPr="00B629F7">
        <w:t>Knowledge Evidence</w:t>
      </w:r>
    </w:p>
    <w:p w:rsidR="00000000" w:rsidRPr="00B629F7" w:rsidP="00F4368F">
      <w:pPr>
        <w:pStyle w:val="BodyText"/>
      </w:pPr>
      <w:r w:rsidRPr="00B629F7">
        <w:t xml:space="preserve">The candidate must demonstrate a factual, technical, procedural and theoretical knowledge of: </w:t>
      </w:r>
    </w:p>
    <w:p w:rsidR="00000000" w:rsidRPr="00B629F7" w:rsidP="00B629F7">
      <w:pPr>
        <w:pStyle w:val="ListBullet"/>
      </w:pPr>
      <w:r w:rsidRPr="00B629F7">
        <w:t>the NLIS system, including the origin and nature of the system, its commercial importance, role in food safety and importing co</w:t>
      </w:r>
      <w:r w:rsidRPr="00B629F7">
        <w:t xml:space="preserve">untry requirements, role in traceability </w:t>
      </w:r>
    </w:p>
    <w:p w:rsidR="00000000" w:rsidRPr="00B629F7" w:rsidP="00B629F7">
      <w:pPr>
        <w:pStyle w:val="ListBullet"/>
      </w:pPr>
      <w:r w:rsidRPr="00B629F7">
        <w:t>the role and function of NVDs</w:t>
      </w:r>
    </w:p>
    <w:p w:rsidR="00000000" w:rsidRPr="00B629F7" w:rsidP="00B629F7">
      <w:pPr>
        <w:pStyle w:val="ListBullet"/>
      </w:pPr>
      <w:r w:rsidRPr="00B629F7">
        <w:t>the importance of data contained on an NVD</w:t>
      </w:r>
    </w:p>
    <w:p w:rsidR="00000000" w:rsidRPr="00B629F7" w:rsidP="00B629F7">
      <w:pPr>
        <w:pStyle w:val="ListBullet"/>
      </w:pPr>
      <w:r w:rsidRPr="00B629F7">
        <w:t>NLIS regulatory requirements in relation to abattoirs</w:t>
      </w:r>
    </w:p>
    <w:p w:rsidR="00000000" w:rsidRPr="00B629F7" w:rsidP="00B629F7">
      <w:pPr>
        <w:pStyle w:val="ListBullet"/>
      </w:pPr>
      <w:r w:rsidRPr="00B629F7">
        <w:t>purpose, nature of and regulations underpinning the use of PICs</w:t>
      </w:r>
    </w:p>
    <w:p w:rsidR="00000000" w:rsidRPr="00B629F7" w:rsidP="00B629F7">
      <w:pPr>
        <w:pStyle w:val="ListBullet"/>
      </w:pPr>
      <w:r w:rsidRPr="00B629F7">
        <w:t>NLIS devices role and responsibilities of producers, regulators, and other bodies such as Meat and Livestock Australia (MLA) in relation to NLIS</w:t>
      </w:r>
    </w:p>
    <w:p w:rsidR="00000000" w:rsidRPr="00B629F7" w:rsidP="00B629F7">
      <w:pPr>
        <w:pStyle w:val="ListBullet"/>
      </w:pPr>
      <w:r w:rsidRPr="00B629F7">
        <w:t xml:space="preserve">status, abbreviations and what they mean, and the required actions to be taken in response </w:t>
      </w:r>
    </w:p>
    <w:p w:rsidR="00000000" w:rsidRPr="00B629F7" w:rsidP="00B629F7">
      <w:pPr>
        <w:pStyle w:val="ListBullet"/>
      </w:pPr>
      <w:r w:rsidRPr="00B629F7">
        <w:t>how to deal with pr</w:t>
      </w:r>
      <w:r w:rsidRPr="00B629F7">
        <w:t>oblems of original location</w:t>
      </w:r>
    </w:p>
    <w:p w:rsidR="00000000" w:rsidRPr="00B629F7" w:rsidP="00B629F7">
      <w:pPr>
        <w:pStyle w:val="AllowPageBreak"/>
      </w:pPr>
    </w:p>
    <w:p w:rsidR="00000000" w:rsidRPr="00B629F7" w:rsidP="00B629F7">
      <w:pPr>
        <w:pStyle w:val="Heading1"/>
      </w:pPr>
      <w:bookmarkStart w:id="13" w:name="O_894116"/>
      <w:bookmarkEnd w:id="13"/>
      <w:r w:rsidRPr="00B629F7">
        <w:t>Assessment Conditions</w:t>
      </w:r>
    </w:p>
    <w:p w:rsidR="00000000" w:rsidRPr="00B629F7" w:rsidP="00F4368F">
      <w:pPr>
        <w:pStyle w:val="BodyText"/>
      </w:pPr>
      <w:r w:rsidRPr="00B629F7">
        <w:t>Assessment must be conducted in the workplace.</w:t>
      </w:r>
    </w:p>
    <w:p w:rsidR="00000000" w:rsidRPr="00B629F7" w:rsidP="00F4368F">
      <w:pPr>
        <w:pStyle w:val="BodyText"/>
      </w:pPr>
      <w:r w:rsidRPr="00B629F7">
        <w:t>As a minimum, the following three forms of assessment must be used:</w:t>
      </w:r>
    </w:p>
    <w:p w:rsidR="00000000" w:rsidRPr="00B629F7" w:rsidP="00B629F7">
      <w:pPr>
        <w:pStyle w:val="ListBullet"/>
      </w:pPr>
      <w:r w:rsidRPr="00B629F7">
        <w:t>quiz of underpinning knowledge</w:t>
      </w:r>
    </w:p>
    <w:p w:rsidR="00000000" w:rsidRPr="00B629F7" w:rsidP="00B629F7">
      <w:pPr>
        <w:pStyle w:val="ListBullet"/>
      </w:pPr>
      <w:r w:rsidRPr="00B629F7">
        <w:t xml:space="preserve">workplace demonstration </w:t>
      </w:r>
    </w:p>
    <w:p w:rsidR="00000000" w:rsidRPr="00B629F7" w:rsidP="00B629F7">
      <w:pPr>
        <w:pStyle w:val="ListBullet"/>
      </w:pPr>
      <w:r w:rsidRPr="00B629F7">
        <w:t>workplace refere</w:t>
      </w:r>
      <w:r w:rsidRPr="00B629F7">
        <w:t>e or third-party report of performance over time</w:t>
      </w:r>
    </w:p>
    <w:p w:rsidR="00000000" w:rsidRPr="00B629F7" w:rsidP="00B629F7">
      <w:pPr>
        <w:pStyle w:val="BodyText"/>
      </w:pPr>
    </w:p>
    <w:p w:rsidR="00000000" w:rsidRPr="00B629F7" w:rsidP="00F4368F">
      <w:pPr>
        <w:pStyle w:val="BodyText"/>
      </w:pPr>
      <w:r w:rsidRPr="00B629F7">
        <w:t>Assessors must satisfy the current standards for RTOs.</w:t>
      </w:r>
    </w:p>
    <w:p w:rsidR="00000000" w:rsidRPr="00B629F7" w:rsidP="00B629F7">
      <w:pPr>
        <w:pStyle w:val="Heading1"/>
      </w:pPr>
      <w:bookmarkStart w:id="14" w:name="O_894119"/>
      <w:bookmarkEnd w:id="14"/>
      <w:r w:rsidRPr="00B629F7">
        <w:t>Links</w:t>
      </w:r>
    </w:p>
    <w:p w:rsidR="00000000" w:rsidRPr="00B629F7" w:rsidP="00F4368F">
      <w:pPr>
        <w:pStyle w:val="BodyText"/>
      </w:pPr>
      <w:r w:rsidRPr="00B629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5C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629F7" w:rsidP="00B629F7"/>
    <w:sectPr w:rsidSect="00B629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F7" w:rsidRPr="00F4368F" w:rsidP="00F43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8F" w:rsidP="00B629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68F" w:rsidP="00B629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368F" w:rsidP="00B629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F7" w:rsidP="00B629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368F">
      <w:t>Approved</w:t>
    </w:r>
    <w:r w:rsidR="00F436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36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368F">
      <w:rPr>
        <w:noProof/>
      </w:rPr>
      <w:t>4</w:t>
    </w:r>
    <w:r>
      <w:rPr>
        <w:noProof/>
      </w:rPr>
      <w:fldChar w:fldCharType="end"/>
    </w:r>
  </w:p>
  <w:p w:rsidR="00B629F7" w:rsidP="00B629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36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368F">
      <w:t>Skills Insight</w:t>
    </w:r>
    <w:r w:rsidR="00F4368F">
      <w:fldChar w:fldCharType="end"/>
    </w:r>
  </w:p>
  <w:p w:rsidR="00B629F7" w:rsidP="00B629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9F7" w:rsidRPr="00F4368F" w:rsidP="00F43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8F" w:rsidRPr="002D2AF8" w:rsidP="00B629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AMPA3106 Manage NLIS for direct purchase of sheep or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368F" w:rsidP="00B629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F7" w:rsidRPr="002D2AF8" w:rsidP="00B629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368F">
      <w:t>AMPA3106 Manage NLIS for direct purchase of sheep or goats</w:t>
    </w:r>
    <w:r w:rsidR="00F436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368F">
      <w:rPr>
        <w:noProof/>
      </w:rPr>
      <w:t>2 March 2025</w:t>
    </w:r>
    <w:r>
      <w:fldChar w:fldCharType="end"/>
    </w:r>
  </w:p>
  <w:p w:rsidR="00B629F7" w:rsidP="00B629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3AE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B46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9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9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9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9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9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9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9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9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9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9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9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9F7"/>
  </w:style>
  <w:style w:type="character" w:customStyle="1" w:styleId="Heading1Char">
    <w:name w:val="Heading 1 Char"/>
    <w:basedOn w:val="DefaultParagraphFont"/>
    <w:link w:val="Heading1"/>
    <w:rsid w:val="00B629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9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9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29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29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629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29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29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29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9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9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9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9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9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9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9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9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9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9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9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9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9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29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29F7"/>
    <w:rPr>
      <w:b/>
      <w:spacing w:val="0"/>
    </w:rPr>
  </w:style>
  <w:style w:type="paragraph" w:customStyle="1" w:styleId="SuperTitle">
    <w:name w:val="SuperTitle"/>
    <w:basedOn w:val="Title"/>
    <w:rsid w:val="00B629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9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9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9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9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9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9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9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9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9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9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9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9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9F7"/>
    <w:rPr>
      <w:i/>
    </w:rPr>
  </w:style>
  <w:style w:type="paragraph" w:styleId="Caption">
    <w:name w:val="caption"/>
    <w:basedOn w:val="BodyText"/>
    <w:next w:val="Normal"/>
    <w:qFormat/>
    <w:rsid w:val="00B629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9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9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9F7"/>
  </w:style>
  <w:style w:type="paragraph" w:styleId="TableofFigures">
    <w:name w:val="table of figures"/>
    <w:basedOn w:val="Normal"/>
    <w:next w:val="Normal"/>
    <w:semiHidden/>
    <w:rsid w:val="00B629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9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29F7"/>
    <w:rPr>
      <w:rFonts w:ascii="Wingdings" w:hAnsi="Wingdings"/>
    </w:rPr>
  </w:style>
  <w:style w:type="character" w:customStyle="1" w:styleId="HotSpot">
    <w:name w:val="HotSpot"/>
    <w:rsid w:val="00B629F7"/>
    <w:rPr>
      <w:color w:val="0033CC"/>
      <w:u w:val="none"/>
    </w:rPr>
  </w:style>
  <w:style w:type="paragraph" w:customStyle="1" w:styleId="BodyTextRight">
    <w:name w:val="Body Text Right"/>
    <w:basedOn w:val="BodyText"/>
    <w:rsid w:val="00B629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9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9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9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9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9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9F7"/>
    <w:rPr>
      <w:sz w:val="32"/>
    </w:rPr>
  </w:style>
  <w:style w:type="paragraph" w:customStyle="1" w:styleId="HeadingProcedure">
    <w:name w:val="Heading Procedure"/>
    <w:basedOn w:val="HeadingBase"/>
    <w:next w:val="Normal"/>
    <w:rsid w:val="00B629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9F7"/>
    <w:pPr>
      <w:spacing w:before="60" w:after="60"/>
    </w:pPr>
  </w:style>
  <w:style w:type="paragraph" w:styleId="ListContinue">
    <w:name w:val="List Continue"/>
    <w:basedOn w:val="List"/>
    <w:rsid w:val="00B629F7"/>
    <w:pPr>
      <w:ind w:firstLine="0"/>
    </w:pPr>
  </w:style>
  <w:style w:type="paragraph" w:customStyle="1" w:styleId="ListNote">
    <w:name w:val="List Note"/>
    <w:basedOn w:val="List"/>
    <w:rsid w:val="00B629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9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9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9F7"/>
    <w:rPr>
      <w:rFonts w:ascii="Courier New" w:hAnsi="Courier New"/>
    </w:rPr>
  </w:style>
  <w:style w:type="paragraph" w:customStyle="1" w:styleId="NoteBullet">
    <w:name w:val="Note Bullet"/>
    <w:basedOn w:val="Note"/>
    <w:rsid w:val="00B629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9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9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9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9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29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9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9F7"/>
    <w:rPr>
      <w:b/>
      <w:smallCaps/>
    </w:rPr>
  </w:style>
  <w:style w:type="paragraph" w:customStyle="1" w:styleId="TableListNumber">
    <w:name w:val="Table List Number"/>
    <w:basedOn w:val="ListNumber"/>
    <w:rsid w:val="00B629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9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9F7"/>
    <w:pPr>
      <w:numPr>
        <w:numId w:val="8"/>
      </w:numPr>
    </w:pPr>
  </w:style>
  <w:style w:type="paragraph" w:customStyle="1" w:styleId="ListAlpha2">
    <w:name w:val="List Alpha 2"/>
    <w:basedOn w:val="List2"/>
    <w:rsid w:val="00B629F7"/>
    <w:pPr>
      <w:numPr>
        <w:numId w:val="7"/>
      </w:numPr>
    </w:pPr>
  </w:style>
  <w:style w:type="paragraph" w:styleId="List2">
    <w:name w:val="List 2"/>
    <w:basedOn w:val="BodyText"/>
    <w:rsid w:val="00B629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9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9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9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9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9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29F7"/>
    <w:pPr>
      <w:numPr>
        <w:numId w:val="3"/>
      </w:numPr>
    </w:pPr>
  </w:style>
  <w:style w:type="paragraph" w:styleId="ListContinue2">
    <w:name w:val="List Continue 2"/>
    <w:basedOn w:val="List2"/>
    <w:rsid w:val="00B629F7"/>
    <w:pPr>
      <w:ind w:firstLine="0"/>
    </w:pPr>
  </w:style>
  <w:style w:type="paragraph" w:styleId="ListContinue3">
    <w:name w:val="List Continue 3"/>
    <w:basedOn w:val="List3"/>
    <w:rsid w:val="00B629F7"/>
    <w:pPr>
      <w:ind w:left="1021" w:firstLine="0"/>
    </w:pPr>
  </w:style>
  <w:style w:type="paragraph" w:styleId="ListContinue4">
    <w:name w:val="List Continue 4"/>
    <w:basedOn w:val="List4"/>
    <w:rsid w:val="00B629F7"/>
    <w:pPr>
      <w:ind w:firstLine="0"/>
    </w:pPr>
  </w:style>
  <w:style w:type="paragraph" w:styleId="ListContinue5">
    <w:name w:val="List Continue 5"/>
    <w:basedOn w:val="List5"/>
    <w:rsid w:val="00B629F7"/>
    <w:pPr>
      <w:ind w:firstLine="0"/>
    </w:pPr>
  </w:style>
  <w:style w:type="paragraph" w:styleId="ListNumber3">
    <w:name w:val="List Number 3"/>
    <w:basedOn w:val="List3"/>
    <w:rsid w:val="00B629F7"/>
    <w:pPr>
      <w:numPr>
        <w:numId w:val="4"/>
      </w:numPr>
    </w:pPr>
  </w:style>
  <w:style w:type="paragraph" w:styleId="ListNumber4">
    <w:name w:val="List Number 4"/>
    <w:basedOn w:val="List4"/>
    <w:rsid w:val="00B629F7"/>
    <w:pPr>
      <w:numPr>
        <w:numId w:val="5"/>
      </w:numPr>
    </w:pPr>
  </w:style>
  <w:style w:type="paragraph" w:styleId="ListNumber5">
    <w:name w:val="List Number 5"/>
    <w:basedOn w:val="List5"/>
    <w:rsid w:val="00B629F7"/>
    <w:pPr>
      <w:numPr>
        <w:numId w:val="6"/>
      </w:numPr>
    </w:pPr>
  </w:style>
  <w:style w:type="paragraph" w:styleId="BlockText">
    <w:name w:val="Block Text"/>
    <w:basedOn w:val="Normal"/>
    <w:rsid w:val="00B629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9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9F7"/>
    <w:rPr>
      <w:sz w:val="16"/>
      <w:vertAlign w:val="superscript"/>
    </w:rPr>
  </w:style>
  <w:style w:type="character" w:customStyle="1" w:styleId="Symbols">
    <w:name w:val="Symbols"/>
    <w:basedOn w:val="DefaultParagraphFont"/>
    <w:rsid w:val="00B629F7"/>
    <w:rPr>
      <w:rFonts w:ascii="Symbol" w:hAnsi="Symbol"/>
    </w:rPr>
  </w:style>
  <w:style w:type="character" w:customStyle="1" w:styleId="MenuOptions">
    <w:name w:val="Menu Options"/>
    <w:basedOn w:val="DefaultParagraphFont"/>
    <w:rsid w:val="00B629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9F7"/>
    <w:rPr>
      <w:b/>
    </w:rPr>
  </w:style>
  <w:style w:type="character" w:customStyle="1" w:styleId="Underlined">
    <w:name w:val="Underlined"/>
    <w:basedOn w:val="DefaultParagraphFont"/>
    <w:rsid w:val="00B629F7"/>
    <w:rPr>
      <w:u w:val="single"/>
    </w:rPr>
  </w:style>
  <w:style w:type="paragraph" w:customStyle="1" w:styleId="TableBodyTextRight">
    <w:name w:val="Table Body Text Right"/>
    <w:basedOn w:val="TableBodyText"/>
    <w:rsid w:val="00B629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9F7"/>
    <w:rPr>
      <w:sz w:val="18"/>
    </w:rPr>
  </w:style>
  <w:style w:type="paragraph" w:customStyle="1" w:styleId="BodySmallRight">
    <w:name w:val="Body Small Right"/>
    <w:basedOn w:val="BodyTextRight"/>
    <w:rsid w:val="00B629F7"/>
    <w:rPr>
      <w:sz w:val="18"/>
      <w:szCs w:val="18"/>
    </w:rPr>
  </w:style>
  <w:style w:type="paragraph" w:customStyle="1" w:styleId="MarginEdition">
    <w:name w:val="Margin Edition"/>
    <w:basedOn w:val="MarginNote"/>
    <w:rsid w:val="00B629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9F7"/>
    <w:rPr>
      <w:sz w:val="2"/>
      <w:szCs w:val="2"/>
    </w:rPr>
  </w:style>
  <w:style w:type="character" w:customStyle="1" w:styleId="Small">
    <w:name w:val="Small"/>
    <w:basedOn w:val="DefaultParagraphFont"/>
    <w:rsid w:val="00B629F7"/>
    <w:rPr>
      <w:sz w:val="16"/>
    </w:rPr>
  </w:style>
  <w:style w:type="paragraph" w:customStyle="1" w:styleId="WideTable">
    <w:name w:val="Wide Table"/>
    <w:basedOn w:val="Normal"/>
    <w:rsid w:val="00B629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9F7"/>
  </w:style>
  <w:style w:type="paragraph" w:styleId="Quote">
    <w:name w:val="Quote"/>
    <w:basedOn w:val="Heading1"/>
    <w:link w:val="QuoteChar"/>
    <w:qFormat/>
    <w:rsid w:val="00B629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9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9F7"/>
    <w:pPr>
      <w:pageBreakBefore/>
    </w:pPr>
  </w:style>
  <w:style w:type="paragraph" w:customStyle="1" w:styleId="Border">
    <w:name w:val="Border"/>
    <w:basedOn w:val="Normal"/>
    <w:qFormat/>
    <w:rsid w:val="00B629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9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9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9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9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9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9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9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9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9F7"/>
    <w:rPr>
      <w:u w:val="single"/>
    </w:rPr>
  </w:style>
  <w:style w:type="character" w:customStyle="1" w:styleId="BoldandItalics">
    <w:name w:val="Bold and Italics"/>
    <w:qFormat/>
    <w:rsid w:val="00B629F7"/>
    <w:rPr>
      <w:b/>
      <w:i/>
      <w:u w:val="none"/>
    </w:rPr>
  </w:style>
  <w:style w:type="paragraph" w:styleId="BalloonText">
    <w:name w:val="Balloon Text"/>
    <w:basedOn w:val="Normal"/>
    <w:link w:val="BalloonTextChar"/>
    <w:rsid w:val="00B62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9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9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9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9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9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9F7"/>
    <w:pPr>
      <w:spacing w:before="0" w:after="0"/>
    </w:pPr>
  </w:style>
  <w:style w:type="paragraph" w:customStyle="1" w:styleId="BodyTextBold">
    <w:name w:val="Body Text Bold"/>
    <w:basedOn w:val="BodyText"/>
    <w:qFormat/>
    <w:rsid w:val="00B629F7"/>
    <w:rPr>
      <w:b/>
    </w:rPr>
  </w:style>
  <w:style w:type="character" w:styleId="Hyperlink">
    <w:name w:val="Hyperlink"/>
    <w:basedOn w:val="DefaultParagraphFont"/>
    <w:uiPriority w:val="99"/>
    <w:unhideWhenUsed/>
    <w:rsid w:val="00F43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4051</Characters>
  <Application>Microsoft Office Word</Application>
  <DocSecurity>0</DocSecurity>
  <Lines>135</Lines>
  <Paragraphs>92</Paragraphs>
  <ScaleCrop>false</ScaleCrop>
  <Company>Author-it Software Corporation Ltd.</Company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AMPA3106 Manage NLIS for direct purchase of sheep or goats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