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BD7" w:rsidP="005B4BD7">
      <w:pPr>
        <w:pStyle w:val="Title"/>
      </w:pPr>
      <w:r>
        <w:fldChar w:fldCharType="begin"/>
      </w:r>
      <w:r>
        <w:instrText xml:space="preserve"> TITLE   \* MERGEFORMAT </w:instrText>
      </w:r>
      <w:r>
        <w:fldChar w:fldCharType="separate"/>
      </w:r>
      <w:r>
        <w:t>AMPA3101 Overview of the NLIS for sheep and goats</w:t>
      </w:r>
      <w:r>
        <w:fldChar w:fldCharType="end"/>
      </w:r>
    </w:p>
    <w:p w:rsidR="005B4BD7" w:rsidP="005B4BD7">
      <w:pPr>
        <w:pStyle w:val="Version"/>
        <w:sectPr w:rsidSect="00197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12D" w:rsidP="0019712D">
      <w:pPr>
        <w:pStyle w:val="SuperHeading"/>
      </w:pPr>
      <w:r w:rsidRPr="0019712D">
        <w:t>AMPA3101 Overview of the NLIS for sheep and goats</w:t>
      </w:r>
    </w:p>
    <w:p w:rsidR="00000000" w:rsidRPr="0019712D" w:rsidP="0019712D">
      <w:pPr>
        <w:pStyle w:val="Heading1"/>
      </w:pPr>
      <w:bookmarkStart w:id="1" w:name="O_893182"/>
      <w:bookmarkEnd w:id="1"/>
      <w:r w:rsidRPr="0019712D">
        <w:t>Modification History</w:t>
      </w:r>
    </w:p>
    <w:tbl>
      <w:tblPr>
        <w:tblW w:w="0" w:type="auto"/>
        <w:tblLayout w:type="fixed"/>
        <w:tblCellMar>
          <w:left w:w="62" w:type="dxa"/>
          <w:right w:w="62" w:type="dxa"/>
        </w:tblCellMar>
        <w:tblLook w:val="0000"/>
      </w:tblPr>
      <w:tblGrid>
        <w:gridCol w:w="1179"/>
        <w:gridCol w:w="1524"/>
        <w:gridCol w:w="4869"/>
      </w:tblGrid>
      <w:tr w:rsidTr="0019712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9712D">
            <w:pPr>
              <w:pStyle w:val="TableHeading"/>
              <w:rPr>
                <w:lang w:val="en-NZ"/>
              </w:rPr>
            </w:pPr>
            <w:r w:rsidRPr="0019712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712D">
            <w:pPr>
              <w:pStyle w:val="TableHeading"/>
              <w:rPr>
                <w:lang w:val="en-NZ"/>
              </w:rPr>
            </w:pPr>
            <w:r w:rsidRPr="0019712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712D">
            <w:pPr>
              <w:pStyle w:val="TableHeading"/>
              <w:rPr>
                <w:lang w:val="en-NZ"/>
              </w:rPr>
            </w:pPr>
            <w:r w:rsidRPr="0019712D">
              <w:t>Comment</w:t>
            </w:r>
          </w:p>
        </w:tc>
      </w:tr>
      <w:tr w:rsidTr="0019712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712D">
            <w:pPr>
              <w:pStyle w:val="BodyText"/>
              <w:rPr>
                <w:lang w:val="en-NZ"/>
              </w:rPr>
            </w:pPr>
            <w:r w:rsidRPr="0019712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9712D">
            <w:pPr>
              <w:pStyle w:val="BodyText"/>
              <w:rPr>
                <w:lang w:val="en-NZ"/>
              </w:rPr>
            </w:pPr>
            <w:r w:rsidRPr="0019712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9712D" w:rsidP="0019712D">
            <w:pPr>
              <w:pStyle w:val="BodyText"/>
            </w:pPr>
            <w:r w:rsidRPr="0019712D">
              <w:t>Initial release</w:t>
            </w:r>
          </w:p>
        </w:tc>
      </w:tr>
    </w:tbl>
    <w:p w:rsidR="00000000" w:rsidRPr="0019712D" w:rsidP="0019712D">
      <w:pPr>
        <w:pStyle w:val="BodyText"/>
      </w:pPr>
    </w:p>
    <w:p w:rsidR="00000000" w:rsidRPr="0019712D" w:rsidP="0019712D">
      <w:pPr>
        <w:pStyle w:val="AllowPageBreak"/>
      </w:pPr>
    </w:p>
    <w:p w:rsidR="00000000" w:rsidRPr="0019712D" w:rsidP="0019712D">
      <w:pPr>
        <w:pStyle w:val="Heading1"/>
      </w:pPr>
      <w:bookmarkStart w:id="2" w:name="O_893183"/>
      <w:bookmarkEnd w:id="2"/>
      <w:r w:rsidRPr="0019712D">
        <w:t>Application</w:t>
      </w:r>
    </w:p>
    <w:p w:rsidR="00000000" w:rsidRPr="0019712D" w:rsidP="005B4BD7">
      <w:pPr>
        <w:pStyle w:val="BodyText"/>
      </w:pPr>
      <w:r w:rsidRPr="0019712D">
        <w:t>This unit describes the skills and knowledge required to work with the mob based National Livestock Identification System (NLIS) for sheep and goats.</w:t>
      </w:r>
    </w:p>
    <w:p w:rsidR="00000000" w:rsidRPr="0019712D" w:rsidP="005B4BD7">
      <w:pPr>
        <w:pStyle w:val="BodyText"/>
      </w:pPr>
      <w:r w:rsidRPr="0019712D">
        <w:t>This Unit is applicable for those purchasing livestock, receiving and managing livestock in lairage, live</w:t>
      </w:r>
      <w:r w:rsidRPr="0019712D">
        <w:t>stock clerks, Quality Assurance managers, slaughter floor supervisors, reader and NLIS terminal operators on the slaughter floor, meat authority staff and auditors.</w:t>
      </w:r>
    </w:p>
    <w:p w:rsidR="00000000" w:rsidRPr="0019712D" w:rsidP="005B4BD7">
      <w:pPr>
        <w:pStyle w:val="BodyText"/>
      </w:pPr>
      <w:r w:rsidRPr="0019712D">
        <w:t xml:space="preserve">All work should be carried out to comply with workplace procedures, customer requirements </w:t>
      </w:r>
      <w:r w:rsidRPr="0019712D">
        <w:t>and product specifications.</w:t>
      </w:r>
    </w:p>
    <w:p w:rsidR="00000000" w:rsidRPr="0019712D" w:rsidP="005B4BD7">
      <w:pPr>
        <w:pStyle w:val="BodyText"/>
      </w:pPr>
      <w:r w:rsidRPr="0019712D">
        <w:t>This unit applies to individuals who work under broad direction and take responsibility for their own work including limited responsibility for the work of others. They provide and communicate solutions to a range of predictabl</w:t>
      </w:r>
      <w:r w:rsidRPr="0019712D">
        <w:t>e problems.</w:t>
      </w:r>
    </w:p>
    <w:p w:rsidR="00000000" w:rsidRPr="0019712D" w:rsidP="005B4BD7">
      <w:pPr>
        <w:pStyle w:val="BodyText"/>
      </w:pPr>
      <w:r w:rsidRPr="0019712D">
        <w:t>No occupational licensing, legislative or certification requirements are known to apply to this unit at the time of publication.</w:t>
      </w:r>
    </w:p>
    <w:p w:rsidR="00000000" w:rsidRPr="0019712D" w:rsidP="005B4BD7">
      <w:pPr>
        <w:pStyle w:val="BodyText"/>
      </w:pPr>
      <w:r w:rsidRPr="0019712D">
        <w:t>This unit must be delivered and assessed in the context of Australian meat processing standards and regulations.</w:t>
      </w:r>
    </w:p>
    <w:p w:rsidR="00000000" w:rsidRPr="0019712D" w:rsidP="0019712D">
      <w:pPr>
        <w:pStyle w:val="Heading1"/>
      </w:pPr>
      <w:bookmarkStart w:id="3" w:name="O_893184"/>
      <w:bookmarkEnd w:id="3"/>
      <w:r w:rsidRPr="0019712D">
        <w:t>Pre-requisite Unit</w:t>
      </w:r>
    </w:p>
    <w:p w:rsidR="00000000" w:rsidRPr="0019712D" w:rsidP="005B4BD7">
      <w:pPr>
        <w:pStyle w:val="BodyText"/>
      </w:pPr>
      <w:r w:rsidRPr="0019712D">
        <w:t>Nil.</w:t>
      </w:r>
    </w:p>
    <w:p w:rsidR="00000000" w:rsidRPr="0019712D" w:rsidP="0019712D">
      <w:pPr>
        <w:pStyle w:val="Heading1"/>
      </w:pPr>
      <w:bookmarkStart w:id="4" w:name="O_893186"/>
      <w:bookmarkEnd w:id="4"/>
      <w:r w:rsidRPr="0019712D">
        <w:t>Unit Sector</w:t>
      </w:r>
    </w:p>
    <w:p w:rsidR="00000000" w:rsidRPr="0019712D" w:rsidP="0019712D">
      <w:pPr>
        <w:pStyle w:val="Heading1"/>
      </w:pPr>
      <w:bookmarkStart w:id="5" w:name="O_893187"/>
      <w:bookmarkEnd w:id="5"/>
      <w:r w:rsidRPr="0019712D">
        <w:t>Elements and Performance Criteria</w:t>
      </w:r>
    </w:p>
    <w:tbl>
      <w:tblPr>
        <w:tblW w:w="9351" w:type="dxa"/>
        <w:tblLayout w:type="fixed"/>
        <w:tblCellMar>
          <w:left w:w="62" w:type="dxa"/>
          <w:right w:w="62" w:type="dxa"/>
        </w:tblCellMar>
        <w:tblLook w:val="0000"/>
      </w:tblPr>
      <w:tblGrid>
        <w:gridCol w:w="2732"/>
        <w:gridCol w:w="6619"/>
      </w:tblGrid>
      <w:tr w:rsidTr="005B4BD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12D">
            <w:pPr>
              <w:pStyle w:val="TableHeading"/>
              <w:rPr>
                <w:lang w:val="en-NZ"/>
              </w:rPr>
            </w:pPr>
            <w:r w:rsidRPr="0019712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12D">
            <w:pPr>
              <w:pStyle w:val="TableHeading"/>
              <w:rPr>
                <w:lang w:val="en-NZ"/>
              </w:rPr>
            </w:pPr>
            <w:r w:rsidRPr="0019712D">
              <w:t>Performance criteria</w:t>
            </w:r>
          </w:p>
        </w:tc>
      </w:tr>
      <w:tr w:rsidTr="005B4BD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BodyText"/>
              <w:rPr>
                <w:lang w:val="en-NZ"/>
              </w:rPr>
            </w:pPr>
            <w:r w:rsidRPr="0019712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BodyText"/>
              <w:rPr>
                <w:lang w:val="en-NZ"/>
              </w:rPr>
            </w:pPr>
            <w:r w:rsidRPr="0019712D">
              <w:t>Performance criteria describe the performance needed to demonstrate achievement of the element.</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1.</w:t>
            </w:r>
            <w:r w:rsidRPr="0019712D">
              <w:tab/>
              <w:t>Describe the history of the NLIS and its benefit to industry</w:t>
            </w:r>
            <w:r w:rsidRPr="0019712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1.1</w:t>
            </w:r>
            <w:r w:rsidRPr="0019712D">
              <w:tab/>
              <w:t>Explain why the industry has implemented an NLIS for sheep and goats</w:t>
            </w:r>
          </w:p>
          <w:p w:rsidR="00000000" w:rsidP="0019712D">
            <w:pPr>
              <w:pStyle w:val="List"/>
              <w:rPr>
                <w:lang w:val="en-NZ"/>
              </w:rPr>
            </w:pPr>
            <w:r w:rsidRPr="0019712D">
              <w:t>1.2</w:t>
            </w:r>
            <w:r w:rsidRPr="0019712D">
              <w:tab/>
              <w:t>Explain the benef</w:t>
            </w:r>
            <w:r w:rsidRPr="0019712D">
              <w:t>its of the NLIS to industry</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2.</w:t>
            </w:r>
            <w:r w:rsidRPr="0019712D">
              <w:tab/>
              <w:t>Describe the nature and function of a Property Identification Code (PIC)</w:t>
            </w:r>
            <w:r w:rsidRPr="0019712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2.1</w:t>
            </w:r>
            <w:r w:rsidRPr="0019712D">
              <w:tab/>
              <w:t>Identify the component parts of a PIC</w:t>
            </w:r>
          </w:p>
          <w:p w:rsidR="00000000" w:rsidP="0019712D">
            <w:pPr>
              <w:pStyle w:val="List"/>
              <w:rPr>
                <w:lang w:val="en-NZ"/>
              </w:rPr>
            </w:pPr>
            <w:r w:rsidRPr="0019712D">
              <w:t>2.2</w:t>
            </w:r>
            <w:r w:rsidRPr="0019712D">
              <w:tab/>
              <w:t>Explain the importance of the PIC to the NLIS</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3.</w:t>
            </w:r>
            <w:r w:rsidRPr="0019712D">
              <w:tab/>
            </w:r>
            <w:r w:rsidRPr="0019712D">
              <w:t>Describe and interpret the data contained on a National Vendor Declaration (NVD)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3.1</w:t>
            </w:r>
            <w:r w:rsidRPr="0019712D">
              <w:tab/>
              <w:t>Explain the purpose of an NVD</w:t>
            </w:r>
          </w:p>
          <w:p w:rsidR="00000000" w:rsidRPr="0019712D" w:rsidP="0019712D">
            <w:pPr>
              <w:pStyle w:val="List"/>
            </w:pPr>
            <w:r w:rsidRPr="0019712D">
              <w:t>3.2</w:t>
            </w:r>
            <w:r w:rsidRPr="0019712D">
              <w:tab/>
              <w:t>Explain the information contained on an NVD</w:t>
            </w:r>
          </w:p>
          <w:p w:rsidR="00000000" w:rsidRPr="0019712D" w:rsidP="0019712D">
            <w:pPr>
              <w:pStyle w:val="List"/>
            </w:pPr>
            <w:r w:rsidRPr="0019712D">
              <w:t>3.3</w:t>
            </w:r>
            <w:r w:rsidRPr="0019712D">
              <w:tab/>
              <w:t>Interpret the importance of the various details on the NVD for an abattoir</w:t>
            </w:r>
          </w:p>
          <w:p w:rsidR="00000000" w:rsidRPr="0019712D" w:rsidP="0019712D">
            <w:pPr>
              <w:pStyle w:val="List"/>
            </w:pPr>
            <w:r w:rsidRPr="0019712D">
              <w:t>3.4</w:t>
            </w:r>
            <w:r w:rsidRPr="0019712D">
              <w:tab/>
              <w:t>Identify t</w:t>
            </w:r>
            <w:r w:rsidRPr="0019712D">
              <w:t>he various mistakes that can be made by producers when completing NVDs</w:t>
            </w:r>
          </w:p>
          <w:p w:rsidR="00000000" w:rsidRPr="0019712D" w:rsidP="0019712D">
            <w:pPr>
              <w:pStyle w:val="List"/>
            </w:pPr>
            <w:r w:rsidRPr="0019712D">
              <w:t>3.5</w:t>
            </w:r>
            <w:r w:rsidRPr="0019712D">
              <w:tab/>
              <w:t>Describe the actions that have to be taken when NVDs are incomplete or incorrectly filled in</w:t>
            </w:r>
          </w:p>
          <w:p w:rsidR="00000000" w:rsidP="0019712D">
            <w:pPr>
              <w:pStyle w:val="List"/>
              <w:rPr>
                <w:lang w:val="en-NZ"/>
              </w:rPr>
            </w:pPr>
            <w:r w:rsidRPr="0019712D">
              <w:t>3.6</w:t>
            </w:r>
            <w:r w:rsidRPr="0019712D">
              <w:tab/>
              <w:t>Describe the path of the NVD from producer to processor</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4.</w:t>
            </w:r>
            <w:r w:rsidRPr="0019712D">
              <w:tab/>
              <w:t xml:space="preserve">Complete a review of an </w:t>
            </w:r>
            <w:r w:rsidRPr="0019712D">
              <w:t>NVD as received by a meat processor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4.1</w:t>
            </w:r>
            <w:r w:rsidRPr="0019712D">
              <w:tab/>
              <w:t>Identify the important information on an NVD</w:t>
            </w:r>
          </w:p>
          <w:p w:rsidR="00000000" w:rsidRPr="0019712D" w:rsidP="0019712D">
            <w:pPr>
              <w:pStyle w:val="List"/>
            </w:pPr>
            <w:r w:rsidRPr="0019712D">
              <w:t>4.2</w:t>
            </w:r>
            <w:r w:rsidRPr="0019712D">
              <w:tab/>
              <w:t>Identify errors</w:t>
            </w:r>
          </w:p>
          <w:p w:rsidR="00000000" w:rsidP="0019712D">
            <w:pPr>
              <w:pStyle w:val="List"/>
              <w:rPr>
                <w:lang w:val="en-NZ"/>
              </w:rPr>
            </w:pPr>
            <w:r w:rsidRPr="0019712D">
              <w:t>4.3</w:t>
            </w:r>
            <w:r w:rsidRPr="0019712D">
              <w:tab/>
              <w:t>Describe the corrective actions to be taken</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5.</w:t>
            </w:r>
            <w:r w:rsidRPr="0019712D">
              <w:tab/>
              <w:t>Identify the various types of NLIS devices for sheep and goats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5.1</w:t>
            </w:r>
            <w:r w:rsidRPr="0019712D">
              <w:tab/>
              <w:t>Explain the purpose of an NLIS d</w:t>
            </w:r>
            <w:r w:rsidRPr="0019712D">
              <w:t>evice and the information on it</w:t>
            </w:r>
          </w:p>
          <w:p w:rsidR="00000000" w:rsidP="0019712D">
            <w:pPr>
              <w:pStyle w:val="List"/>
              <w:rPr>
                <w:lang w:val="en-NZ"/>
              </w:rPr>
            </w:pPr>
            <w:r w:rsidRPr="0019712D">
              <w:t>5.2</w:t>
            </w:r>
            <w:r w:rsidRPr="0019712D">
              <w:tab/>
              <w:t>Identify and explain the purpose of breeder and post-breeder tags</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6.</w:t>
            </w:r>
            <w:r w:rsidRPr="0019712D">
              <w:tab/>
              <w:t>Identify the various NLIS regulations that apply to producers, saleyards and meat processors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6.1</w:t>
            </w:r>
            <w:r w:rsidRPr="0019712D">
              <w:tab/>
              <w:t>Identify and explain the role of the various bodies a</w:t>
            </w:r>
            <w:r w:rsidRPr="0019712D">
              <w:t>ssociated with the NLIS</w:t>
            </w:r>
          </w:p>
          <w:p w:rsidR="00000000" w:rsidRPr="0019712D" w:rsidP="0019712D">
            <w:pPr>
              <w:pStyle w:val="List"/>
            </w:pPr>
            <w:r w:rsidRPr="0019712D">
              <w:t>6.2</w:t>
            </w:r>
            <w:r w:rsidRPr="0019712D">
              <w:tab/>
              <w:t>Describe the NLIS regulatory obligations for slaughtering establishments</w:t>
            </w:r>
          </w:p>
          <w:p w:rsidR="00000000" w:rsidRPr="0019712D" w:rsidP="0019712D">
            <w:pPr>
              <w:pStyle w:val="List"/>
            </w:pPr>
            <w:r w:rsidRPr="0019712D">
              <w:t>6.3</w:t>
            </w:r>
            <w:r w:rsidRPr="0019712D">
              <w:tab/>
              <w:t>Describe the corrective action to be taken with untagged sheep</w:t>
            </w:r>
          </w:p>
          <w:p w:rsidR="00000000" w:rsidP="0019712D">
            <w:pPr>
              <w:pStyle w:val="List"/>
              <w:rPr>
                <w:lang w:val="en-NZ"/>
              </w:rPr>
            </w:pPr>
            <w:r w:rsidRPr="0019712D">
              <w:t>6.4</w:t>
            </w:r>
            <w:r w:rsidRPr="0019712D">
              <w:tab/>
              <w:t>Describe the corrective action to be taken with untagged mobs</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7.</w:t>
            </w:r>
            <w:r w:rsidRPr="0019712D">
              <w:tab/>
            </w:r>
            <w:r w:rsidRPr="0019712D">
              <w:t>Describe the function of the kill sheet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7.1</w:t>
            </w:r>
            <w:r w:rsidRPr="0019712D">
              <w:tab/>
              <w:t>Explain the purpose of a kill sheet and who prepares it</w:t>
            </w:r>
          </w:p>
          <w:p w:rsidR="00000000" w:rsidRPr="0019712D" w:rsidP="0019712D">
            <w:pPr>
              <w:pStyle w:val="List"/>
            </w:pPr>
            <w:r w:rsidRPr="0019712D">
              <w:t>7.2</w:t>
            </w:r>
            <w:r w:rsidRPr="0019712D">
              <w:tab/>
              <w:t>Identify the various component parts of a kill sheet and the information contained in it</w:t>
            </w:r>
          </w:p>
          <w:p w:rsidR="00000000" w:rsidP="0019712D">
            <w:pPr>
              <w:pStyle w:val="List"/>
              <w:rPr>
                <w:lang w:val="en-NZ"/>
              </w:rPr>
            </w:pPr>
            <w:r w:rsidRPr="0019712D">
              <w:t>7.3</w:t>
            </w:r>
            <w:r w:rsidRPr="0019712D">
              <w:tab/>
              <w:t>Explain the importance of following the kill sheet schedule</w:t>
            </w:r>
            <w:r w:rsidRPr="0019712D">
              <w:t xml:space="preserve"> and </w:t>
            </w:r>
            <w:r w:rsidRPr="0019712D">
              <w:t>of validating the kill sheet to the NLIS</w:t>
            </w:r>
          </w:p>
        </w:tc>
      </w:tr>
      <w:tr w:rsidTr="005B4B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12D">
            <w:pPr>
              <w:pStyle w:val="List"/>
              <w:rPr>
                <w:lang w:val="en-NZ"/>
              </w:rPr>
            </w:pPr>
            <w:r w:rsidRPr="0019712D">
              <w:t>8.</w:t>
            </w:r>
            <w:r w:rsidRPr="0019712D">
              <w:tab/>
              <w:t>Explain the role of Post-Sale Summaries (PSSs)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12D" w:rsidP="0019712D">
            <w:pPr>
              <w:pStyle w:val="List"/>
            </w:pPr>
            <w:r w:rsidRPr="0019712D">
              <w:t>8.1</w:t>
            </w:r>
            <w:r w:rsidRPr="0019712D">
              <w:tab/>
              <w:t>Explain why PSSs are forwarded to abattoirs</w:t>
            </w:r>
          </w:p>
          <w:p w:rsidR="00000000" w:rsidRPr="0019712D" w:rsidP="0019712D">
            <w:pPr>
              <w:pStyle w:val="List"/>
            </w:pPr>
            <w:r w:rsidRPr="0019712D">
              <w:t>8.2</w:t>
            </w:r>
            <w:r w:rsidRPr="0019712D">
              <w:tab/>
              <w:t>Explain how PICs are confirmed by abattoirs with the NLIS database</w:t>
            </w:r>
          </w:p>
        </w:tc>
      </w:tr>
    </w:tbl>
    <w:p w:rsidR="00000000" w:rsidRPr="0019712D" w:rsidP="0019712D">
      <w:pPr>
        <w:pStyle w:val="BodyText"/>
      </w:pPr>
    </w:p>
    <w:p w:rsidR="00000000" w:rsidRPr="0019712D" w:rsidP="0019712D">
      <w:pPr>
        <w:pStyle w:val="AllowPageBreak"/>
      </w:pPr>
    </w:p>
    <w:p w:rsidR="00000000" w:rsidRPr="0019712D" w:rsidP="0019712D">
      <w:pPr>
        <w:pStyle w:val="Heading1"/>
      </w:pPr>
      <w:bookmarkStart w:id="6" w:name="O_893188"/>
      <w:bookmarkEnd w:id="6"/>
      <w:r w:rsidRPr="0019712D">
        <w:t>Foundation Skills</w:t>
      </w:r>
    </w:p>
    <w:p w:rsidR="00000000" w:rsidRPr="0019712D" w:rsidP="005B4BD7">
      <w:pPr>
        <w:pStyle w:val="BodyText"/>
      </w:pPr>
      <w:r w:rsidRPr="0019712D">
        <w:t>Fou</w:t>
      </w:r>
      <w:r w:rsidRPr="0019712D">
        <w:t>ndation Skills essential to performance are explicit in the performance criteria of this unit of competency.</w:t>
      </w:r>
    </w:p>
    <w:p w:rsidR="00000000" w:rsidRPr="0019712D" w:rsidP="0019712D">
      <w:pPr>
        <w:pStyle w:val="Heading1"/>
      </w:pPr>
      <w:bookmarkStart w:id="7" w:name="O_893189"/>
      <w:bookmarkEnd w:id="7"/>
      <w:r w:rsidRPr="0019712D">
        <w:t>Range of Conditions</w:t>
      </w:r>
    </w:p>
    <w:p w:rsidR="00000000" w:rsidRPr="0019712D" w:rsidP="0019712D">
      <w:pPr>
        <w:pStyle w:val="Heading1"/>
      </w:pPr>
      <w:bookmarkStart w:id="8" w:name="O_893190"/>
      <w:bookmarkEnd w:id="8"/>
      <w:r w:rsidRPr="0019712D">
        <w:t>Unit Mapping Information</w:t>
      </w:r>
    </w:p>
    <w:p w:rsidR="00000000" w:rsidRPr="0019712D" w:rsidP="005B4BD7">
      <w:pPr>
        <w:pStyle w:val="BodyText"/>
      </w:pPr>
      <w:r w:rsidRPr="0019712D">
        <w:t>This unit is equivalent to MTMP3108A Overview of the NLIS for sheep a</w:t>
      </w:r>
      <w:r w:rsidRPr="0019712D">
        <w:t>nd goats.</w:t>
      </w:r>
    </w:p>
    <w:p w:rsidR="00000000" w:rsidRPr="0019712D" w:rsidP="0019712D">
      <w:pPr>
        <w:pStyle w:val="Heading1"/>
      </w:pPr>
      <w:bookmarkStart w:id="9" w:name="O_893197"/>
      <w:bookmarkEnd w:id="9"/>
      <w:r w:rsidRPr="0019712D">
        <w:t>Links</w:t>
      </w:r>
    </w:p>
    <w:p w:rsidR="00000000" w:rsidRPr="0019712D" w:rsidP="005B4BD7">
      <w:pPr>
        <w:pStyle w:val="BodyText"/>
      </w:pPr>
      <w:r w:rsidRPr="0019712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577D7">
        <w:rPr>
          <w:rStyle w:val="Hyperlink"/>
        </w:rPr>
        <w:t>https://vetnet.gov.au/Pages/TrainingDocs.aspx?q=5e2e56b7-698f-4822-84bb-25adbb8443a7</w:t>
      </w:r>
      <w:r>
        <w:fldChar w:fldCharType="end"/>
      </w:r>
    </w:p>
    <w:p w:rsidR="00000000" w:rsidRPr="0019712D" w:rsidP="0019712D"/>
    <w:sectPr w:rsidSect="00197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2D" w:rsidRPr="005B4BD7" w:rsidP="005B4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D7" w:rsidP="00197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BD7" w:rsidP="001971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B4BD7" w:rsidP="00197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12D" w:rsidRPr="005B4BD7" w:rsidP="005B4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D7" w:rsidRPr="002D2AF8" w:rsidP="0019712D">
    <w:pPr>
      <w:pStyle w:val="Header"/>
      <w:framePr w:wrap="around"/>
    </w:pPr>
    <w:r>
      <w:fldChar w:fldCharType="begin"/>
    </w:r>
    <w:r>
      <w:instrText xml:space="preserve"> TITLE   \* MERGEFORMAT </w:instrText>
    </w:r>
    <w:r>
      <w:fldChar w:fldCharType="separate"/>
    </w:r>
    <w:r>
      <w:t>AMPA3101 Overview of the NLIS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B4BD7" w:rsidP="00197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12D"/>
    <w:pPr>
      <w:spacing w:before="360" w:after="60"/>
      <w:outlineLvl w:val="0"/>
    </w:pPr>
    <w:rPr>
      <w:sz w:val="32"/>
    </w:rPr>
  </w:style>
  <w:style w:type="paragraph" w:styleId="Heading2">
    <w:name w:val="heading 2"/>
    <w:basedOn w:val="HeadingBase"/>
    <w:next w:val="BodyText"/>
    <w:link w:val="Heading2Char"/>
    <w:qFormat/>
    <w:rsid w:val="0019712D"/>
    <w:pPr>
      <w:keepLines/>
      <w:spacing w:before="240" w:after="120"/>
      <w:outlineLvl w:val="1"/>
    </w:pPr>
    <w:rPr>
      <w:sz w:val="28"/>
      <w:szCs w:val="40"/>
    </w:rPr>
  </w:style>
  <w:style w:type="paragraph" w:styleId="Heading3">
    <w:name w:val="heading 3"/>
    <w:basedOn w:val="HeadingBase"/>
    <w:next w:val="BodyText"/>
    <w:link w:val="Heading3Char"/>
    <w:qFormat/>
    <w:rsid w:val="0019712D"/>
    <w:pPr>
      <w:spacing w:before="180" w:after="120"/>
      <w:outlineLvl w:val="2"/>
    </w:pPr>
    <w:rPr>
      <w:spacing w:val="-10"/>
      <w:kern w:val="32"/>
    </w:rPr>
  </w:style>
  <w:style w:type="paragraph" w:styleId="Heading4">
    <w:name w:val="heading 4"/>
    <w:basedOn w:val="HeadingBase"/>
    <w:next w:val="BodyText"/>
    <w:link w:val="Heading4Char"/>
    <w:qFormat/>
    <w:rsid w:val="0019712D"/>
    <w:pPr>
      <w:spacing w:before="160" w:after="120"/>
      <w:outlineLvl w:val="3"/>
    </w:pPr>
    <w:rPr>
      <w:sz w:val="22"/>
    </w:rPr>
  </w:style>
  <w:style w:type="paragraph" w:styleId="Heading5">
    <w:name w:val="heading 5"/>
    <w:basedOn w:val="HeadingBase"/>
    <w:next w:val="Normal"/>
    <w:link w:val="Heading5Char"/>
    <w:qFormat/>
    <w:rsid w:val="0019712D"/>
    <w:pPr>
      <w:spacing w:before="80"/>
      <w:outlineLvl w:val="4"/>
    </w:pPr>
    <w:rPr>
      <w:color w:val="918585"/>
      <w:sz w:val="20"/>
    </w:rPr>
  </w:style>
  <w:style w:type="paragraph" w:styleId="Heading6">
    <w:name w:val="heading 6"/>
    <w:basedOn w:val="HeadingBase"/>
    <w:next w:val="Normal"/>
    <w:link w:val="Heading6Char"/>
    <w:qFormat/>
    <w:rsid w:val="0019712D"/>
    <w:pPr>
      <w:spacing w:before="60"/>
      <w:outlineLvl w:val="5"/>
    </w:pPr>
    <w:rPr>
      <w:color w:val="918585"/>
      <w:sz w:val="20"/>
    </w:rPr>
  </w:style>
  <w:style w:type="paragraph" w:styleId="Heading7">
    <w:name w:val="heading 7"/>
    <w:basedOn w:val="Normal"/>
    <w:next w:val="Normal"/>
    <w:link w:val="Heading7Char"/>
    <w:qFormat/>
    <w:rsid w:val="0019712D"/>
    <w:pPr>
      <w:ind w:left="720"/>
      <w:outlineLvl w:val="6"/>
    </w:pPr>
    <w:rPr>
      <w:i/>
    </w:rPr>
  </w:style>
  <w:style w:type="paragraph" w:styleId="Heading8">
    <w:name w:val="heading 8"/>
    <w:basedOn w:val="Normal"/>
    <w:next w:val="Normal"/>
    <w:link w:val="Heading8Char"/>
    <w:qFormat/>
    <w:rsid w:val="0019712D"/>
    <w:pPr>
      <w:ind w:left="720"/>
      <w:outlineLvl w:val="7"/>
    </w:pPr>
    <w:rPr>
      <w:i/>
    </w:rPr>
  </w:style>
  <w:style w:type="paragraph" w:styleId="Heading9">
    <w:name w:val="heading 9"/>
    <w:basedOn w:val="Normal"/>
    <w:next w:val="Normal"/>
    <w:link w:val="Heading9Char"/>
    <w:qFormat/>
    <w:rsid w:val="0019712D"/>
    <w:pPr>
      <w:ind w:left="720"/>
      <w:outlineLvl w:val="8"/>
    </w:pPr>
    <w:rPr>
      <w:i/>
    </w:rPr>
  </w:style>
  <w:style w:type="character" w:default="1" w:styleId="DefaultParagraphFont">
    <w:name w:val="Default Paragraph Font"/>
    <w:uiPriority w:val="1"/>
    <w:unhideWhenUsed/>
    <w:rsid w:val="00197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12D"/>
  </w:style>
  <w:style w:type="character" w:customStyle="1" w:styleId="Heading1Char">
    <w:name w:val="Heading 1 Char"/>
    <w:basedOn w:val="DefaultParagraphFont"/>
    <w:link w:val="Heading1"/>
    <w:rsid w:val="0019712D"/>
    <w:rPr>
      <w:rFonts w:ascii="Times New Roman" w:eastAsia="Times New Roman" w:hAnsi="Times New Roman" w:cs="Times New Roman"/>
      <w:b/>
      <w:sz w:val="32"/>
      <w:szCs w:val="20"/>
      <w:lang w:eastAsia="en-US"/>
    </w:rPr>
  </w:style>
  <w:style w:type="paragraph" w:styleId="BodyText">
    <w:name w:val="Body Text"/>
    <w:basedOn w:val="Normal"/>
    <w:link w:val="BodyTextChar"/>
    <w:rsid w:val="00197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12D"/>
    <w:rPr>
      <w:rFonts w:ascii="Times New Roman" w:eastAsia="Times New Roman" w:hAnsi="Times New Roman" w:cs="Times New Roman"/>
      <w:sz w:val="24"/>
      <w:lang w:eastAsia="en-US"/>
    </w:rPr>
  </w:style>
  <w:style w:type="paragraph" w:styleId="List">
    <w:name w:val="List"/>
    <w:basedOn w:val="BodyText"/>
    <w:next w:val="BodyText"/>
    <w:rsid w:val="0019712D"/>
    <w:pPr>
      <w:tabs>
        <w:tab w:val="left" w:pos="340"/>
      </w:tabs>
      <w:spacing w:before="60" w:after="60"/>
      <w:ind w:left="340" w:hanging="340"/>
    </w:pPr>
  </w:style>
  <w:style w:type="paragraph" w:customStyle="1" w:styleId="SuperHeading">
    <w:name w:val="SuperHeading"/>
    <w:basedOn w:val="Normal"/>
    <w:rsid w:val="0019712D"/>
    <w:pPr>
      <w:spacing w:before="240" w:after="120"/>
      <w:outlineLvl w:val="0"/>
    </w:pPr>
    <w:rPr>
      <w:rFonts w:ascii="Times New Roman" w:hAnsi="Times New Roman"/>
      <w:b/>
      <w:sz w:val="32"/>
    </w:rPr>
  </w:style>
  <w:style w:type="paragraph" w:customStyle="1" w:styleId="TableHeading">
    <w:name w:val="Table Heading"/>
    <w:basedOn w:val="HeadingBase"/>
    <w:rsid w:val="0019712D"/>
    <w:pPr>
      <w:keepLines/>
      <w:pBdr>
        <w:bottom w:val="single" w:sz="6" w:space="1" w:color="918585"/>
      </w:pBdr>
      <w:spacing w:before="240"/>
    </w:pPr>
  </w:style>
  <w:style w:type="paragraph" w:customStyle="1" w:styleId="AllowPageBreak">
    <w:name w:val="AllowPageBreak"/>
    <w:rsid w:val="00197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12D"/>
    <w:rPr>
      <w:rFonts w:ascii="Courier New" w:eastAsia="Times New Roman" w:hAnsi="Courier New" w:cs="Times New Roman"/>
      <w:i/>
      <w:szCs w:val="20"/>
      <w:lang w:eastAsia="en-US"/>
    </w:rPr>
  </w:style>
  <w:style w:type="paragraph" w:customStyle="1" w:styleId="HeadingBase">
    <w:name w:val="Heading Base"/>
    <w:rsid w:val="00197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12D"/>
    <w:pPr>
      <w:tabs>
        <w:tab w:val="right" w:leader="dot" w:pos="9072"/>
      </w:tabs>
      <w:ind w:left="567"/>
    </w:pPr>
    <w:rPr>
      <w:szCs w:val="22"/>
    </w:rPr>
  </w:style>
  <w:style w:type="paragraph" w:customStyle="1" w:styleId="TOCBase">
    <w:name w:val="TOC Base"/>
    <w:rsid w:val="00197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12D"/>
    <w:pPr>
      <w:tabs>
        <w:tab w:val="right" w:leader="dot" w:pos="9072"/>
      </w:tabs>
      <w:spacing w:before="40" w:after="40"/>
      <w:ind w:left="284"/>
    </w:pPr>
    <w:rPr>
      <w:rFonts w:ascii="Times New Roman" w:hAnsi="Times New Roman"/>
    </w:rPr>
  </w:style>
  <w:style w:type="paragraph" w:styleId="TOC1">
    <w:name w:val="toc 1"/>
    <w:basedOn w:val="TOCBase"/>
    <w:next w:val="Normal"/>
    <w:rsid w:val="00197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12D"/>
    <w:rPr>
      <w:rFonts w:ascii="Times New Roman" w:eastAsia="Times New Roman" w:hAnsi="Times New Roman" w:cs="Times New Roman"/>
      <w:sz w:val="16"/>
      <w:lang w:eastAsia="en-US"/>
    </w:rPr>
  </w:style>
  <w:style w:type="paragraph" w:styleId="Title">
    <w:name w:val="Title"/>
    <w:basedOn w:val="HeadingBase"/>
    <w:link w:val="TitleChar"/>
    <w:qFormat/>
    <w:rsid w:val="0019712D"/>
    <w:pPr>
      <w:spacing w:before="5040"/>
      <w:jc w:val="center"/>
    </w:pPr>
    <w:rPr>
      <w:sz w:val="48"/>
      <w:szCs w:val="72"/>
      <w:lang w:val="en-US"/>
    </w:rPr>
  </w:style>
  <w:style w:type="character" w:customStyle="1" w:styleId="TitleChar">
    <w:name w:val="Title Char"/>
    <w:basedOn w:val="DefaultParagraphFont"/>
    <w:link w:val="Title"/>
    <w:rsid w:val="00197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12D"/>
    <w:pPr>
      <w:tabs>
        <w:tab w:val="left" w:pos="3600"/>
        <w:tab w:val="left" w:pos="3958"/>
      </w:tabs>
    </w:pPr>
  </w:style>
  <w:style w:type="paragraph" w:styleId="ListBullet">
    <w:name w:val="List Bullet"/>
    <w:basedOn w:val="List"/>
    <w:rsid w:val="0019712D"/>
    <w:pPr>
      <w:numPr>
        <w:numId w:val="10"/>
      </w:numPr>
      <w:tabs>
        <w:tab w:val="clear" w:pos="340"/>
      </w:tabs>
      <w:spacing w:before="40" w:after="40"/>
    </w:pPr>
  </w:style>
  <w:style w:type="paragraph" w:customStyle="1" w:styleId="Note">
    <w:name w:val="Note"/>
    <w:basedOn w:val="BodyText"/>
    <w:rsid w:val="00197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12D"/>
    <w:rPr>
      <w:b/>
      <w:spacing w:val="0"/>
    </w:rPr>
  </w:style>
  <w:style w:type="paragraph" w:customStyle="1" w:styleId="SuperTitle">
    <w:name w:val="SuperTitle"/>
    <w:basedOn w:val="Title"/>
    <w:rsid w:val="0019712D"/>
    <w:pPr>
      <w:framePr w:wrap="auto" w:hAnchor="text" w:y="6049"/>
    </w:pPr>
    <w:rPr>
      <w:color w:val="000000"/>
      <w:sz w:val="40"/>
    </w:rPr>
  </w:style>
  <w:style w:type="paragraph" w:customStyle="1" w:styleId="TOCTitle">
    <w:name w:val="TOCTitle"/>
    <w:basedOn w:val="Heading1"/>
    <w:rsid w:val="0019712D"/>
    <w:pPr>
      <w:spacing w:after="240"/>
      <w:jc w:val="center"/>
      <w:outlineLvl w:val="9"/>
    </w:pPr>
    <w:rPr>
      <w:caps/>
    </w:rPr>
  </w:style>
  <w:style w:type="paragraph" w:customStyle="1" w:styleId="Version">
    <w:name w:val="Version"/>
    <w:rsid w:val="00197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12D"/>
    <w:pPr>
      <w:numPr>
        <w:numId w:val="11"/>
      </w:numPr>
      <w:tabs>
        <w:tab w:val="clear" w:pos="680"/>
      </w:tabs>
    </w:pPr>
  </w:style>
  <w:style w:type="paragraph" w:styleId="Index1">
    <w:name w:val="index 1"/>
    <w:basedOn w:val="Normal"/>
    <w:next w:val="Normal"/>
    <w:semiHidden/>
    <w:rsid w:val="0019712D"/>
    <w:pPr>
      <w:keepNext w:val="0"/>
      <w:tabs>
        <w:tab w:val="right" w:pos="4176"/>
      </w:tabs>
      <w:ind w:left="198" w:hanging="198"/>
    </w:pPr>
    <w:rPr>
      <w:rFonts w:ascii="Garamond" w:hAnsi="Garamond"/>
    </w:rPr>
  </w:style>
  <w:style w:type="paragraph" w:styleId="IndexHeading">
    <w:name w:val="index heading"/>
    <w:basedOn w:val="Normal"/>
    <w:next w:val="Index1"/>
    <w:semiHidden/>
    <w:rsid w:val="0019712D"/>
    <w:pPr>
      <w:spacing w:before="120" w:after="120"/>
    </w:pPr>
    <w:rPr>
      <w:rFonts w:ascii="Arial" w:hAnsi="Arial"/>
      <w:b/>
      <w:color w:val="918585"/>
      <w:sz w:val="24"/>
    </w:rPr>
  </w:style>
  <w:style w:type="paragraph" w:styleId="Header">
    <w:name w:val="header"/>
    <w:basedOn w:val="Normal"/>
    <w:link w:val="HeaderChar"/>
    <w:rsid w:val="00197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12D"/>
    <w:rPr>
      <w:rFonts w:ascii="Times New Roman" w:eastAsia="Times New Roman" w:hAnsi="Times New Roman" w:cs="Times New Roman"/>
      <w:sz w:val="16"/>
      <w:szCs w:val="20"/>
      <w:lang w:val="en-GB" w:eastAsia="en-US"/>
    </w:rPr>
  </w:style>
  <w:style w:type="paragraph" w:customStyle="1" w:styleId="Chapter">
    <w:name w:val="Chapter"/>
    <w:basedOn w:val="Normal"/>
    <w:rsid w:val="0019712D"/>
    <w:pPr>
      <w:spacing w:before="240"/>
    </w:pPr>
    <w:rPr>
      <w:rFonts w:ascii="Times New Roman" w:hAnsi="Times New Roman"/>
      <w:smallCaps/>
      <w:spacing w:val="80"/>
      <w:sz w:val="28"/>
    </w:rPr>
  </w:style>
  <w:style w:type="paragraph" w:customStyle="1" w:styleId="InChapter">
    <w:name w:val="InChapter"/>
    <w:basedOn w:val="Heading3"/>
    <w:rsid w:val="0019712D"/>
    <w:pPr>
      <w:spacing w:after="240"/>
      <w:outlineLvl w:val="9"/>
    </w:pPr>
    <w:rPr>
      <w:noProof/>
    </w:rPr>
  </w:style>
  <w:style w:type="paragraph" w:styleId="Index2">
    <w:name w:val="index 2"/>
    <w:basedOn w:val="Normal"/>
    <w:next w:val="Normal"/>
    <w:semiHidden/>
    <w:rsid w:val="0019712D"/>
    <w:pPr>
      <w:tabs>
        <w:tab w:val="right" w:pos="4176"/>
      </w:tabs>
      <w:ind w:left="568" w:hanging="284"/>
    </w:pPr>
    <w:rPr>
      <w:rFonts w:ascii="Garamond" w:hAnsi="Garamond"/>
    </w:rPr>
  </w:style>
  <w:style w:type="paragraph" w:customStyle="1" w:styleId="Byline">
    <w:name w:val="Byline"/>
    <w:rsid w:val="00197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12D"/>
    <w:pPr>
      <w:tabs>
        <w:tab w:val="clear" w:pos="3600"/>
        <w:tab w:val="clear" w:pos="3958"/>
      </w:tabs>
      <w:jc w:val="right"/>
    </w:pPr>
  </w:style>
  <w:style w:type="character" w:styleId="Emphasis">
    <w:name w:val="Emphasis"/>
    <w:basedOn w:val="DefaultParagraphFont"/>
    <w:qFormat/>
    <w:rsid w:val="0019712D"/>
    <w:rPr>
      <w:i/>
    </w:rPr>
  </w:style>
  <w:style w:type="paragraph" w:styleId="Caption">
    <w:name w:val="caption"/>
    <w:basedOn w:val="BodyText"/>
    <w:next w:val="Normal"/>
    <w:qFormat/>
    <w:rsid w:val="0019712D"/>
    <w:pPr>
      <w:framePr w:w="2268" w:hSpace="181" w:vSpace="181" w:wrap="around" w:vAnchor="text" w:hAnchor="page" w:x="1135" w:y="285" w:anchorLock="1"/>
    </w:pPr>
    <w:rPr>
      <w:i/>
    </w:rPr>
  </w:style>
  <w:style w:type="paragraph" w:customStyle="1" w:styleId="MiniTOCTitle">
    <w:name w:val="MiniTOCTitle"/>
    <w:basedOn w:val="Heading4"/>
    <w:rsid w:val="0019712D"/>
    <w:pPr>
      <w:spacing w:before="240"/>
      <w:outlineLvl w:val="9"/>
    </w:pPr>
    <w:rPr>
      <w:noProof/>
      <w:sz w:val="24"/>
    </w:rPr>
  </w:style>
  <w:style w:type="paragraph" w:customStyle="1" w:styleId="MiniTOCItem">
    <w:name w:val="MiniTOCItem"/>
    <w:basedOn w:val="ListBullet"/>
    <w:rsid w:val="0019712D"/>
    <w:pPr>
      <w:numPr>
        <w:numId w:val="0"/>
      </w:numPr>
      <w:tabs>
        <w:tab w:val="right" w:leader="dot" w:pos="6521"/>
      </w:tabs>
      <w:spacing w:before="0" w:after="0"/>
    </w:pPr>
  </w:style>
  <w:style w:type="paragraph" w:customStyle="1" w:styleId="TOFTitle">
    <w:name w:val="TOFTitle"/>
    <w:basedOn w:val="TOCTitle"/>
    <w:rsid w:val="0019712D"/>
  </w:style>
  <w:style w:type="paragraph" w:styleId="TableofFigures">
    <w:name w:val="table of figures"/>
    <w:basedOn w:val="Normal"/>
    <w:next w:val="Normal"/>
    <w:semiHidden/>
    <w:rsid w:val="0019712D"/>
    <w:pPr>
      <w:tabs>
        <w:tab w:val="right" w:leader="dot" w:pos="9072"/>
      </w:tabs>
      <w:ind w:left="970" w:hanging="403"/>
    </w:pPr>
    <w:rPr>
      <w:rFonts w:ascii="Times New Roman" w:hAnsi="Times New Roman"/>
      <w:b/>
    </w:rPr>
  </w:style>
  <w:style w:type="paragraph" w:styleId="ListNumber">
    <w:name w:val="List Number"/>
    <w:basedOn w:val="List"/>
    <w:rsid w:val="0019712D"/>
    <w:pPr>
      <w:numPr>
        <w:numId w:val="13"/>
      </w:numPr>
      <w:tabs>
        <w:tab w:val="clear" w:pos="340"/>
      </w:tabs>
    </w:pPr>
  </w:style>
  <w:style w:type="character" w:customStyle="1" w:styleId="WingdingSymbols">
    <w:name w:val="Wingding Symbols"/>
    <w:rsid w:val="0019712D"/>
    <w:rPr>
      <w:rFonts w:ascii="Wingdings" w:hAnsi="Wingdings"/>
    </w:rPr>
  </w:style>
  <w:style w:type="character" w:customStyle="1" w:styleId="HotSpot">
    <w:name w:val="HotSpot"/>
    <w:rsid w:val="0019712D"/>
    <w:rPr>
      <w:color w:val="0033CC"/>
      <w:u w:val="none"/>
    </w:rPr>
  </w:style>
  <w:style w:type="paragraph" w:customStyle="1" w:styleId="BodyTextRight">
    <w:name w:val="Body Text Right"/>
    <w:basedOn w:val="BodyText"/>
    <w:rsid w:val="0019712D"/>
    <w:pPr>
      <w:spacing w:before="0" w:after="0"/>
      <w:jc w:val="right"/>
    </w:pPr>
  </w:style>
  <w:style w:type="paragraph" w:styleId="Index3">
    <w:name w:val="index 3"/>
    <w:basedOn w:val="ListNumber2"/>
    <w:next w:val="Normal"/>
    <w:semiHidden/>
    <w:rsid w:val="0019712D"/>
    <w:pPr>
      <w:numPr>
        <w:numId w:val="0"/>
      </w:numPr>
      <w:tabs>
        <w:tab w:val="right" w:leader="dot" w:pos="4176"/>
      </w:tabs>
    </w:pPr>
  </w:style>
  <w:style w:type="paragraph" w:styleId="ListNumber2">
    <w:name w:val="List Number 2"/>
    <w:basedOn w:val="List2"/>
    <w:rsid w:val="0019712D"/>
    <w:pPr>
      <w:numPr>
        <w:numId w:val="8"/>
      </w:numPr>
      <w:tabs>
        <w:tab w:val="clear" w:pos="1060"/>
      </w:tabs>
    </w:pPr>
  </w:style>
  <w:style w:type="paragraph" w:customStyle="1" w:styleId="MarginNote">
    <w:name w:val="Margin Note"/>
    <w:basedOn w:val="BodyText"/>
    <w:rsid w:val="00197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12D"/>
    <w:rPr>
      <w:sz w:val="32"/>
    </w:rPr>
  </w:style>
  <w:style w:type="paragraph" w:customStyle="1" w:styleId="HeadingProcedure">
    <w:name w:val="Heading Procedure"/>
    <w:basedOn w:val="HeadingBase"/>
    <w:next w:val="Normal"/>
    <w:rsid w:val="0019712D"/>
    <w:pPr>
      <w:tabs>
        <w:tab w:val="left" w:pos="0"/>
      </w:tabs>
      <w:spacing w:before="120" w:after="60"/>
    </w:pPr>
    <w:rPr>
      <w:i/>
      <w:color w:val="918585"/>
      <w:sz w:val="22"/>
    </w:rPr>
  </w:style>
  <w:style w:type="paragraph" w:customStyle="1" w:styleId="TableBodyText">
    <w:name w:val="Table Body Text"/>
    <w:basedOn w:val="BodyText"/>
    <w:rsid w:val="0019712D"/>
    <w:pPr>
      <w:spacing w:before="60" w:after="60"/>
    </w:pPr>
  </w:style>
  <w:style w:type="paragraph" w:styleId="ListContinue">
    <w:name w:val="List Continue"/>
    <w:basedOn w:val="List"/>
    <w:rsid w:val="0019712D"/>
    <w:pPr>
      <w:ind w:firstLine="0"/>
    </w:pPr>
  </w:style>
  <w:style w:type="paragraph" w:customStyle="1" w:styleId="ListNote">
    <w:name w:val="List Note"/>
    <w:basedOn w:val="List"/>
    <w:rsid w:val="0019712D"/>
    <w:pPr>
      <w:pBdr>
        <w:top w:val="single" w:sz="6" w:space="2" w:color="918585"/>
        <w:bottom w:val="single" w:sz="6" w:space="2" w:color="918585"/>
      </w:pBdr>
      <w:tabs>
        <w:tab w:val="left" w:pos="1021"/>
      </w:tabs>
      <w:ind w:firstLine="0"/>
    </w:pPr>
  </w:style>
  <w:style w:type="paragraph" w:customStyle="1" w:styleId="Warning">
    <w:name w:val="Warning"/>
    <w:basedOn w:val="BodyText"/>
    <w:rsid w:val="0019712D"/>
    <w:pPr>
      <w:shd w:val="clear" w:color="auto" w:fill="D9D9D9"/>
      <w:tabs>
        <w:tab w:val="left" w:pos="992"/>
      </w:tabs>
      <w:ind w:left="119" w:right="119"/>
    </w:pPr>
    <w:rPr>
      <w:sz w:val="20"/>
    </w:rPr>
  </w:style>
  <w:style w:type="paragraph" w:customStyle="1" w:styleId="MarginIcons">
    <w:name w:val="Margin Icons"/>
    <w:basedOn w:val="BodyText"/>
    <w:rsid w:val="00197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12D"/>
    <w:rPr>
      <w:rFonts w:ascii="Courier New" w:hAnsi="Courier New"/>
    </w:rPr>
  </w:style>
  <w:style w:type="paragraph" w:customStyle="1" w:styleId="NoteBullet">
    <w:name w:val="Note Bullet"/>
    <w:basedOn w:val="Note"/>
    <w:rsid w:val="0019712D"/>
    <w:pPr>
      <w:tabs>
        <w:tab w:val="clear" w:pos="680"/>
      </w:tabs>
      <w:spacing w:before="60" w:after="60"/>
    </w:pPr>
  </w:style>
  <w:style w:type="paragraph" w:customStyle="1" w:styleId="SubHeading2">
    <w:name w:val="SubHeading2"/>
    <w:basedOn w:val="HeadingBase"/>
    <w:rsid w:val="0019712D"/>
    <w:pPr>
      <w:spacing w:before="240" w:after="60"/>
    </w:pPr>
    <w:rPr>
      <w:sz w:val="20"/>
    </w:rPr>
  </w:style>
  <w:style w:type="paragraph" w:customStyle="1" w:styleId="SubHeading1">
    <w:name w:val="SubHeading1"/>
    <w:basedOn w:val="HeadingBase"/>
    <w:rsid w:val="0019712D"/>
    <w:pPr>
      <w:spacing w:before="240" w:after="60"/>
    </w:pPr>
    <w:rPr>
      <w:color w:val="918585"/>
      <w:sz w:val="22"/>
    </w:rPr>
  </w:style>
  <w:style w:type="paragraph" w:customStyle="1" w:styleId="SideHeading">
    <w:name w:val="Side Heading"/>
    <w:basedOn w:val="HeadingBase"/>
    <w:rsid w:val="00197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12D"/>
    <w:pPr>
      <w:numPr>
        <w:numId w:val="9"/>
      </w:numPr>
    </w:pPr>
  </w:style>
  <w:style w:type="paragraph" w:styleId="PlainText">
    <w:name w:val="Plain Text"/>
    <w:basedOn w:val="Normal"/>
    <w:link w:val="PlainTextChar"/>
    <w:rsid w:val="0019712D"/>
    <w:rPr>
      <w:sz w:val="20"/>
    </w:rPr>
  </w:style>
  <w:style w:type="character" w:customStyle="1" w:styleId="PlainTextChar">
    <w:name w:val="Plain Text Char"/>
    <w:basedOn w:val="DefaultParagraphFont"/>
    <w:link w:val="PlainText"/>
    <w:rsid w:val="0019712D"/>
    <w:rPr>
      <w:rFonts w:ascii="Courier New" w:eastAsia="Times New Roman" w:hAnsi="Courier New" w:cs="Times New Roman"/>
      <w:sz w:val="20"/>
      <w:szCs w:val="20"/>
      <w:lang w:eastAsia="en-US"/>
    </w:rPr>
  </w:style>
  <w:style w:type="character" w:customStyle="1" w:styleId="MenuOption">
    <w:name w:val="Menu Option"/>
    <w:basedOn w:val="DefaultParagraphFont"/>
    <w:rsid w:val="0019712D"/>
    <w:rPr>
      <w:b/>
      <w:smallCaps/>
    </w:rPr>
  </w:style>
  <w:style w:type="paragraph" w:customStyle="1" w:styleId="TableListNumber">
    <w:name w:val="Table List Number"/>
    <w:basedOn w:val="ListNumber"/>
    <w:rsid w:val="0019712D"/>
    <w:pPr>
      <w:numPr>
        <w:numId w:val="0"/>
      </w:numPr>
    </w:pPr>
  </w:style>
  <w:style w:type="paragraph" w:styleId="TOC4">
    <w:name w:val="toc 4"/>
    <w:basedOn w:val="TOCBase"/>
    <w:next w:val="Normal"/>
    <w:semiHidden/>
    <w:rsid w:val="0019712D"/>
    <w:pPr>
      <w:tabs>
        <w:tab w:val="right" w:leader="dot" w:pos="9071"/>
      </w:tabs>
      <w:ind w:left="1701"/>
    </w:pPr>
  </w:style>
  <w:style w:type="paragraph" w:customStyle="1" w:styleId="ListAlpha">
    <w:name w:val="List Alpha"/>
    <w:basedOn w:val="List"/>
    <w:rsid w:val="0019712D"/>
    <w:pPr>
      <w:numPr>
        <w:numId w:val="7"/>
      </w:numPr>
    </w:pPr>
  </w:style>
  <w:style w:type="paragraph" w:customStyle="1" w:styleId="ListAlpha2">
    <w:name w:val="List Alpha 2"/>
    <w:basedOn w:val="List2"/>
    <w:rsid w:val="0019712D"/>
    <w:pPr>
      <w:numPr>
        <w:numId w:val="6"/>
      </w:numPr>
    </w:pPr>
  </w:style>
  <w:style w:type="paragraph" w:styleId="List2">
    <w:name w:val="List 2"/>
    <w:basedOn w:val="BodyText"/>
    <w:rsid w:val="0019712D"/>
    <w:pPr>
      <w:tabs>
        <w:tab w:val="left" w:pos="680"/>
      </w:tabs>
      <w:spacing w:before="60" w:after="60"/>
      <w:ind w:left="680" w:hanging="340"/>
    </w:pPr>
  </w:style>
  <w:style w:type="paragraph" w:styleId="List3">
    <w:name w:val="List 3"/>
    <w:basedOn w:val="BodyText"/>
    <w:rsid w:val="0019712D"/>
    <w:pPr>
      <w:tabs>
        <w:tab w:val="left" w:pos="1021"/>
      </w:tabs>
      <w:spacing w:before="60" w:after="60"/>
      <w:ind w:left="1020" w:hanging="340"/>
    </w:pPr>
  </w:style>
  <w:style w:type="paragraph" w:styleId="List4">
    <w:name w:val="List 4"/>
    <w:basedOn w:val="BodyText"/>
    <w:rsid w:val="0019712D"/>
    <w:pPr>
      <w:tabs>
        <w:tab w:val="left" w:pos="1361"/>
      </w:tabs>
      <w:spacing w:before="60" w:after="60"/>
      <w:ind w:left="1361" w:hanging="340"/>
    </w:pPr>
  </w:style>
  <w:style w:type="paragraph" w:styleId="List5">
    <w:name w:val="List 5"/>
    <w:basedOn w:val="BodyText"/>
    <w:rsid w:val="0019712D"/>
    <w:pPr>
      <w:tabs>
        <w:tab w:val="left" w:pos="1701"/>
      </w:tabs>
      <w:spacing w:before="60" w:after="60"/>
      <w:ind w:left="1701" w:hanging="340"/>
    </w:pPr>
  </w:style>
  <w:style w:type="paragraph" w:styleId="ListBullet3">
    <w:name w:val="List Bullet 3"/>
    <w:basedOn w:val="List3"/>
    <w:rsid w:val="0019712D"/>
    <w:pPr>
      <w:numPr>
        <w:numId w:val="12"/>
      </w:numPr>
      <w:tabs>
        <w:tab w:val="clear" w:pos="1021"/>
      </w:tabs>
      <w:ind w:left="1037" w:hanging="357"/>
    </w:pPr>
  </w:style>
  <w:style w:type="paragraph" w:styleId="ListBullet4">
    <w:name w:val="List Bullet 4"/>
    <w:basedOn w:val="List4"/>
    <w:rsid w:val="0019712D"/>
    <w:pPr>
      <w:numPr>
        <w:numId w:val="1"/>
      </w:numPr>
      <w:tabs>
        <w:tab w:val="clear" w:pos="1361"/>
      </w:tabs>
    </w:pPr>
  </w:style>
  <w:style w:type="paragraph" w:styleId="ListBullet5">
    <w:name w:val="List Bullet 5"/>
    <w:basedOn w:val="List5"/>
    <w:rsid w:val="0019712D"/>
    <w:pPr>
      <w:numPr>
        <w:numId w:val="2"/>
      </w:numPr>
    </w:pPr>
  </w:style>
  <w:style w:type="paragraph" w:styleId="ListContinue2">
    <w:name w:val="List Continue 2"/>
    <w:basedOn w:val="List2"/>
    <w:rsid w:val="0019712D"/>
    <w:pPr>
      <w:ind w:firstLine="0"/>
    </w:pPr>
  </w:style>
  <w:style w:type="paragraph" w:styleId="ListContinue3">
    <w:name w:val="List Continue 3"/>
    <w:basedOn w:val="List3"/>
    <w:rsid w:val="0019712D"/>
    <w:pPr>
      <w:ind w:left="1021" w:firstLine="0"/>
    </w:pPr>
  </w:style>
  <w:style w:type="paragraph" w:styleId="ListContinue4">
    <w:name w:val="List Continue 4"/>
    <w:basedOn w:val="List4"/>
    <w:rsid w:val="0019712D"/>
    <w:pPr>
      <w:ind w:firstLine="0"/>
    </w:pPr>
  </w:style>
  <w:style w:type="paragraph" w:styleId="ListContinue5">
    <w:name w:val="List Continue 5"/>
    <w:basedOn w:val="List5"/>
    <w:rsid w:val="0019712D"/>
    <w:pPr>
      <w:ind w:firstLine="0"/>
    </w:pPr>
  </w:style>
  <w:style w:type="paragraph" w:styleId="ListNumber3">
    <w:name w:val="List Number 3"/>
    <w:basedOn w:val="List3"/>
    <w:rsid w:val="0019712D"/>
    <w:pPr>
      <w:numPr>
        <w:numId w:val="3"/>
      </w:numPr>
    </w:pPr>
  </w:style>
  <w:style w:type="paragraph" w:styleId="ListNumber4">
    <w:name w:val="List Number 4"/>
    <w:basedOn w:val="List4"/>
    <w:rsid w:val="0019712D"/>
    <w:pPr>
      <w:numPr>
        <w:numId w:val="4"/>
      </w:numPr>
    </w:pPr>
  </w:style>
  <w:style w:type="paragraph" w:styleId="ListNumber5">
    <w:name w:val="List Number 5"/>
    <w:basedOn w:val="List5"/>
    <w:rsid w:val="0019712D"/>
    <w:pPr>
      <w:numPr>
        <w:numId w:val="5"/>
      </w:numPr>
    </w:pPr>
  </w:style>
  <w:style w:type="paragraph" w:styleId="BlockText">
    <w:name w:val="Block Text"/>
    <w:basedOn w:val="Normal"/>
    <w:rsid w:val="0019712D"/>
    <w:pPr>
      <w:spacing w:after="120"/>
      <w:ind w:left="1440" w:right="1440"/>
    </w:pPr>
  </w:style>
  <w:style w:type="character" w:customStyle="1" w:styleId="Subscript">
    <w:name w:val="Subscript"/>
    <w:basedOn w:val="DefaultParagraphFont"/>
    <w:rsid w:val="0019712D"/>
    <w:rPr>
      <w:sz w:val="16"/>
      <w:vertAlign w:val="subscript"/>
    </w:rPr>
  </w:style>
  <w:style w:type="character" w:customStyle="1" w:styleId="Superscript">
    <w:name w:val="Superscript"/>
    <w:basedOn w:val="DefaultParagraphFont"/>
    <w:rsid w:val="0019712D"/>
    <w:rPr>
      <w:sz w:val="16"/>
      <w:vertAlign w:val="superscript"/>
    </w:rPr>
  </w:style>
  <w:style w:type="character" w:customStyle="1" w:styleId="Symbols">
    <w:name w:val="Symbols"/>
    <w:basedOn w:val="DefaultParagraphFont"/>
    <w:rsid w:val="0019712D"/>
    <w:rPr>
      <w:rFonts w:ascii="Symbol" w:hAnsi="Symbol"/>
    </w:rPr>
  </w:style>
  <w:style w:type="character" w:customStyle="1" w:styleId="MenuOptions">
    <w:name w:val="Menu Options"/>
    <w:basedOn w:val="DefaultParagraphFont"/>
    <w:rsid w:val="0019712D"/>
    <w:rPr>
      <w:rFonts w:ascii="Arial Narrow" w:hAnsi="Arial Narrow"/>
      <w:smallCaps/>
    </w:rPr>
  </w:style>
  <w:style w:type="character" w:customStyle="1" w:styleId="Buttons">
    <w:name w:val="Buttons"/>
    <w:basedOn w:val="DefaultParagraphFont"/>
    <w:rsid w:val="0019712D"/>
    <w:rPr>
      <w:b/>
    </w:rPr>
  </w:style>
  <w:style w:type="character" w:customStyle="1" w:styleId="Underlined">
    <w:name w:val="Underlined"/>
    <w:basedOn w:val="DefaultParagraphFont"/>
    <w:rsid w:val="0019712D"/>
    <w:rPr>
      <w:u w:val="single"/>
    </w:rPr>
  </w:style>
  <w:style w:type="paragraph" w:customStyle="1" w:styleId="TableBodyTextRight">
    <w:name w:val="Table Body Text Right"/>
    <w:basedOn w:val="TableBodyText"/>
    <w:rsid w:val="0019712D"/>
    <w:pPr>
      <w:widowControl w:val="0"/>
      <w:autoSpaceDE w:val="0"/>
      <w:autoSpaceDN w:val="0"/>
      <w:adjustRightInd w:val="0"/>
      <w:jc w:val="right"/>
    </w:pPr>
    <w:rPr>
      <w:rFonts w:cs="Arial"/>
      <w:szCs w:val="18"/>
    </w:rPr>
  </w:style>
  <w:style w:type="paragraph" w:customStyle="1" w:styleId="CopyrightText">
    <w:name w:val="Copyright Text"/>
    <w:basedOn w:val="BodyText"/>
    <w:rsid w:val="0019712D"/>
    <w:rPr>
      <w:sz w:val="18"/>
    </w:rPr>
  </w:style>
  <w:style w:type="paragraph" w:customStyle="1" w:styleId="BodySmallRight">
    <w:name w:val="Body Small Right"/>
    <w:basedOn w:val="BodyTextRight"/>
    <w:rsid w:val="0019712D"/>
    <w:rPr>
      <w:sz w:val="18"/>
      <w:szCs w:val="18"/>
    </w:rPr>
  </w:style>
  <w:style w:type="paragraph" w:customStyle="1" w:styleId="MarginEdition">
    <w:name w:val="Margin Edition"/>
    <w:basedOn w:val="MarginNote"/>
    <w:rsid w:val="0019712D"/>
    <w:pPr>
      <w:spacing w:before="0" w:after="0"/>
    </w:pPr>
    <w:rPr>
      <w:rFonts w:ascii="Times New Roman" w:hAnsi="Times New Roman"/>
      <w:color w:val="999999"/>
    </w:rPr>
  </w:style>
  <w:style w:type="paragraph" w:customStyle="1" w:styleId="Spacer">
    <w:name w:val="Spacer"/>
    <w:basedOn w:val="Normal"/>
    <w:rsid w:val="0019712D"/>
    <w:rPr>
      <w:sz w:val="2"/>
      <w:szCs w:val="2"/>
    </w:rPr>
  </w:style>
  <w:style w:type="character" w:customStyle="1" w:styleId="Small">
    <w:name w:val="Small"/>
    <w:basedOn w:val="DefaultParagraphFont"/>
    <w:rsid w:val="0019712D"/>
    <w:rPr>
      <w:sz w:val="16"/>
    </w:rPr>
  </w:style>
  <w:style w:type="paragraph" w:customStyle="1" w:styleId="WideTable">
    <w:name w:val="Wide Table"/>
    <w:basedOn w:val="Normal"/>
    <w:rsid w:val="0019712D"/>
    <w:pPr>
      <w:ind w:left="-1418"/>
    </w:pPr>
    <w:rPr>
      <w:sz w:val="2"/>
      <w:szCs w:val="2"/>
    </w:rPr>
  </w:style>
  <w:style w:type="character" w:styleId="PageNumber">
    <w:name w:val="page number"/>
    <w:basedOn w:val="DefaultParagraphFont"/>
    <w:rsid w:val="0019712D"/>
  </w:style>
  <w:style w:type="paragraph" w:styleId="Quote">
    <w:name w:val="Quote"/>
    <w:basedOn w:val="Heading1"/>
    <w:link w:val="QuoteChar"/>
    <w:qFormat/>
    <w:rsid w:val="0019712D"/>
    <w:rPr>
      <w:b w:val="0"/>
      <w:sz w:val="72"/>
      <w:szCs w:val="72"/>
      <w:lang w:val="en-NZ"/>
    </w:rPr>
  </w:style>
  <w:style w:type="character" w:customStyle="1" w:styleId="QuoteChar">
    <w:name w:val="Quote Char"/>
    <w:basedOn w:val="DefaultParagraphFont"/>
    <w:link w:val="Quote"/>
    <w:rsid w:val="00197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12D"/>
    <w:pPr>
      <w:pageBreakBefore/>
    </w:pPr>
  </w:style>
  <w:style w:type="paragraph" w:customStyle="1" w:styleId="Border">
    <w:name w:val="Border"/>
    <w:basedOn w:val="Normal"/>
    <w:qFormat/>
    <w:rsid w:val="00197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12D"/>
    <w:rPr>
      <w:b/>
      <w:bCs/>
      <w:i/>
      <w:iCs/>
      <w:color w:val="auto"/>
    </w:rPr>
  </w:style>
  <w:style w:type="paragraph" w:styleId="IntenseQuote">
    <w:name w:val="Intense Quote"/>
    <w:basedOn w:val="Normal"/>
    <w:next w:val="Normal"/>
    <w:link w:val="IntenseQuoteChar"/>
    <w:uiPriority w:val="30"/>
    <w:qFormat/>
    <w:rsid w:val="00197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12D"/>
    <w:rPr>
      <w:smallCaps/>
      <w:color w:val="auto"/>
      <w:u w:val="single"/>
    </w:rPr>
  </w:style>
  <w:style w:type="character" w:styleId="IntenseReference">
    <w:name w:val="Intense Reference"/>
    <w:basedOn w:val="DefaultParagraphFont"/>
    <w:uiPriority w:val="32"/>
    <w:qFormat/>
    <w:rsid w:val="0019712D"/>
    <w:rPr>
      <w:b/>
      <w:bCs/>
      <w:smallCaps/>
      <w:color w:val="auto"/>
      <w:spacing w:val="5"/>
      <w:u w:val="single"/>
    </w:rPr>
  </w:style>
  <w:style w:type="paragraph" w:customStyle="1" w:styleId="2ColumnHeading">
    <w:name w:val="2Column Heading"/>
    <w:basedOn w:val="BodyText"/>
    <w:qFormat/>
    <w:rsid w:val="0019712D"/>
    <w:pPr>
      <w:spacing w:after="60"/>
      <w:ind w:left="-2268"/>
    </w:pPr>
    <w:rPr>
      <w:b/>
    </w:rPr>
  </w:style>
  <w:style w:type="paragraph" w:customStyle="1" w:styleId="Heading1TOC">
    <w:name w:val="Heading1 TOC"/>
    <w:basedOn w:val="Normal"/>
    <w:qFormat/>
    <w:rsid w:val="0019712D"/>
    <w:pPr>
      <w:spacing w:before="240" w:after="120"/>
    </w:pPr>
    <w:rPr>
      <w:rFonts w:ascii="Times New Roman" w:hAnsi="Times New Roman"/>
      <w:b/>
      <w:sz w:val="32"/>
    </w:rPr>
  </w:style>
  <w:style w:type="paragraph" w:customStyle="1" w:styleId="Heading2TOC">
    <w:name w:val="Heading2 TOC"/>
    <w:basedOn w:val="Normal"/>
    <w:qFormat/>
    <w:rsid w:val="0019712D"/>
    <w:pPr>
      <w:spacing w:before="240" w:after="60"/>
    </w:pPr>
    <w:rPr>
      <w:rFonts w:ascii="Times New Roman" w:hAnsi="Times New Roman"/>
      <w:b/>
      <w:sz w:val="28"/>
    </w:rPr>
  </w:style>
  <w:style w:type="character" w:customStyle="1" w:styleId="Underline">
    <w:name w:val="Underline"/>
    <w:basedOn w:val="DefaultParagraphFont"/>
    <w:qFormat/>
    <w:rsid w:val="0019712D"/>
    <w:rPr>
      <w:u w:val="single"/>
    </w:rPr>
  </w:style>
  <w:style w:type="character" w:customStyle="1" w:styleId="BoldandItalics">
    <w:name w:val="Bold and Italics"/>
    <w:qFormat/>
    <w:rsid w:val="0019712D"/>
    <w:rPr>
      <w:b/>
      <w:i/>
      <w:u w:val="none"/>
    </w:rPr>
  </w:style>
  <w:style w:type="paragraph" w:styleId="BalloonText">
    <w:name w:val="Balloon Text"/>
    <w:basedOn w:val="Normal"/>
    <w:link w:val="BalloonTextChar"/>
    <w:rsid w:val="0019712D"/>
    <w:rPr>
      <w:rFonts w:ascii="Tahoma" w:hAnsi="Tahoma" w:cs="Tahoma"/>
      <w:sz w:val="16"/>
      <w:szCs w:val="16"/>
    </w:rPr>
  </w:style>
  <w:style w:type="character" w:customStyle="1" w:styleId="BalloonTextChar">
    <w:name w:val="Balloon Text Char"/>
    <w:basedOn w:val="DefaultParagraphFont"/>
    <w:link w:val="BalloonText"/>
    <w:rsid w:val="00197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12D"/>
    <w:rPr>
      <w:b/>
      <w:color w:val="660033"/>
      <w:spacing w:val="0"/>
    </w:rPr>
  </w:style>
  <w:style w:type="paragraph" w:customStyle="1" w:styleId="Nameditemlist">
    <w:name w:val="Named item list"/>
    <w:basedOn w:val="BodyText"/>
    <w:qFormat/>
    <w:rsid w:val="0019712D"/>
    <w:pPr>
      <w:tabs>
        <w:tab w:val="left" w:pos="2835"/>
      </w:tabs>
      <w:ind w:left="2835" w:hanging="2835"/>
    </w:pPr>
  </w:style>
  <w:style w:type="paragraph" w:customStyle="1" w:styleId="BodyTextnopadding">
    <w:name w:val="Body Text no padding"/>
    <w:basedOn w:val="BodyText"/>
    <w:qFormat/>
    <w:rsid w:val="0019712D"/>
    <w:pPr>
      <w:spacing w:before="0" w:after="0"/>
    </w:pPr>
  </w:style>
  <w:style w:type="paragraph" w:customStyle="1" w:styleId="BodyTextBold">
    <w:name w:val="Body Text Bold"/>
    <w:basedOn w:val="BodyText"/>
    <w:qFormat/>
    <w:rsid w:val="0019712D"/>
    <w:rPr>
      <w:b/>
    </w:rPr>
  </w:style>
  <w:style w:type="character" w:styleId="Hyperlink">
    <w:name w:val="Hyperlink"/>
    <w:basedOn w:val="DefaultParagraphFont"/>
    <w:uiPriority w:val="99"/>
    <w:unhideWhenUsed/>
    <w:rsid w:val="005B4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3491</Characters>
  <Application>Microsoft Office Word</Application>
  <DocSecurity>0</DocSecurity>
  <Lines>129</Lines>
  <Paragraphs>77</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AMPA3101 Overview of the NLIS for sheep and goats</dc:title>
  <dc:subject>Approved</dc:subject>
  <dc:creator>Skills Impact</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