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A3E" w:rsidP="002C3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AMPA3085 Operate wet rendering process</w:t>
      </w:r>
      <w:r>
        <w:fldChar w:fldCharType="end"/>
      </w:r>
    </w:p>
    <w:p w:rsidR="002C3A3E" w:rsidP="002C3A3E">
      <w:pPr>
        <w:pStyle w:val="Version"/>
        <w:sectPr w:rsidSect="008E21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113" w:rsidP="008E2113">
      <w:pPr>
        <w:pStyle w:val="SuperHeading"/>
      </w:pPr>
      <w:r w:rsidRPr="008E2113">
        <w:t>Assessment Requirements for AMPA3085 Operate wet rendering process</w:t>
      </w:r>
    </w:p>
    <w:p w:rsidR="00000000" w:rsidRPr="008E2113" w:rsidP="008E2113">
      <w:pPr>
        <w:pStyle w:val="Heading1"/>
      </w:pPr>
      <w:bookmarkStart w:id="1" w:name="O_894906"/>
      <w:bookmarkEnd w:id="1"/>
      <w:r w:rsidRPr="008E21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E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13">
            <w:pPr>
              <w:pStyle w:val="TableHeading"/>
              <w:rPr>
                <w:lang w:val="en-NZ"/>
              </w:rPr>
            </w:pPr>
            <w:r w:rsidRPr="008E21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13">
            <w:pPr>
              <w:pStyle w:val="TableHeading"/>
              <w:rPr>
                <w:lang w:val="en-NZ"/>
              </w:rPr>
            </w:pPr>
            <w:r w:rsidRPr="008E21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13">
            <w:pPr>
              <w:pStyle w:val="TableHeading"/>
              <w:rPr>
                <w:lang w:val="en-NZ"/>
              </w:rPr>
            </w:pPr>
            <w:r w:rsidRPr="008E2113">
              <w:t>Comment</w:t>
            </w:r>
          </w:p>
        </w:tc>
      </w:tr>
      <w:tr w:rsidTr="008E2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13">
            <w:pPr>
              <w:pStyle w:val="BodyText"/>
              <w:rPr>
                <w:lang w:val="en-NZ"/>
              </w:rPr>
            </w:pPr>
            <w:r w:rsidRPr="008E21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113">
            <w:pPr>
              <w:pStyle w:val="BodyText"/>
              <w:rPr>
                <w:lang w:val="en-NZ"/>
              </w:rPr>
            </w:pPr>
            <w:r w:rsidRPr="008E211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113" w:rsidP="008E2113">
            <w:pPr>
              <w:pStyle w:val="BodyText"/>
            </w:pPr>
            <w:r w:rsidRPr="008E2113">
              <w:t>Initial release</w:t>
            </w:r>
          </w:p>
        </w:tc>
      </w:tr>
    </w:tbl>
    <w:p w:rsidR="00000000" w:rsidRPr="008E2113" w:rsidP="008E2113">
      <w:pPr>
        <w:pStyle w:val="BodyText"/>
      </w:pPr>
    </w:p>
    <w:p w:rsidR="00000000" w:rsidRPr="008E2113" w:rsidP="008E2113">
      <w:pPr>
        <w:pStyle w:val="AllowPageBreak"/>
      </w:pPr>
    </w:p>
    <w:p w:rsidR="00000000" w:rsidRPr="008E2113" w:rsidP="008E2113">
      <w:pPr>
        <w:pStyle w:val="Heading1"/>
      </w:pPr>
      <w:bookmarkStart w:id="2" w:name="O_894907"/>
      <w:bookmarkEnd w:id="2"/>
      <w:r w:rsidRPr="008E2113">
        <w:t>Performance Evidence</w:t>
      </w:r>
    </w:p>
    <w:p w:rsidR="00000000" w:rsidRPr="008E2113" w:rsidP="002C3A3E">
      <w:pPr>
        <w:pStyle w:val="BodyText"/>
      </w:pPr>
      <w:r w:rsidRPr="008E2113">
        <w:t>The candidate must operate wet rendering process.</w:t>
      </w:r>
    </w:p>
    <w:p w:rsidR="00000000" w:rsidRPr="008E2113" w:rsidP="002C3A3E">
      <w:pPr>
        <w:pStyle w:val="BodyText"/>
      </w:pPr>
      <w:r w:rsidRPr="008E2113">
        <w:t xml:space="preserve">The candidate must: </w:t>
      </w:r>
    </w:p>
    <w:p w:rsidR="00000000" w:rsidRPr="008E2113" w:rsidP="008E2113">
      <w:pPr>
        <w:pStyle w:val="ListBullet"/>
      </w:pPr>
      <w:r w:rsidRPr="008E2113">
        <w:t>conduct pre-start checks and maintenance procedures according to work instructions</w:t>
      </w:r>
    </w:p>
    <w:p w:rsidR="00000000" w:rsidRPr="008E2113" w:rsidP="008E2113">
      <w:pPr>
        <w:pStyle w:val="ListBullet"/>
      </w:pPr>
      <w:r w:rsidRPr="008E2113">
        <w:t>operate machinery according to workplace instructions</w:t>
      </w:r>
    </w:p>
    <w:p w:rsidR="00000000" w:rsidRPr="008E2113" w:rsidP="008E2113">
      <w:pPr>
        <w:pStyle w:val="ListBullet"/>
      </w:pPr>
      <w:r w:rsidRPr="008E2113">
        <w:t>produce a rendered product according to workplace requirements</w:t>
      </w:r>
    </w:p>
    <w:p w:rsidR="00000000" w:rsidRPr="008E2113" w:rsidP="008E2113">
      <w:pPr>
        <w:pStyle w:val="ListBullet"/>
      </w:pPr>
      <w:r w:rsidRPr="008E2113">
        <w:t>identify production problems and o</w:t>
      </w:r>
      <w:r w:rsidRPr="008E2113">
        <w:t>ut-of-specification product and take corrective action</w:t>
      </w:r>
    </w:p>
    <w:p w:rsidR="00000000" w:rsidRPr="008E2113" w:rsidP="008E2113">
      <w:pPr>
        <w:pStyle w:val="ListBullet"/>
      </w:pPr>
      <w:r w:rsidRPr="008E2113">
        <w:t>apply communication skills relevant to work instructions and Standard Operating Procedures (SOPs)</w:t>
      </w:r>
    </w:p>
    <w:p w:rsidR="00000000" w:rsidRPr="008E2113" w:rsidP="008E2113">
      <w:pPr>
        <w:pStyle w:val="ListBullet"/>
      </w:pPr>
      <w:r w:rsidRPr="008E2113">
        <w:t>apply relevant regulatory requirements</w:t>
      </w:r>
    </w:p>
    <w:p w:rsidR="00000000" w:rsidRPr="008E2113" w:rsidP="008E2113">
      <w:pPr>
        <w:pStyle w:val="AllowPageBreak"/>
      </w:pPr>
    </w:p>
    <w:p w:rsidR="00000000" w:rsidRPr="008E2113" w:rsidP="008E2113">
      <w:pPr>
        <w:pStyle w:val="Heading1"/>
      </w:pPr>
      <w:bookmarkStart w:id="3" w:name="O_894908"/>
      <w:bookmarkEnd w:id="3"/>
      <w:r w:rsidRPr="008E2113">
        <w:t>Knowledge Evidence</w:t>
      </w:r>
    </w:p>
    <w:p w:rsidR="00000000" w:rsidRPr="008E2113" w:rsidP="002C3A3E">
      <w:pPr>
        <w:pStyle w:val="BodyText"/>
      </w:pPr>
      <w:r w:rsidRPr="008E2113">
        <w:t>The candidate must demonstra</w:t>
      </w:r>
      <w:r w:rsidRPr="008E2113">
        <w:t xml:space="preserve">te a factual, technical, procedural and theoretical knowledge of: </w:t>
      </w:r>
    </w:p>
    <w:p w:rsidR="00000000" w:rsidRPr="008E2113" w:rsidP="008E2113">
      <w:pPr>
        <w:pStyle w:val="ListBullet"/>
      </w:pPr>
      <w:r w:rsidRPr="008E2113">
        <w:t>basic principles of wet rendering process</w:t>
      </w:r>
    </w:p>
    <w:p w:rsidR="00000000" w:rsidRPr="008E2113" w:rsidP="008E2113">
      <w:pPr>
        <w:pStyle w:val="ListBullet"/>
      </w:pPr>
      <w:r w:rsidRPr="008E2113">
        <w:t>operation and maintenance process</w:t>
      </w:r>
    </w:p>
    <w:p w:rsidR="00000000" w:rsidRPr="008E2113" w:rsidP="008E2113">
      <w:pPr>
        <w:pStyle w:val="ListBullet"/>
      </w:pPr>
      <w:r w:rsidRPr="008E2113">
        <w:t>need to change knives and plates daily and the replacement technique</w:t>
      </w:r>
    </w:p>
    <w:p w:rsidR="00000000" w:rsidRPr="008E2113" w:rsidP="008E2113">
      <w:pPr>
        <w:pStyle w:val="ListBullet"/>
      </w:pPr>
      <w:r w:rsidRPr="008E2113">
        <w:t>relevant regulatory requirements</w:t>
      </w:r>
    </w:p>
    <w:p w:rsidR="00000000" w:rsidRPr="008E2113" w:rsidP="008E2113">
      <w:pPr>
        <w:pStyle w:val="ListBullet"/>
      </w:pPr>
      <w:r w:rsidRPr="008E2113">
        <w:t>implicatio</w:t>
      </w:r>
      <w:r w:rsidRPr="008E2113">
        <w:t>ns of not following manufacturer</w:t>
      </w:r>
      <w:r>
        <w:t>’</w:t>
      </w:r>
      <w:r w:rsidRPr="008E2113">
        <w:t>s instructions for operation and maintenance</w:t>
      </w:r>
    </w:p>
    <w:p w:rsidR="00000000" w:rsidRPr="008E2113" w:rsidP="008E2113">
      <w:pPr>
        <w:pStyle w:val="ListBullet"/>
      </w:pPr>
      <w:r w:rsidRPr="008E2113">
        <w:t>Quality Assurance (QA) requirements for rendered product</w:t>
      </w:r>
    </w:p>
    <w:p w:rsidR="00000000" w:rsidRPr="008E2113" w:rsidP="008E2113">
      <w:pPr>
        <w:pStyle w:val="AllowPageBreak"/>
      </w:pPr>
    </w:p>
    <w:p w:rsidR="00000000" w:rsidRPr="008E2113" w:rsidP="008E2113">
      <w:pPr>
        <w:pStyle w:val="Heading1"/>
      </w:pPr>
      <w:bookmarkStart w:id="4" w:name="O_894909"/>
      <w:bookmarkEnd w:id="4"/>
      <w:r w:rsidRPr="008E2113">
        <w:t>Assessment Conditions</w:t>
      </w:r>
    </w:p>
    <w:p w:rsidR="00000000" w:rsidRPr="008E2113" w:rsidP="002C3A3E">
      <w:pPr>
        <w:pStyle w:val="BodyText"/>
      </w:pPr>
      <w:r w:rsidRPr="008E2113">
        <w:t>Assessment must be conducted in a registered, operating meat rendering plant.</w:t>
      </w:r>
    </w:p>
    <w:p w:rsidR="00000000" w:rsidRPr="008E2113" w:rsidP="002C3A3E">
      <w:pPr>
        <w:pStyle w:val="BodyText"/>
      </w:pPr>
      <w:r w:rsidRPr="008E2113">
        <w:t>Competency must be demonstrated at the normal rate of production for that rendering plant.</w:t>
      </w:r>
    </w:p>
    <w:p w:rsidR="00000000" w:rsidRPr="008E2113" w:rsidP="002C3A3E">
      <w:pPr>
        <w:pStyle w:val="BodyText"/>
      </w:pPr>
      <w:r w:rsidRPr="008E2113">
        <w:t>As a minimum, the following three forms of assessment must be used:</w:t>
      </w:r>
    </w:p>
    <w:p w:rsidR="00000000" w:rsidRPr="008E2113" w:rsidP="008E2113">
      <w:pPr>
        <w:pStyle w:val="ListBullet"/>
      </w:pPr>
      <w:r w:rsidRPr="008E2113">
        <w:t>quiz of underpinning knowledge</w:t>
      </w:r>
    </w:p>
    <w:p w:rsidR="00000000" w:rsidRPr="008E2113" w:rsidP="008E2113">
      <w:pPr>
        <w:pStyle w:val="ListBullet"/>
      </w:pPr>
      <w:r w:rsidRPr="008E2113">
        <w:t xml:space="preserve">workplace demonstration </w:t>
      </w:r>
    </w:p>
    <w:p w:rsidR="00000000" w:rsidRPr="008E2113" w:rsidP="008E2113">
      <w:pPr>
        <w:pStyle w:val="ListBullet"/>
      </w:pPr>
      <w:r w:rsidRPr="008E2113">
        <w:t>workplace referee or third-party report</w:t>
      </w:r>
      <w:r w:rsidRPr="008E2113">
        <w:t xml:space="preserve"> of performance over time</w:t>
      </w:r>
    </w:p>
    <w:p w:rsidR="00000000" w:rsidRPr="008E2113" w:rsidP="008E2113">
      <w:pPr>
        <w:pStyle w:val="BodyText"/>
      </w:pPr>
    </w:p>
    <w:p w:rsidR="00000000" w:rsidRPr="008E2113" w:rsidP="002C3A3E">
      <w:pPr>
        <w:pStyle w:val="BodyText"/>
      </w:pPr>
      <w:r w:rsidRPr="008E2113">
        <w:t>Assessors must satisfy the current standards for RTOs.</w:t>
      </w:r>
    </w:p>
    <w:p w:rsidR="00000000" w:rsidRPr="008E2113" w:rsidP="008E2113">
      <w:pPr>
        <w:pStyle w:val="Heading1"/>
      </w:pPr>
      <w:bookmarkStart w:id="5" w:name="O_894912"/>
      <w:bookmarkEnd w:id="5"/>
      <w:r w:rsidRPr="008E2113">
        <w:t>Links</w:t>
      </w:r>
    </w:p>
    <w:p w:rsidR="00000000" w:rsidRPr="008E2113" w:rsidP="002C3A3E">
      <w:pPr>
        <w:pStyle w:val="BodyText"/>
      </w:pPr>
      <w:r w:rsidRPr="008E21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74F0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2113" w:rsidP="008E2113"/>
    <w:sectPr w:rsidSect="008E21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13" w:rsidRPr="002C3A3E" w:rsidP="002C3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3E" w:rsidP="008E21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A3E" w:rsidP="008E21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3A3E" w:rsidP="008E21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113" w:rsidRPr="002C3A3E" w:rsidP="002C3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1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A3E" w:rsidRPr="002D2AF8" w:rsidP="008E21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AMPA3085 Operate wet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C3A3E" w:rsidP="008E21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E3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C60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1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1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1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1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1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1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1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1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1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1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1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113"/>
  </w:style>
  <w:style w:type="character" w:customStyle="1" w:styleId="Heading1Char">
    <w:name w:val="Heading 1 Char"/>
    <w:basedOn w:val="DefaultParagraphFont"/>
    <w:link w:val="Heading1"/>
    <w:rsid w:val="008E21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1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1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21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21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21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21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1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1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1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1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1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1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1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1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1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1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1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1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1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1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1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1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1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21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113"/>
    <w:rPr>
      <w:b/>
      <w:spacing w:val="0"/>
    </w:rPr>
  </w:style>
  <w:style w:type="paragraph" w:customStyle="1" w:styleId="SuperTitle">
    <w:name w:val="SuperTitle"/>
    <w:basedOn w:val="Title"/>
    <w:rsid w:val="008E21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1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1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1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1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1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1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1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1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1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1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1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1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113"/>
    <w:rPr>
      <w:i/>
    </w:rPr>
  </w:style>
  <w:style w:type="paragraph" w:styleId="Caption">
    <w:name w:val="caption"/>
    <w:basedOn w:val="BodyText"/>
    <w:next w:val="Normal"/>
    <w:qFormat/>
    <w:rsid w:val="008E21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1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1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113"/>
  </w:style>
  <w:style w:type="paragraph" w:styleId="TableofFigures">
    <w:name w:val="table of figures"/>
    <w:basedOn w:val="Normal"/>
    <w:next w:val="Normal"/>
    <w:semiHidden/>
    <w:rsid w:val="008E21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1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113"/>
    <w:rPr>
      <w:rFonts w:ascii="Wingdings" w:hAnsi="Wingdings"/>
    </w:rPr>
  </w:style>
  <w:style w:type="character" w:customStyle="1" w:styleId="HotSpot">
    <w:name w:val="HotSpot"/>
    <w:rsid w:val="008E2113"/>
    <w:rPr>
      <w:color w:val="0033CC"/>
      <w:u w:val="none"/>
    </w:rPr>
  </w:style>
  <w:style w:type="paragraph" w:customStyle="1" w:styleId="BodyTextRight">
    <w:name w:val="Body Text Right"/>
    <w:basedOn w:val="BodyText"/>
    <w:rsid w:val="008E21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1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1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1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1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1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113"/>
    <w:rPr>
      <w:sz w:val="32"/>
    </w:rPr>
  </w:style>
  <w:style w:type="paragraph" w:customStyle="1" w:styleId="HeadingProcedure">
    <w:name w:val="Heading Procedure"/>
    <w:basedOn w:val="HeadingBase"/>
    <w:next w:val="Normal"/>
    <w:rsid w:val="008E21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113"/>
    <w:pPr>
      <w:spacing w:before="60" w:after="60"/>
    </w:pPr>
  </w:style>
  <w:style w:type="paragraph" w:styleId="ListContinue">
    <w:name w:val="List Continue"/>
    <w:basedOn w:val="List"/>
    <w:rsid w:val="008E2113"/>
    <w:pPr>
      <w:ind w:firstLine="0"/>
    </w:pPr>
  </w:style>
  <w:style w:type="paragraph" w:customStyle="1" w:styleId="ListNote">
    <w:name w:val="List Note"/>
    <w:basedOn w:val="List"/>
    <w:rsid w:val="008E21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1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1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113"/>
    <w:rPr>
      <w:rFonts w:ascii="Courier New" w:hAnsi="Courier New"/>
    </w:rPr>
  </w:style>
  <w:style w:type="paragraph" w:customStyle="1" w:styleId="NoteBullet">
    <w:name w:val="Note Bullet"/>
    <w:basedOn w:val="Note"/>
    <w:rsid w:val="008E21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1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1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1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1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1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1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113"/>
    <w:rPr>
      <w:b/>
      <w:smallCaps/>
    </w:rPr>
  </w:style>
  <w:style w:type="paragraph" w:customStyle="1" w:styleId="TableListNumber">
    <w:name w:val="Table List Number"/>
    <w:basedOn w:val="ListNumber"/>
    <w:rsid w:val="008E21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1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113"/>
    <w:pPr>
      <w:numPr>
        <w:numId w:val="8"/>
      </w:numPr>
    </w:pPr>
  </w:style>
  <w:style w:type="paragraph" w:customStyle="1" w:styleId="ListAlpha2">
    <w:name w:val="List Alpha 2"/>
    <w:basedOn w:val="List2"/>
    <w:rsid w:val="008E2113"/>
    <w:pPr>
      <w:numPr>
        <w:numId w:val="7"/>
      </w:numPr>
    </w:pPr>
  </w:style>
  <w:style w:type="paragraph" w:styleId="List2">
    <w:name w:val="List 2"/>
    <w:basedOn w:val="BodyText"/>
    <w:rsid w:val="008E21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1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1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1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1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1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113"/>
    <w:pPr>
      <w:numPr>
        <w:numId w:val="3"/>
      </w:numPr>
    </w:pPr>
  </w:style>
  <w:style w:type="paragraph" w:styleId="ListContinue2">
    <w:name w:val="List Continue 2"/>
    <w:basedOn w:val="List2"/>
    <w:rsid w:val="008E2113"/>
    <w:pPr>
      <w:ind w:firstLine="0"/>
    </w:pPr>
  </w:style>
  <w:style w:type="paragraph" w:styleId="ListContinue3">
    <w:name w:val="List Continue 3"/>
    <w:basedOn w:val="List3"/>
    <w:rsid w:val="008E2113"/>
    <w:pPr>
      <w:ind w:left="1021" w:firstLine="0"/>
    </w:pPr>
  </w:style>
  <w:style w:type="paragraph" w:styleId="ListContinue4">
    <w:name w:val="List Continue 4"/>
    <w:basedOn w:val="List4"/>
    <w:rsid w:val="008E2113"/>
    <w:pPr>
      <w:ind w:firstLine="0"/>
    </w:pPr>
  </w:style>
  <w:style w:type="paragraph" w:styleId="ListContinue5">
    <w:name w:val="List Continue 5"/>
    <w:basedOn w:val="List5"/>
    <w:rsid w:val="008E2113"/>
    <w:pPr>
      <w:ind w:firstLine="0"/>
    </w:pPr>
  </w:style>
  <w:style w:type="paragraph" w:styleId="ListNumber3">
    <w:name w:val="List Number 3"/>
    <w:basedOn w:val="List3"/>
    <w:rsid w:val="008E2113"/>
    <w:pPr>
      <w:numPr>
        <w:numId w:val="4"/>
      </w:numPr>
    </w:pPr>
  </w:style>
  <w:style w:type="paragraph" w:styleId="ListNumber4">
    <w:name w:val="List Number 4"/>
    <w:basedOn w:val="List4"/>
    <w:rsid w:val="008E2113"/>
    <w:pPr>
      <w:numPr>
        <w:numId w:val="5"/>
      </w:numPr>
    </w:pPr>
  </w:style>
  <w:style w:type="paragraph" w:styleId="ListNumber5">
    <w:name w:val="List Number 5"/>
    <w:basedOn w:val="List5"/>
    <w:rsid w:val="008E2113"/>
    <w:pPr>
      <w:numPr>
        <w:numId w:val="6"/>
      </w:numPr>
    </w:pPr>
  </w:style>
  <w:style w:type="paragraph" w:styleId="BlockText">
    <w:name w:val="Block Text"/>
    <w:basedOn w:val="Normal"/>
    <w:rsid w:val="008E21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1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113"/>
    <w:rPr>
      <w:sz w:val="16"/>
      <w:vertAlign w:val="superscript"/>
    </w:rPr>
  </w:style>
  <w:style w:type="character" w:customStyle="1" w:styleId="Symbols">
    <w:name w:val="Symbols"/>
    <w:basedOn w:val="DefaultParagraphFont"/>
    <w:rsid w:val="008E2113"/>
    <w:rPr>
      <w:rFonts w:ascii="Symbol" w:hAnsi="Symbol"/>
    </w:rPr>
  </w:style>
  <w:style w:type="character" w:customStyle="1" w:styleId="MenuOptions">
    <w:name w:val="Menu Options"/>
    <w:basedOn w:val="DefaultParagraphFont"/>
    <w:rsid w:val="008E21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113"/>
    <w:rPr>
      <w:b/>
    </w:rPr>
  </w:style>
  <w:style w:type="character" w:customStyle="1" w:styleId="Underlined">
    <w:name w:val="Underlined"/>
    <w:basedOn w:val="DefaultParagraphFont"/>
    <w:rsid w:val="008E2113"/>
    <w:rPr>
      <w:u w:val="single"/>
    </w:rPr>
  </w:style>
  <w:style w:type="paragraph" w:customStyle="1" w:styleId="TableBodyTextRight">
    <w:name w:val="Table Body Text Right"/>
    <w:basedOn w:val="TableBodyText"/>
    <w:rsid w:val="008E21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113"/>
    <w:rPr>
      <w:sz w:val="18"/>
    </w:rPr>
  </w:style>
  <w:style w:type="paragraph" w:customStyle="1" w:styleId="BodySmallRight">
    <w:name w:val="Body Small Right"/>
    <w:basedOn w:val="BodyTextRight"/>
    <w:rsid w:val="008E2113"/>
    <w:rPr>
      <w:sz w:val="18"/>
      <w:szCs w:val="18"/>
    </w:rPr>
  </w:style>
  <w:style w:type="paragraph" w:customStyle="1" w:styleId="MarginEdition">
    <w:name w:val="Margin Edition"/>
    <w:basedOn w:val="MarginNote"/>
    <w:rsid w:val="008E21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113"/>
    <w:rPr>
      <w:sz w:val="2"/>
      <w:szCs w:val="2"/>
    </w:rPr>
  </w:style>
  <w:style w:type="character" w:customStyle="1" w:styleId="Small">
    <w:name w:val="Small"/>
    <w:basedOn w:val="DefaultParagraphFont"/>
    <w:rsid w:val="008E2113"/>
    <w:rPr>
      <w:sz w:val="16"/>
    </w:rPr>
  </w:style>
  <w:style w:type="paragraph" w:customStyle="1" w:styleId="WideTable">
    <w:name w:val="Wide Table"/>
    <w:basedOn w:val="Normal"/>
    <w:rsid w:val="008E21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113"/>
  </w:style>
  <w:style w:type="paragraph" w:styleId="Quote">
    <w:name w:val="Quote"/>
    <w:basedOn w:val="Heading1"/>
    <w:link w:val="QuoteChar"/>
    <w:qFormat/>
    <w:rsid w:val="008E21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1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113"/>
    <w:pPr>
      <w:pageBreakBefore/>
    </w:pPr>
  </w:style>
  <w:style w:type="paragraph" w:customStyle="1" w:styleId="Border">
    <w:name w:val="Border"/>
    <w:basedOn w:val="Normal"/>
    <w:qFormat/>
    <w:rsid w:val="008E21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1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1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1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1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1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1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1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1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113"/>
    <w:rPr>
      <w:u w:val="single"/>
    </w:rPr>
  </w:style>
  <w:style w:type="character" w:customStyle="1" w:styleId="BoldandItalics">
    <w:name w:val="Bold and Italics"/>
    <w:qFormat/>
    <w:rsid w:val="008E2113"/>
    <w:rPr>
      <w:b/>
      <w:i/>
      <w:u w:val="none"/>
    </w:rPr>
  </w:style>
  <w:style w:type="paragraph" w:styleId="BalloonText">
    <w:name w:val="Balloon Text"/>
    <w:basedOn w:val="Normal"/>
    <w:link w:val="BalloonTextChar"/>
    <w:rsid w:val="008E21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1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1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1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1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1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113"/>
    <w:pPr>
      <w:spacing w:before="0" w:after="0"/>
    </w:pPr>
  </w:style>
  <w:style w:type="paragraph" w:customStyle="1" w:styleId="BodyTextBold">
    <w:name w:val="Body Text Bold"/>
    <w:basedOn w:val="BodyText"/>
    <w:qFormat/>
    <w:rsid w:val="008E2113"/>
    <w:rPr>
      <w:b/>
    </w:rPr>
  </w:style>
  <w:style w:type="character" w:styleId="Hyperlink">
    <w:name w:val="Hyperlink"/>
    <w:basedOn w:val="DefaultParagraphFont"/>
    <w:uiPriority w:val="99"/>
    <w:unhideWhenUsed/>
    <w:rsid w:val="002C3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1701</Characters>
  <Application>Microsoft Office Word</Application>
  <DocSecurity>0</DocSecurity>
  <Lines>56</Lines>
  <Paragraphs>45</Paragraphs>
  <ScaleCrop>false</ScaleCrop>
  <Company>Author-it Software Corporation Ltd.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AMPA3085 Operate wet rendering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2022-02-25T01:49:00Z</dcterms:created>
  <dcterms:modified xsi:type="dcterms:W3CDTF">2022-02-25T01:49:00Z</dcterms:modified>
</cp:coreProperties>
</file>