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1E1" w:rsidP="005C0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AMPA3073 Perform process monitoring for Meat Hygiene Assessment</w:t>
      </w:r>
      <w:r>
        <w:fldChar w:fldCharType="end"/>
      </w:r>
    </w:p>
    <w:p w:rsidR="005C01E1" w:rsidP="005C01E1">
      <w:pPr>
        <w:pStyle w:val="Version"/>
        <w:sectPr w:rsidSect="00C67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B35" w:rsidP="00C67B35">
      <w:pPr>
        <w:pStyle w:val="SuperHeading"/>
      </w:pPr>
      <w:r w:rsidRPr="00C67B35">
        <w:t>Assessment Requirements for AMPA3073 Perform process monitoring for Meat Hygiene Assessment</w:t>
      </w:r>
    </w:p>
    <w:p w:rsidR="00000000" w:rsidRPr="00C67B35" w:rsidP="00C67B35">
      <w:pPr>
        <w:pStyle w:val="Heading1"/>
      </w:pPr>
      <w:bookmarkStart w:id="1" w:name="O_893365"/>
      <w:bookmarkEnd w:id="1"/>
      <w:r w:rsidRPr="00C67B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7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35">
            <w:pPr>
              <w:pStyle w:val="TableHeading"/>
              <w:rPr>
                <w:lang w:val="en-NZ"/>
              </w:rPr>
            </w:pPr>
            <w:r w:rsidRPr="00C67B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35">
            <w:pPr>
              <w:pStyle w:val="TableHeading"/>
              <w:rPr>
                <w:lang w:val="en-NZ"/>
              </w:rPr>
            </w:pPr>
            <w:r w:rsidRPr="00C67B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35">
            <w:pPr>
              <w:pStyle w:val="TableHeading"/>
              <w:rPr>
                <w:lang w:val="en-NZ"/>
              </w:rPr>
            </w:pPr>
            <w:r w:rsidRPr="00C67B35">
              <w:t>Comment</w:t>
            </w:r>
          </w:p>
        </w:tc>
      </w:tr>
      <w:tr w:rsidTr="00C67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35">
            <w:pPr>
              <w:pStyle w:val="BodyText"/>
              <w:rPr>
                <w:lang w:val="en-NZ"/>
              </w:rPr>
            </w:pPr>
            <w:r w:rsidRPr="00C67B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B35">
            <w:pPr>
              <w:pStyle w:val="BodyText"/>
              <w:rPr>
                <w:lang w:val="en-NZ"/>
              </w:rPr>
            </w:pPr>
            <w:r w:rsidRPr="00C67B3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B35" w:rsidP="00C67B35">
            <w:pPr>
              <w:pStyle w:val="BodyText"/>
            </w:pPr>
            <w:r w:rsidRPr="00C67B35">
              <w:t>Initial release</w:t>
            </w:r>
          </w:p>
        </w:tc>
      </w:tr>
    </w:tbl>
    <w:p w:rsidR="00000000" w:rsidRPr="00C67B35" w:rsidP="00C67B35">
      <w:pPr>
        <w:pStyle w:val="BodyText"/>
      </w:pPr>
    </w:p>
    <w:p w:rsidR="00000000" w:rsidRPr="00C67B35" w:rsidP="00C67B35">
      <w:pPr>
        <w:pStyle w:val="AllowPageBreak"/>
      </w:pPr>
    </w:p>
    <w:p w:rsidR="00000000" w:rsidRPr="00C67B35" w:rsidP="00C67B35">
      <w:pPr>
        <w:pStyle w:val="Heading1"/>
      </w:pPr>
      <w:bookmarkStart w:id="2" w:name="O_893366"/>
      <w:bookmarkEnd w:id="2"/>
      <w:r w:rsidRPr="00C67B35">
        <w:t>Performance Evidence</w:t>
      </w:r>
    </w:p>
    <w:p w:rsidR="00000000" w:rsidRPr="00C67B35" w:rsidP="005C01E1">
      <w:pPr>
        <w:pStyle w:val="BodyText"/>
      </w:pPr>
      <w:r w:rsidRPr="00C67B35">
        <w:t>The candidate must monitor processes in a meat processing plant as part of a Meat Hygiene Assessment (MHA) program.</w:t>
      </w:r>
    </w:p>
    <w:p w:rsidR="00000000" w:rsidRPr="00C67B35" w:rsidP="005C01E1">
      <w:pPr>
        <w:pStyle w:val="BodyText"/>
      </w:pPr>
      <w:r w:rsidRPr="00C67B35">
        <w:t xml:space="preserve">The candidate must: </w:t>
      </w:r>
    </w:p>
    <w:p w:rsidR="00000000" w:rsidRPr="00C67B35" w:rsidP="00C67B35">
      <w:pPr>
        <w:pStyle w:val="ListBullet"/>
      </w:pPr>
      <w:r w:rsidRPr="00C67B35">
        <w:t>accurately gather monitoring data and calculate compliance ratings</w:t>
      </w:r>
    </w:p>
    <w:p w:rsidR="00000000" w:rsidRPr="00C67B35" w:rsidP="00C67B35">
      <w:pPr>
        <w:pStyle w:val="ListBullet"/>
      </w:pPr>
      <w:r w:rsidRPr="00C67B35">
        <w:t>use weighting and cumulative scores to calculate c</w:t>
      </w:r>
      <w:r w:rsidRPr="00C67B35">
        <w:t xml:space="preserve">ompliance ratings </w:t>
      </w:r>
    </w:p>
    <w:p w:rsidR="00000000" w:rsidRPr="00C67B35" w:rsidP="00C67B35">
      <w:pPr>
        <w:pStyle w:val="ListBullet"/>
      </w:pPr>
      <w:r w:rsidRPr="00C67B35">
        <w:t>identify when trigger points have been reached and corrective actions are to be implemented</w:t>
      </w:r>
    </w:p>
    <w:p w:rsidR="00000000" w:rsidRPr="00C67B35" w:rsidP="00C67B35">
      <w:pPr>
        <w:pStyle w:val="ListBullet"/>
      </w:pPr>
      <w:r w:rsidRPr="00C67B35">
        <w:t>develop corrective actions</w:t>
      </w:r>
    </w:p>
    <w:p w:rsidR="00000000" w:rsidRPr="00C67B35" w:rsidP="00C67B35">
      <w:pPr>
        <w:pStyle w:val="ListBullet"/>
      </w:pPr>
      <w:r w:rsidRPr="00C67B35">
        <w:t>liaise effectively with supervisors who are responsible for implementing corrective actions</w:t>
      </w:r>
    </w:p>
    <w:p w:rsidR="00000000" w:rsidRPr="00C67B35" w:rsidP="00C67B35">
      <w:pPr>
        <w:pStyle w:val="ListBullet"/>
      </w:pPr>
      <w:r w:rsidRPr="00C67B35">
        <w:t>apply communication skills</w:t>
      </w:r>
      <w:r w:rsidRPr="00C67B35">
        <w:t xml:space="preserve"> relevant to work instructions and Standard Operating Procedures (SOPs)</w:t>
      </w:r>
    </w:p>
    <w:p w:rsidR="00000000" w:rsidRPr="00C67B35" w:rsidP="00C67B35">
      <w:pPr>
        <w:pStyle w:val="AllowPageBreak"/>
      </w:pPr>
    </w:p>
    <w:p w:rsidR="00000000" w:rsidRPr="00C67B35" w:rsidP="00C67B35">
      <w:pPr>
        <w:pStyle w:val="Heading1"/>
      </w:pPr>
      <w:bookmarkStart w:id="3" w:name="O_893367"/>
      <w:bookmarkEnd w:id="3"/>
      <w:r w:rsidRPr="00C67B35">
        <w:t>Knowledge Evidence</w:t>
      </w:r>
    </w:p>
    <w:p w:rsidR="00000000" w:rsidRPr="00C67B35" w:rsidP="005C01E1">
      <w:pPr>
        <w:pStyle w:val="BodyText"/>
      </w:pPr>
      <w:r w:rsidRPr="00C67B35">
        <w:t xml:space="preserve">The candidate must demonstrate a broad factual, technical and theoretical knowledge of: </w:t>
      </w:r>
    </w:p>
    <w:p w:rsidR="00000000" w:rsidRPr="00C67B35" w:rsidP="00C67B35">
      <w:pPr>
        <w:pStyle w:val="ListBullet"/>
      </w:pPr>
      <w:r w:rsidRPr="00C67B35">
        <w:t>hygiene and workplace health and safety requirements assoc</w:t>
      </w:r>
      <w:r w:rsidRPr="00C67B35">
        <w:t>iated with process monitoring</w:t>
      </w:r>
    </w:p>
    <w:p w:rsidR="00000000" w:rsidRPr="00C67B35" w:rsidP="00C67B35">
      <w:pPr>
        <w:pStyle w:val="ListBullet"/>
      </w:pPr>
      <w:r w:rsidRPr="00C67B35">
        <w:t>how the monitoring program is developed</w:t>
      </w:r>
    </w:p>
    <w:p w:rsidR="00000000" w:rsidRPr="00C67B35" w:rsidP="00C67B35">
      <w:pPr>
        <w:pStyle w:val="ListBullet"/>
      </w:pPr>
      <w:r w:rsidRPr="00C67B35">
        <w:t>purpose and nature of work instructions and SOPs</w:t>
      </w:r>
    </w:p>
    <w:p w:rsidR="00000000" w:rsidRPr="00C67B35" w:rsidP="00C67B35">
      <w:pPr>
        <w:pStyle w:val="ListBullet"/>
      </w:pPr>
      <w:r w:rsidRPr="00C67B35">
        <w:t>purpose of an MHA process monitoring program</w:t>
      </w:r>
    </w:p>
    <w:p w:rsidR="00000000" w:rsidRPr="00C67B35" w:rsidP="00C67B35">
      <w:pPr>
        <w:pStyle w:val="ListBullet"/>
      </w:pPr>
      <w:r w:rsidRPr="00C67B35">
        <w:t>relevant regulatory and workplace requirement</w:t>
      </w:r>
    </w:p>
    <w:p w:rsidR="00000000" w:rsidRPr="00C67B35" w:rsidP="00C67B35">
      <w:pPr>
        <w:pStyle w:val="AllowPageBreak"/>
      </w:pPr>
    </w:p>
    <w:p w:rsidR="00000000" w:rsidRPr="00C67B35" w:rsidP="00C67B35">
      <w:pPr>
        <w:pStyle w:val="Heading1"/>
      </w:pPr>
      <w:bookmarkStart w:id="4" w:name="O_893368"/>
      <w:bookmarkEnd w:id="4"/>
      <w:r w:rsidRPr="00C67B35">
        <w:t>Assessment Conditions</w:t>
      </w:r>
    </w:p>
    <w:p w:rsidR="00000000" w:rsidRPr="00C67B35" w:rsidP="005C01E1">
      <w:pPr>
        <w:pStyle w:val="BodyText"/>
      </w:pPr>
      <w:r w:rsidRPr="00C67B35">
        <w:t>Assessment must take place in a meat processing plant under real working conditions.</w:t>
      </w:r>
    </w:p>
    <w:p w:rsidR="00000000" w:rsidRPr="00C67B35" w:rsidP="005C01E1">
      <w:pPr>
        <w:pStyle w:val="BodyText"/>
      </w:pPr>
      <w:r w:rsidRPr="00C67B35">
        <w:t>Competency must be demonstrated while actually complying with:</w:t>
      </w:r>
    </w:p>
    <w:p w:rsidR="00000000" w:rsidRPr="00C67B35" w:rsidP="00C67B35">
      <w:pPr>
        <w:pStyle w:val="ListBullet"/>
      </w:pPr>
      <w:r w:rsidRPr="00C67B35">
        <w:t>Australian Government - Agriculture and/or state meat authority regulations</w:t>
      </w:r>
    </w:p>
    <w:p w:rsidR="00000000" w:rsidRPr="00C67B35" w:rsidP="00C67B35">
      <w:pPr>
        <w:pStyle w:val="ListBullet"/>
      </w:pPr>
      <w:r w:rsidRPr="00C67B35">
        <w:t>company procedures</w:t>
      </w:r>
    </w:p>
    <w:p w:rsidR="00000000" w:rsidRPr="00C67B35" w:rsidP="00C67B35">
      <w:pPr>
        <w:pStyle w:val="BodyText"/>
      </w:pPr>
    </w:p>
    <w:p w:rsidR="00000000" w:rsidRPr="00C67B35" w:rsidP="005C01E1">
      <w:pPr>
        <w:pStyle w:val="BodyText"/>
      </w:pPr>
      <w:r w:rsidRPr="00C67B35">
        <w:t>As a minim</w:t>
      </w:r>
      <w:r w:rsidRPr="00C67B35">
        <w:t>um, the following three forms of assessment must be used:</w:t>
      </w:r>
    </w:p>
    <w:p w:rsidR="00000000" w:rsidRPr="00C67B35" w:rsidP="00C67B35">
      <w:pPr>
        <w:pStyle w:val="ListBullet"/>
      </w:pPr>
      <w:r w:rsidRPr="00C67B35">
        <w:t>quiz of underpinning knowledge</w:t>
      </w:r>
    </w:p>
    <w:p w:rsidR="00000000" w:rsidRPr="00C67B35" w:rsidP="00C67B35">
      <w:pPr>
        <w:pStyle w:val="ListBullet"/>
      </w:pPr>
      <w:r w:rsidRPr="00C67B35">
        <w:t xml:space="preserve">workplace demonstration </w:t>
      </w:r>
    </w:p>
    <w:p w:rsidR="00000000" w:rsidRPr="00C67B35" w:rsidP="00C67B35">
      <w:pPr>
        <w:pStyle w:val="ListBullet"/>
      </w:pPr>
      <w:r w:rsidRPr="00C67B35">
        <w:t>workplace referee or third-party report of performance over time</w:t>
      </w:r>
    </w:p>
    <w:p w:rsidR="00000000" w:rsidRPr="00C67B35" w:rsidP="00C67B35">
      <w:pPr>
        <w:pStyle w:val="BodyText"/>
      </w:pPr>
    </w:p>
    <w:p w:rsidR="00000000" w:rsidRPr="00C67B35" w:rsidP="005C01E1">
      <w:pPr>
        <w:pStyle w:val="BodyText"/>
      </w:pPr>
      <w:r w:rsidRPr="00C67B35">
        <w:t>Assessors must satisfy the current standards for RTOs.</w:t>
      </w:r>
    </w:p>
    <w:p w:rsidR="00000000" w:rsidRPr="00C67B35" w:rsidP="00C67B35">
      <w:pPr>
        <w:pStyle w:val="Heading1"/>
      </w:pPr>
      <w:bookmarkStart w:id="5" w:name="O_893371"/>
      <w:bookmarkEnd w:id="5"/>
      <w:r w:rsidRPr="00C67B35">
        <w:t>Lin</w:t>
      </w:r>
      <w:r w:rsidRPr="00C67B35">
        <w:t>ks</w:t>
      </w:r>
    </w:p>
    <w:p w:rsidR="00000000" w:rsidRPr="00C67B35" w:rsidP="005C01E1">
      <w:pPr>
        <w:pStyle w:val="BodyText"/>
      </w:pPr>
      <w:r w:rsidRPr="00C67B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5DB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67B35" w:rsidP="00C67B35"/>
    <w:sectPr w:rsidSect="00C67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35" w:rsidRPr="005C01E1" w:rsidP="005C0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1" w:rsidP="00C67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1E1" w:rsidP="00C67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01E1" w:rsidP="00C67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B35" w:rsidRPr="005C01E1" w:rsidP="005C0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E1" w:rsidRPr="002D2AF8" w:rsidP="00C67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AMPA3073 Perform process monitoring for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C01E1" w:rsidP="00C67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0CF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921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B35"/>
  </w:style>
  <w:style w:type="character" w:customStyle="1" w:styleId="Heading1Char">
    <w:name w:val="Heading 1 Char"/>
    <w:basedOn w:val="DefaultParagraphFont"/>
    <w:link w:val="Heading1"/>
    <w:rsid w:val="00C67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B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7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7B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7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B35"/>
    <w:rPr>
      <w:b/>
      <w:spacing w:val="0"/>
    </w:rPr>
  </w:style>
  <w:style w:type="paragraph" w:customStyle="1" w:styleId="SuperTitle">
    <w:name w:val="SuperTitle"/>
    <w:basedOn w:val="Title"/>
    <w:rsid w:val="00C67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B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B35"/>
    <w:rPr>
      <w:i/>
    </w:rPr>
  </w:style>
  <w:style w:type="paragraph" w:styleId="Caption">
    <w:name w:val="caption"/>
    <w:basedOn w:val="BodyText"/>
    <w:next w:val="Normal"/>
    <w:qFormat/>
    <w:rsid w:val="00C67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B35"/>
  </w:style>
  <w:style w:type="paragraph" w:styleId="TableofFigures">
    <w:name w:val="table of figures"/>
    <w:basedOn w:val="Normal"/>
    <w:next w:val="Normal"/>
    <w:semiHidden/>
    <w:rsid w:val="00C67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B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B35"/>
    <w:rPr>
      <w:rFonts w:ascii="Wingdings" w:hAnsi="Wingdings"/>
    </w:rPr>
  </w:style>
  <w:style w:type="character" w:customStyle="1" w:styleId="HotSpot">
    <w:name w:val="HotSpot"/>
    <w:rsid w:val="00C67B35"/>
    <w:rPr>
      <w:color w:val="0033CC"/>
      <w:u w:val="none"/>
    </w:rPr>
  </w:style>
  <w:style w:type="paragraph" w:customStyle="1" w:styleId="BodyTextRight">
    <w:name w:val="Body Text Right"/>
    <w:basedOn w:val="BodyText"/>
    <w:rsid w:val="00C67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B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B35"/>
    <w:rPr>
      <w:sz w:val="32"/>
    </w:rPr>
  </w:style>
  <w:style w:type="paragraph" w:customStyle="1" w:styleId="HeadingProcedure">
    <w:name w:val="Heading Procedure"/>
    <w:basedOn w:val="HeadingBase"/>
    <w:next w:val="Normal"/>
    <w:rsid w:val="00C67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B35"/>
    <w:pPr>
      <w:spacing w:before="60" w:after="60"/>
    </w:pPr>
  </w:style>
  <w:style w:type="paragraph" w:styleId="ListContinue">
    <w:name w:val="List Continue"/>
    <w:basedOn w:val="List"/>
    <w:rsid w:val="00C67B35"/>
    <w:pPr>
      <w:ind w:firstLine="0"/>
    </w:pPr>
  </w:style>
  <w:style w:type="paragraph" w:customStyle="1" w:styleId="ListNote">
    <w:name w:val="List Note"/>
    <w:basedOn w:val="List"/>
    <w:rsid w:val="00C67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B35"/>
    <w:rPr>
      <w:rFonts w:ascii="Courier New" w:hAnsi="Courier New"/>
    </w:rPr>
  </w:style>
  <w:style w:type="paragraph" w:customStyle="1" w:styleId="NoteBullet">
    <w:name w:val="Note Bullet"/>
    <w:basedOn w:val="Note"/>
    <w:rsid w:val="00C67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B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B35"/>
    <w:rPr>
      <w:b/>
      <w:smallCaps/>
    </w:rPr>
  </w:style>
  <w:style w:type="paragraph" w:customStyle="1" w:styleId="TableListNumber">
    <w:name w:val="Table List Number"/>
    <w:basedOn w:val="ListNumber"/>
    <w:rsid w:val="00C67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B35"/>
    <w:pPr>
      <w:numPr>
        <w:numId w:val="8"/>
      </w:numPr>
    </w:pPr>
  </w:style>
  <w:style w:type="paragraph" w:customStyle="1" w:styleId="ListAlpha2">
    <w:name w:val="List Alpha 2"/>
    <w:basedOn w:val="List2"/>
    <w:rsid w:val="00C67B35"/>
    <w:pPr>
      <w:numPr>
        <w:numId w:val="7"/>
      </w:numPr>
    </w:pPr>
  </w:style>
  <w:style w:type="paragraph" w:styleId="List2">
    <w:name w:val="List 2"/>
    <w:basedOn w:val="BodyText"/>
    <w:rsid w:val="00C67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B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B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B35"/>
    <w:pPr>
      <w:numPr>
        <w:numId w:val="3"/>
      </w:numPr>
    </w:pPr>
  </w:style>
  <w:style w:type="paragraph" w:styleId="ListContinue2">
    <w:name w:val="List Continue 2"/>
    <w:basedOn w:val="List2"/>
    <w:rsid w:val="00C67B35"/>
    <w:pPr>
      <w:ind w:firstLine="0"/>
    </w:pPr>
  </w:style>
  <w:style w:type="paragraph" w:styleId="ListContinue3">
    <w:name w:val="List Continue 3"/>
    <w:basedOn w:val="List3"/>
    <w:rsid w:val="00C67B35"/>
    <w:pPr>
      <w:ind w:left="1021" w:firstLine="0"/>
    </w:pPr>
  </w:style>
  <w:style w:type="paragraph" w:styleId="ListContinue4">
    <w:name w:val="List Continue 4"/>
    <w:basedOn w:val="List4"/>
    <w:rsid w:val="00C67B35"/>
    <w:pPr>
      <w:ind w:firstLine="0"/>
    </w:pPr>
  </w:style>
  <w:style w:type="paragraph" w:styleId="ListContinue5">
    <w:name w:val="List Continue 5"/>
    <w:basedOn w:val="List5"/>
    <w:rsid w:val="00C67B35"/>
    <w:pPr>
      <w:ind w:firstLine="0"/>
    </w:pPr>
  </w:style>
  <w:style w:type="paragraph" w:styleId="ListNumber3">
    <w:name w:val="List Number 3"/>
    <w:basedOn w:val="List3"/>
    <w:rsid w:val="00C67B35"/>
    <w:pPr>
      <w:numPr>
        <w:numId w:val="4"/>
      </w:numPr>
    </w:pPr>
  </w:style>
  <w:style w:type="paragraph" w:styleId="ListNumber4">
    <w:name w:val="List Number 4"/>
    <w:basedOn w:val="List4"/>
    <w:rsid w:val="00C67B35"/>
    <w:pPr>
      <w:numPr>
        <w:numId w:val="5"/>
      </w:numPr>
    </w:pPr>
  </w:style>
  <w:style w:type="paragraph" w:styleId="ListNumber5">
    <w:name w:val="List Number 5"/>
    <w:basedOn w:val="List5"/>
    <w:rsid w:val="00C67B35"/>
    <w:pPr>
      <w:numPr>
        <w:numId w:val="6"/>
      </w:numPr>
    </w:pPr>
  </w:style>
  <w:style w:type="paragraph" w:styleId="BlockText">
    <w:name w:val="Block Text"/>
    <w:basedOn w:val="Normal"/>
    <w:rsid w:val="00C67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B35"/>
    <w:rPr>
      <w:sz w:val="16"/>
      <w:vertAlign w:val="superscript"/>
    </w:rPr>
  </w:style>
  <w:style w:type="character" w:customStyle="1" w:styleId="Symbols">
    <w:name w:val="Symbols"/>
    <w:basedOn w:val="DefaultParagraphFont"/>
    <w:rsid w:val="00C67B35"/>
    <w:rPr>
      <w:rFonts w:ascii="Symbol" w:hAnsi="Symbol"/>
    </w:rPr>
  </w:style>
  <w:style w:type="character" w:customStyle="1" w:styleId="MenuOptions">
    <w:name w:val="Menu Options"/>
    <w:basedOn w:val="DefaultParagraphFont"/>
    <w:rsid w:val="00C67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B35"/>
    <w:rPr>
      <w:b/>
    </w:rPr>
  </w:style>
  <w:style w:type="character" w:customStyle="1" w:styleId="Underlined">
    <w:name w:val="Underlined"/>
    <w:basedOn w:val="DefaultParagraphFont"/>
    <w:rsid w:val="00C67B35"/>
    <w:rPr>
      <w:u w:val="single"/>
    </w:rPr>
  </w:style>
  <w:style w:type="paragraph" w:customStyle="1" w:styleId="TableBodyTextRight">
    <w:name w:val="Table Body Text Right"/>
    <w:basedOn w:val="TableBodyText"/>
    <w:rsid w:val="00C67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B35"/>
    <w:rPr>
      <w:sz w:val="18"/>
    </w:rPr>
  </w:style>
  <w:style w:type="paragraph" w:customStyle="1" w:styleId="BodySmallRight">
    <w:name w:val="Body Small Right"/>
    <w:basedOn w:val="BodyTextRight"/>
    <w:rsid w:val="00C67B35"/>
    <w:rPr>
      <w:sz w:val="18"/>
      <w:szCs w:val="18"/>
    </w:rPr>
  </w:style>
  <w:style w:type="paragraph" w:customStyle="1" w:styleId="MarginEdition">
    <w:name w:val="Margin Edition"/>
    <w:basedOn w:val="MarginNote"/>
    <w:rsid w:val="00C67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B35"/>
    <w:rPr>
      <w:sz w:val="2"/>
      <w:szCs w:val="2"/>
    </w:rPr>
  </w:style>
  <w:style w:type="character" w:customStyle="1" w:styleId="Small">
    <w:name w:val="Small"/>
    <w:basedOn w:val="DefaultParagraphFont"/>
    <w:rsid w:val="00C67B35"/>
    <w:rPr>
      <w:sz w:val="16"/>
    </w:rPr>
  </w:style>
  <w:style w:type="paragraph" w:customStyle="1" w:styleId="WideTable">
    <w:name w:val="Wide Table"/>
    <w:basedOn w:val="Normal"/>
    <w:rsid w:val="00C67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B35"/>
  </w:style>
  <w:style w:type="paragraph" w:styleId="Quote">
    <w:name w:val="Quote"/>
    <w:basedOn w:val="Heading1"/>
    <w:link w:val="QuoteChar"/>
    <w:qFormat/>
    <w:rsid w:val="00C67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B35"/>
    <w:pPr>
      <w:pageBreakBefore/>
    </w:pPr>
  </w:style>
  <w:style w:type="paragraph" w:customStyle="1" w:styleId="Border">
    <w:name w:val="Border"/>
    <w:basedOn w:val="Normal"/>
    <w:qFormat/>
    <w:rsid w:val="00C67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B35"/>
    <w:rPr>
      <w:u w:val="single"/>
    </w:rPr>
  </w:style>
  <w:style w:type="character" w:customStyle="1" w:styleId="BoldandItalics">
    <w:name w:val="Bold and Italics"/>
    <w:qFormat/>
    <w:rsid w:val="00C67B35"/>
    <w:rPr>
      <w:b/>
      <w:i/>
      <w:u w:val="none"/>
    </w:rPr>
  </w:style>
  <w:style w:type="paragraph" w:styleId="BalloonText">
    <w:name w:val="Balloon Text"/>
    <w:basedOn w:val="Normal"/>
    <w:link w:val="BalloonTextChar"/>
    <w:rsid w:val="00C67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B35"/>
    <w:pPr>
      <w:spacing w:before="0" w:after="0"/>
    </w:pPr>
  </w:style>
  <w:style w:type="paragraph" w:customStyle="1" w:styleId="BodyTextBold">
    <w:name w:val="Body Text Bold"/>
    <w:basedOn w:val="BodyText"/>
    <w:qFormat/>
    <w:rsid w:val="00C67B35"/>
    <w:rPr>
      <w:b/>
    </w:rPr>
  </w:style>
  <w:style w:type="character" w:styleId="Hyperlink">
    <w:name w:val="Hyperlink"/>
    <w:basedOn w:val="DefaultParagraphFont"/>
    <w:uiPriority w:val="99"/>
    <w:unhideWhenUsed/>
    <w:rsid w:val="005C0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1821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AMPA3073 Perform process monitoring for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