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6EE" w:rsidP="00444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AMPA3068 Prepare and despatch meat products</w:t>
      </w:r>
      <w:r>
        <w:fldChar w:fldCharType="end"/>
      </w:r>
    </w:p>
    <w:p w:rsidR="004446EE" w:rsidP="004446EE">
      <w:pPr>
        <w:pStyle w:val="Version"/>
        <w:sectPr w:rsidSect="00740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CC2" w:rsidP="00740CC2">
      <w:pPr>
        <w:pStyle w:val="SuperHeading"/>
      </w:pPr>
      <w:r w:rsidRPr="00740CC2">
        <w:t>AMPA3068 Prepare and despatch meat products</w:t>
      </w:r>
    </w:p>
    <w:p w:rsidR="00000000" w:rsidRPr="00740CC2" w:rsidP="00740CC2">
      <w:pPr>
        <w:pStyle w:val="Heading1"/>
      </w:pPr>
      <w:bookmarkStart w:id="1" w:name="O_897347"/>
      <w:bookmarkEnd w:id="1"/>
      <w:r w:rsidRPr="00740C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4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TableHeading"/>
              <w:rPr>
                <w:lang w:val="en-NZ"/>
              </w:rPr>
            </w:pPr>
            <w:r w:rsidRPr="00740CC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TableHeading"/>
              <w:rPr>
                <w:lang w:val="en-NZ"/>
              </w:rPr>
            </w:pPr>
            <w:r w:rsidRPr="00740CC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TableHeading"/>
              <w:rPr>
                <w:lang w:val="en-NZ"/>
              </w:rPr>
            </w:pPr>
            <w:r w:rsidRPr="00740CC2">
              <w:t>Comment</w:t>
            </w:r>
          </w:p>
        </w:tc>
      </w:tr>
      <w:tr w:rsidTr="0074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BodyText"/>
              <w:rPr>
                <w:lang w:val="en-NZ"/>
              </w:rPr>
            </w:pPr>
            <w:r w:rsidRPr="00740CC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BodyText"/>
              <w:rPr>
                <w:lang w:val="en-NZ"/>
              </w:rPr>
            </w:pPr>
            <w:r w:rsidRPr="00740CC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CC2" w:rsidP="00740CC2">
            <w:pPr>
              <w:pStyle w:val="BodyText"/>
            </w:pPr>
            <w:r w:rsidRPr="00740CC2">
              <w:t>Initial release</w:t>
            </w:r>
          </w:p>
        </w:tc>
      </w:tr>
    </w:tbl>
    <w:p w:rsidR="00000000" w:rsidRPr="00740CC2" w:rsidP="00740CC2">
      <w:pPr>
        <w:pStyle w:val="BodyText"/>
      </w:pPr>
    </w:p>
    <w:p w:rsidR="00000000" w:rsidRPr="00740CC2" w:rsidP="00740CC2">
      <w:pPr>
        <w:pStyle w:val="AllowPageBreak"/>
      </w:pPr>
    </w:p>
    <w:p w:rsidR="00000000" w:rsidRPr="00740CC2" w:rsidP="00740CC2">
      <w:pPr>
        <w:pStyle w:val="Heading1"/>
      </w:pPr>
      <w:bookmarkStart w:id="2" w:name="O_897348"/>
      <w:bookmarkEnd w:id="2"/>
      <w:r w:rsidRPr="00740CC2">
        <w:t>Application</w:t>
      </w:r>
    </w:p>
    <w:p w:rsidR="00000000" w:rsidRPr="00740CC2" w:rsidP="004446EE">
      <w:pPr>
        <w:pStyle w:val="BodyText"/>
      </w:pPr>
      <w:r w:rsidRPr="00740CC2">
        <w:t>This unit describes the skills and knowledge required to assemble the product for despatch, supervise the preparation of the order, manage preparation of documentation and ensure regulatory requirements are met.</w:t>
      </w:r>
    </w:p>
    <w:p w:rsidR="00000000" w:rsidRPr="00740CC2" w:rsidP="004446EE">
      <w:pPr>
        <w:pStyle w:val="BodyText"/>
      </w:pPr>
      <w:r w:rsidRPr="00740CC2">
        <w:t>This unit is appropriate for all sectors of</w:t>
      </w:r>
      <w:r w:rsidRPr="00740CC2">
        <w:t xml:space="preserve"> the meat industry where product is despatched.</w:t>
      </w:r>
    </w:p>
    <w:p w:rsidR="00000000" w:rsidRPr="00740CC2" w:rsidP="004446EE">
      <w:pPr>
        <w:pStyle w:val="BodyText"/>
      </w:pPr>
      <w:r w:rsidRPr="00740CC2">
        <w:t>All work should be carried out to comply with workplace procedures, customer requirements and product specifications.</w:t>
      </w:r>
    </w:p>
    <w:p w:rsidR="00000000" w:rsidRPr="00740CC2" w:rsidP="004446EE">
      <w:pPr>
        <w:pStyle w:val="BodyText"/>
      </w:pPr>
      <w:r w:rsidRPr="00740CC2">
        <w:t xml:space="preserve">This unit applies to individuals who work under broad direction and take responsibility </w:t>
      </w:r>
      <w:r w:rsidRPr="00740CC2">
        <w:t>for their own work including limited responsibility for the work of others. They provide and communicate solutions to a range of predictable problems.</w:t>
      </w:r>
    </w:p>
    <w:p w:rsidR="00000000" w:rsidRPr="00740CC2" w:rsidP="004446EE">
      <w:pPr>
        <w:pStyle w:val="BodyText"/>
      </w:pPr>
      <w:r w:rsidRPr="00740CC2">
        <w:t xml:space="preserve">No occupational licensing, legislative or certification requirements are known to apply to this unit at </w:t>
      </w:r>
      <w:r w:rsidRPr="00740CC2">
        <w:t>the time of publication.</w:t>
      </w:r>
    </w:p>
    <w:p w:rsidR="00000000" w:rsidRPr="00740CC2" w:rsidP="004446EE">
      <w:pPr>
        <w:pStyle w:val="BodyText"/>
      </w:pPr>
      <w:r w:rsidRPr="00740CC2">
        <w:t xml:space="preserve">This unit must be delivered and assessed in the context of Australian meat processing standards and regulations.  </w:t>
      </w:r>
    </w:p>
    <w:p w:rsidR="00000000" w:rsidRPr="00740CC2" w:rsidP="00740CC2">
      <w:pPr>
        <w:pStyle w:val="Heading1"/>
      </w:pPr>
      <w:bookmarkStart w:id="3" w:name="O_897349"/>
      <w:bookmarkEnd w:id="3"/>
      <w:r w:rsidRPr="00740CC2">
        <w:t>Pre-requisite Unit</w:t>
      </w:r>
    </w:p>
    <w:p w:rsidR="00000000" w:rsidRPr="00740CC2" w:rsidP="004446EE">
      <w:pPr>
        <w:pStyle w:val="BodyText"/>
      </w:pPr>
      <w:r w:rsidRPr="00740CC2">
        <w:t>Nil.</w:t>
      </w:r>
    </w:p>
    <w:p w:rsidR="00000000" w:rsidRPr="00740CC2" w:rsidP="00740CC2">
      <w:pPr>
        <w:pStyle w:val="Heading1"/>
      </w:pPr>
      <w:bookmarkStart w:id="4" w:name="O_897351"/>
      <w:bookmarkEnd w:id="4"/>
      <w:r w:rsidRPr="00740CC2">
        <w:t>Unit Sector</w:t>
      </w:r>
    </w:p>
    <w:p w:rsidR="00000000" w:rsidRPr="00740CC2" w:rsidP="00740CC2">
      <w:pPr>
        <w:pStyle w:val="Heading1"/>
      </w:pPr>
      <w:bookmarkStart w:id="5" w:name="O_897352"/>
      <w:bookmarkEnd w:id="5"/>
      <w:r w:rsidRPr="00740CC2">
        <w:t>Elements and Performance Crit</w:t>
      </w:r>
      <w:r w:rsidRPr="00740CC2">
        <w:t>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446E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TableHeading"/>
              <w:rPr>
                <w:lang w:val="en-NZ"/>
              </w:rPr>
            </w:pPr>
            <w:r w:rsidRPr="00740CC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TableHeading"/>
              <w:rPr>
                <w:lang w:val="en-NZ"/>
              </w:rPr>
            </w:pPr>
            <w:r w:rsidRPr="00740CC2">
              <w:t>Performance criteria</w:t>
            </w:r>
          </w:p>
        </w:tc>
      </w:tr>
      <w:tr w:rsidTr="004446E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BodyText"/>
              <w:rPr>
                <w:lang w:val="en-NZ"/>
              </w:rPr>
            </w:pPr>
            <w:r w:rsidRPr="00740CC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BodyText"/>
              <w:rPr>
                <w:lang w:val="en-NZ"/>
              </w:rPr>
            </w:pPr>
            <w:r w:rsidRPr="00740CC2">
              <w:t>Performance criteria describe the performance needed to demonstrate achievement of the element.</w:t>
            </w:r>
          </w:p>
        </w:tc>
      </w:tr>
      <w:tr w:rsidTr="004446E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List"/>
              <w:rPr>
                <w:lang w:val="en-NZ"/>
              </w:rPr>
            </w:pPr>
            <w:r w:rsidRPr="00740CC2">
              <w:t>1.</w:t>
            </w:r>
            <w:r w:rsidRPr="00740CC2">
              <w:tab/>
              <w:t>Identify product required for meat product orders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CC2" w:rsidP="00740CC2">
            <w:pPr>
              <w:pStyle w:val="List"/>
            </w:pPr>
            <w:r w:rsidRPr="00740CC2">
              <w:t>1.1</w:t>
            </w:r>
            <w:r w:rsidRPr="00740CC2">
              <w:tab/>
            </w:r>
            <w:r w:rsidRPr="00740CC2">
              <w:t>Identify and label products in accordance with trade descriptions</w:t>
            </w:r>
          </w:p>
          <w:p w:rsidR="00000000" w:rsidP="00740CC2">
            <w:pPr>
              <w:pStyle w:val="List"/>
              <w:rPr>
                <w:lang w:val="en-NZ"/>
              </w:rPr>
            </w:pPr>
            <w:r w:rsidRPr="00740CC2">
              <w:t>1.2</w:t>
            </w:r>
            <w:r w:rsidRPr="00740CC2">
              <w:tab/>
              <w:t>Identify products in accordance with company requirements</w:t>
            </w:r>
          </w:p>
        </w:tc>
      </w:tr>
      <w:tr w:rsidTr="004446E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List"/>
              <w:rPr>
                <w:lang w:val="en-NZ"/>
              </w:rPr>
            </w:pPr>
            <w:r w:rsidRPr="00740CC2">
              <w:t>2.</w:t>
            </w:r>
            <w:r w:rsidRPr="00740CC2">
              <w:tab/>
              <w:t>Check customer requirements for delivery of order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CC2" w:rsidP="00740CC2">
            <w:pPr>
              <w:pStyle w:val="List"/>
            </w:pPr>
            <w:r w:rsidRPr="00740CC2">
              <w:t>2.1</w:t>
            </w:r>
            <w:r w:rsidRPr="00740CC2">
              <w:tab/>
            </w:r>
            <w:r w:rsidRPr="00740CC2">
              <w:t>Confirm customer requirements to determine product order delivery arrangements</w:t>
            </w:r>
          </w:p>
          <w:p w:rsidR="00000000" w:rsidRPr="00740CC2" w:rsidP="00740CC2">
            <w:pPr>
              <w:pStyle w:val="List"/>
            </w:pPr>
            <w:r w:rsidRPr="00740CC2">
              <w:t>2.2</w:t>
            </w:r>
            <w:r w:rsidRPr="00740CC2">
              <w:tab/>
              <w:t>Check customer requirements to confirm whether the order is domestic or export so as to comply with appropriate regulatory and importing country requirements</w:t>
            </w:r>
          </w:p>
          <w:p w:rsidR="00000000" w:rsidP="00740CC2">
            <w:pPr>
              <w:pStyle w:val="List"/>
              <w:rPr>
                <w:lang w:val="en-NZ"/>
              </w:rPr>
            </w:pPr>
            <w:r w:rsidRPr="00740CC2">
              <w:t>2.3</w:t>
            </w:r>
            <w:r w:rsidRPr="00740CC2">
              <w:tab/>
              <w:t>Confirm tem</w:t>
            </w:r>
            <w:r w:rsidRPr="00740CC2">
              <w:t>perature and storage requirements for product order and arrange in accordance with workplace requirements</w:t>
            </w:r>
          </w:p>
        </w:tc>
      </w:tr>
      <w:tr w:rsidTr="004446E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List"/>
              <w:rPr>
                <w:lang w:val="en-NZ"/>
              </w:rPr>
            </w:pPr>
            <w:r w:rsidRPr="00740CC2">
              <w:t>3.</w:t>
            </w:r>
            <w:r w:rsidRPr="00740CC2">
              <w:tab/>
              <w:t>Arrange orders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CC2" w:rsidP="00740CC2">
            <w:pPr>
              <w:pStyle w:val="List"/>
            </w:pPr>
            <w:r w:rsidRPr="00740CC2">
              <w:t>3.1</w:t>
            </w:r>
            <w:r w:rsidRPr="00740CC2">
              <w:tab/>
              <w:t>Identify products for an order and confirm chiller location</w:t>
            </w:r>
          </w:p>
          <w:p w:rsidR="00000000" w:rsidRPr="00740CC2" w:rsidP="00740CC2">
            <w:pPr>
              <w:pStyle w:val="List"/>
            </w:pPr>
            <w:r w:rsidRPr="00740CC2">
              <w:t>3.2</w:t>
            </w:r>
            <w:r w:rsidRPr="00740CC2">
              <w:tab/>
              <w:t>Assemble product and check against documentation to ensure corr</w:t>
            </w:r>
            <w:r w:rsidRPr="00740CC2">
              <w:t>ect order is sent out</w:t>
            </w:r>
          </w:p>
          <w:p w:rsidR="00000000" w:rsidRPr="00740CC2" w:rsidP="00740CC2">
            <w:pPr>
              <w:pStyle w:val="List"/>
            </w:pPr>
            <w:r w:rsidRPr="00740CC2">
              <w:t>3.3</w:t>
            </w:r>
            <w:r w:rsidRPr="00740CC2">
              <w:tab/>
              <w:t>Prepare meat orders in accordance with workplace health and safety, hygiene and sanitation, Quality Assurance (QA) and regulatory requirements</w:t>
            </w:r>
          </w:p>
          <w:p w:rsidR="00000000" w:rsidP="00740CC2">
            <w:pPr>
              <w:pStyle w:val="List"/>
              <w:rPr>
                <w:lang w:val="en-NZ"/>
              </w:rPr>
            </w:pPr>
            <w:r w:rsidRPr="00740CC2">
              <w:t>3.4</w:t>
            </w:r>
            <w:r w:rsidRPr="00740CC2">
              <w:tab/>
              <w:t>Identify cartons and/or carcases unsuitable for loadout and take appropriate action</w:t>
            </w:r>
          </w:p>
        </w:tc>
      </w:tr>
      <w:tr w:rsidTr="004446E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CC2">
            <w:pPr>
              <w:pStyle w:val="List"/>
              <w:rPr>
                <w:lang w:val="en-NZ"/>
              </w:rPr>
            </w:pPr>
            <w:r w:rsidRPr="00740CC2">
              <w:t>4.</w:t>
            </w:r>
            <w:r w:rsidRPr="00740CC2">
              <w:tab/>
              <w:t>Complete documentation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CC2" w:rsidP="00740CC2">
            <w:pPr>
              <w:pStyle w:val="List"/>
            </w:pPr>
            <w:r w:rsidRPr="00740CC2">
              <w:t>4.1</w:t>
            </w:r>
            <w:r w:rsidRPr="00740CC2">
              <w:tab/>
              <w:t>Correctly complete despatch documentation either manually or electronically to workplace and regulatory requirements</w:t>
            </w:r>
          </w:p>
        </w:tc>
      </w:tr>
    </w:tbl>
    <w:p w:rsidR="00000000" w:rsidRPr="00740CC2" w:rsidP="00740CC2">
      <w:pPr>
        <w:pStyle w:val="BodyText"/>
      </w:pPr>
    </w:p>
    <w:p w:rsidR="00000000" w:rsidRPr="00740CC2" w:rsidP="00740CC2">
      <w:pPr>
        <w:pStyle w:val="AllowPageBreak"/>
      </w:pPr>
    </w:p>
    <w:p w:rsidR="00000000" w:rsidRPr="00740CC2" w:rsidP="00740CC2">
      <w:pPr>
        <w:pStyle w:val="Heading1"/>
      </w:pPr>
      <w:bookmarkStart w:id="6" w:name="O_897353"/>
      <w:bookmarkEnd w:id="6"/>
      <w:r w:rsidRPr="00740CC2">
        <w:t>Foundation Skills</w:t>
      </w:r>
    </w:p>
    <w:p w:rsidR="00000000" w:rsidRPr="00740CC2" w:rsidP="004446EE">
      <w:pPr>
        <w:pStyle w:val="BodyText"/>
      </w:pPr>
      <w:r w:rsidRPr="00740CC2">
        <w:t>Foundation Skills essential to performance are explicit in the perform</w:t>
      </w:r>
      <w:r w:rsidRPr="00740CC2">
        <w:t>ance criteria of this unit of competency.</w:t>
      </w:r>
    </w:p>
    <w:p w:rsidR="00000000" w:rsidRPr="00740CC2" w:rsidP="00740CC2">
      <w:pPr>
        <w:pStyle w:val="Heading1"/>
      </w:pPr>
      <w:bookmarkStart w:id="7" w:name="O_897354"/>
      <w:bookmarkEnd w:id="7"/>
      <w:r w:rsidRPr="00740CC2">
        <w:t>Range of Conditions</w:t>
      </w:r>
    </w:p>
    <w:p w:rsidR="00000000" w:rsidRPr="00740CC2" w:rsidP="00740CC2">
      <w:pPr>
        <w:pStyle w:val="Heading1"/>
      </w:pPr>
      <w:bookmarkStart w:id="8" w:name="O_897355"/>
      <w:bookmarkEnd w:id="8"/>
      <w:r w:rsidRPr="00740CC2">
        <w:t>Unit Mapping Information</w:t>
      </w:r>
    </w:p>
    <w:p w:rsidR="00000000" w:rsidRPr="00740CC2" w:rsidP="004446EE">
      <w:pPr>
        <w:pStyle w:val="BodyText"/>
      </w:pPr>
      <w:r w:rsidRPr="00740CC2">
        <w:t>This unit is equivalent to MTMP3067A Prepare and despatch meat products</w:t>
      </w:r>
    </w:p>
    <w:p w:rsidR="00000000" w:rsidRPr="00740CC2" w:rsidP="00740CC2">
      <w:pPr>
        <w:pStyle w:val="Heading1"/>
      </w:pPr>
      <w:bookmarkStart w:id="9" w:name="O_897362"/>
      <w:bookmarkEnd w:id="9"/>
      <w:r w:rsidRPr="00740CC2">
        <w:t>Links</w:t>
      </w:r>
    </w:p>
    <w:p w:rsidR="00000000" w:rsidRPr="00740CC2" w:rsidP="004446EE">
      <w:pPr>
        <w:pStyle w:val="BodyText"/>
      </w:pPr>
      <w:r w:rsidRPr="00740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C05F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40CC2" w:rsidP="00740CC2"/>
    <w:sectPr w:rsidSect="00740C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C2" w:rsidRPr="004446EE" w:rsidP="00444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EE" w:rsidP="00740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46EE" w:rsidP="00740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46EE" w:rsidP="00740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CC2" w:rsidRPr="004446EE" w:rsidP="00444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EE" w:rsidRPr="002D2AF8" w:rsidP="00740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AMPA3068 Prepare and despatch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446EE" w:rsidP="00740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CC2"/>
  </w:style>
  <w:style w:type="character" w:customStyle="1" w:styleId="Heading1Char">
    <w:name w:val="Heading 1 Char"/>
    <w:basedOn w:val="DefaultParagraphFont"/>
    <w:link w:val="Heading1"/>
    <w:rsid w:val="00740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C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0CC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40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40C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40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CC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40C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0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0CC2"/>
    <w:rPr>
      <w:b/>
      <w:spacing w:val="0"/>
    </w:rPr>
  </w:style>
  <w:style w:type="paragraph" w:customStyle="1" w:styleId="SuperTitle">
    <w:name w:val="SuperTitle"/>
    <w:basedOn w:val="Title"/>
    <w:rsid w:val="00740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0C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0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C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0CC2"/>
    <w:rPr>
      <w:i/>
    </w:rPr>
  </w:style>
  <w:style w:type="paragraph" w:styleId="Caption">
    <w:name w:val="caption"/>
    <w:basedOn w:val="BodyText"/>
    <w:next w:val="Normal"/>
    <w:qFormat/>
    <w:rsid w:val="00740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CC2"/>
  </w:style>
  <w:style w:type="paragraph" w:styleId="TableofFigures">
    <w:name w:val="table of figures"/>
    <w:basedOn w:val="Normal"/>
    <w:next w:val="Normal"/>
    <w:semiHidden/>
    <w:rsid w:val="00740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C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0CC2"/>
    <w:rPr>
      <w:rFonts w:ascii="Wingdings" w:hAnsi="Wingdings"/>
    </w:rPr>
  </w:style>
  <w:style w:type="character" w:customStyle="1" w:styleId="HotSpot">
    <w:name w:val="HotSpot"/>
    <w:rsid w:val="00740CC2"/>
    <w:rPr>
      <w:color w:val="0033CC"/>
      <w:u w:val="none"/>
    </w:rPr>
  </w:style>
  <w:style w:type="paragraph" w:customStyle="1" w:styleId="BodyTextRight">
    <w:name w:val="Body Text Right"/>
    <w:basedOn w:val="BodyText"/>
    <w:rsid w:val="00740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C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CC2"/>
    <w:rPr>
      <w:sz w:val="32"/>
    </w:rPr>
  </w:style>
  <w:style w:type="paragraph" w:customStyle="1" w:styleId="HeadingProcedure">
    <w:name w:val="Heading Procedure"/>
    <w:basedOn w:val="HeadingBase"/>
    <w:next w:val="Normal"/>
    <w:rsid w:val="00740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CC2"/>
    <w:pPr>
      <w:spacing w:before="60" w:after="60"/>
    </w:pPr>
  </w:style>
  <w:style w:type="paragraph" w:styleId="ListContinue">
    <w:name w:val="List Continue"/>
    <w:basedOn w:val="List"/>
    <w:rsid w:val="00740CC2"/>
    <w:pPr>
      <w:ind w:firstLine="0"/>
    </w:pPr>
  </w:style>
  <w:style w:type="paragraph" w:customStyle="1" w:styleId="ListNote">
    <w:name w:val="List Note"/>
    <w:basedOn w:val="List"/>
    <w:rsid w:val="00740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CC2"/>
    <w:rPr>
      <w:rFonts w:ascii="Courier New" w:hAnsi="Courier New"/>
    </w:rPr>
  </w:style>
  <w:style w:type="paragraph" w:customStyle="1" w:styleId="NoteBullet">
    <w:name w:val="Note Bullet"/>
    <w:basedOn w:val="Note"/>
    <w:rsid w:val="00740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C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0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CC2"/>
    <w:rPr>
      <w:b/>
      <w:smallCaps/>
    </w:rPr>
  </w:style>
  <w:style w:type="paragraph" w:customStyle="1" w:styleId="TableListNumber">
    <w:name w:val="Table List Number"/>
    <w:basedOn w:val="ListNumber"/>
    <w:rsid w:val="00740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CC2"/>
    <w:pPr>
      <w:numPr>
        <w:numId w:val="7"/>
      </w:numPr>
    </w:pPr>
  </w:style>
  <w:style w:type="paragraph" w:customStyle="1" w:styleId="ListAlpha2">
    <w:name w:val="List Alpha 2"/>
    <w:basedOn w:val="List2"/>
    <w:rsid w:val="00740CC2"/>
    <w:pPr>
      <w:numPr>
        <w:numId w:val="6"/>
      </w:numPr>
    </w:pPr>
  </w:style>
  <w:style w:type="paragraph" w:styleId="List2">
    <w:name w:val="List 2"/>
    <w:basedOn w:val="BodyText"/>
    <w:rsid w:val="00740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C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C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0CC2"/>
    <w:pPr>
      <w:numPr>
        <w:numId w:val="2"/>
      </w:numPr>
    </w:pPr>
  </w:style>
  <w:style w:type="paragraph" w:styleId="ListContinue2">
    <w:name w:val="List Continue 2"/>
    <w:basedOn w:val="List2"/>
    <w:rsid w:val="00740CC2"/>
    <w:pPr>
      <w:ind w:firstLine="0"/>
    </w:pPr>
  </w:style>
  <w:style w:type="paragraph" w:styleId="ListContinue3">
    <w:name w:val="List Continue 3"/>
    <w:basedOn w:val="List3"/>
    <w:rsid w:val="00740CC2"/>
    <w:pPr>
      <w:ind w:left="1021" w:firstLine="0"/>
    </w:pPr>
  </w:style>
  <w:style w:type="paragraph" w:styleId="ListContinue4">
    <w:name w:val="List Continue 4"/>
    <w:basedOn w:val="List4"/>
    <w:rsid w:val="00740CC2"/>
    <w:pPr>
      <w:ind w:firstLine="0"/>
    </w:pPr>
  </w:style>
  <w:style w:type="paragraph" w:styleId="ListContinue5">
    <w:name w:val="List Continue 5"/>
    <w:basedOn w:val="List5"/>
    <w:rsid w:val="00740CC2"/>
    <w:pPr>
      <w:ind w:firstLine="0"/>
    </w:pPr>
  </w:style>
  <w:style w:type="paragraph" w:styleId="ListNumber3">
    <w:name w:val="List Number 3"/>
    <w:basedOn w:val="List3"/>
    <w:rsid w:val="00740CC2"/>
    <w:pPr>
      <w:numPr>
        <w:numId w:val="3"/>
      </w:numPr>
    </w:pPr>
  </w:style>
  <w:style w:type="paragraph" w:styleId="ListNumber4">
    <w:name w:val="List Number 4"/>
    <w:basedOn w:val="List4"/>
    <w:rsid w:val="00740CC2"/>
    <w:pPr>
      <w:numPr>
        <w:numId w:val="4"/>
      </w:numPr>
    </w:pPr>
  </w:style>
  <w:style w:type="paragraph" w:styleId="ListNumber5">
    <w:name w:val="List Number 5"/>
    <w:basedOn w:val="List5"/>
    <w:rsid w:val="00740CC2"/>
    <w:pPr>
      <w:numPr>
        <w:numId w:val="5"/>
      </w:numPr>
    </w:pPr>
  </w:style>
  <w:style w:type="paragraph" w:styleId="BlockText">
    <w:name w:val="Block Text"/>
    <w:basedOn w:val="Normal"/>
    <w:rsid w:val="00740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CC2"/>
    <w:rPr>
      <w:sz w:val="16"/>
      <w:vertAlign w:val="superscript"/>
    </w:rPr>
  </w:style>
  <w:style w:type="character" w:customStyle="1" w:styleId="Symbols">
    <w:name w:val="Symbols"/>
    <w:basedOn w:val="DefaultParagraphFont"/>
    <w:rsid w:val="00740CC2"/>
    <w:rPr>
      <w:rFonts w:ascii="Symbol" w:hAnsi="Symbol"/>
    </w:rPr>
  </w:style>
  <w:style w:type="character" w:customStyle="1" w:styleId="MenuOptions">
    <w:name w:val="Menu Options"/>
    <w:basedOn w:val="DefaultParagraphFont"/>
    <w:rsid w:val="00740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CC2"/>
    <w:rPr>
      <w:b/>
    </w:rPr>
  </w:style>
  <w:style w:type="character" w:customStyle="1" w:styleId="Underlined">
    <w:name w:val="Underlined"/>
    <w:basedOn w:val="DefaultParagraphFont"/>
    <w:rsid w:val="00740CC2"/>
    <w:rPr>
      <w:u w:val="single"/>
    </w:rPr>
  </w:style>
  <w:style w:type="paragraph" w:customStyle="1" w:styleId="TableBodyTextRight">
    <w:name w:val="Table Body Text Right"/>
    <w:basedOn w:val="TableBodyText"/>
    <w:rsid w:val="00740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CC2"/>
    <w:rPr>
      <w:sz w:val="18"/>
    </w:rPr>
  </w:style>
  <w:style w:type="paragraph" w:customStyle="1" w:styleId="BodySmallRight">
    <w:name w:val="Body Small Right"/>
    <w:basedOn w:val="BodyTextRight"/>
    <w:rsid w:val="00740CC2"/>
    <w:rPr>
      <w:sz w:val="18"/>
      <w:szCs w:val="18"/>
    </w:rPr>
  </w:style>
  <w:style w:type="paragraph" w:customStyle="1" w:styleId="MarginEdition">
    <w:name w:val="Margin Edition"/>
    <w:basedOn w:val="MarginNote"/>
    <w:rsid w:val="00740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CC2"/>
    <w:rPr>
      <w:sz w:val="2"/>
      <w:szCs w:val="2"/>
    </w:rPr>
  </w:style>
  <w:style w:type="character" w:customStyle="1" w:styleId="Small">
    <w:name w:val="Small"/>
    <w:basedOn w:val="DefaultParagraphFont"/>
    <w:rsid w:val="00740CC2"/>
    <w:rPr>
      <w:sz w:val="16"/>
    </w:rPr>
  </w:style>
  <w:style w:type="paragraph" w:customStyle="1" w:styleId="WideTable">
    <w:name w:val="Wide Table"/>
    <w:basedOn w:val="Normal"/>
    <w:rsid w:val="00740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CC2"/>
  </w:style>
  <w:style w:type="paragraph" w:styleId="Quote">
    <w:name w:val="Quote"/>
    <w:basedOn w:val="Heading1"/>
    <w:link w:val="QuoteChar"/>
    <w:qFormat/>
    <w:rsid w:val="00740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CC2"/>
    <w:pPr>
      <w:pageBreakBefore/>
    </w:pPr>
  </w:style>
  <w:style w:type="paragraph" w:customStyle="1" w:styleId="Border">
    <w:name w:val="Border"/>
    <w:basedOn w:val="Normal"/>
    <w:qFormat/>
    <w:rsid w:val="00740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CC2"/>
    <w:rPr>
      <w:u w:val="single"/>
    </w:rPr>
  </w:style>
  <w:style w:type="character" w:customStyle="1" w:styleId="BoldandItalics">
    <w:name w:val="Bold and Italics"/>
    <w:qFormat/>
    <w:rsid w:val="00740CC2"/>
    <w:rPr>
      <w:b/>
      <w:i/>
      <w:u w:val="none"/>
    </w:rPr>
  </w:style>
  <w:style w:type="paragraph" w:styleId="BalloonText">
    <w:name w:val="Balloon Text"/>
    <w:basedOn w:val="Normal"/>
    <w:link w:val="BalloonTextChar"/>
    <w:rsid w:val="00740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CC2"/>
    <w:pPr>
      <w:spacing w:before="0" w:after="0"/>
    </w:pPr>
  </w:style>
  <w:style w:type="paragraph" w:customStyle="1" w:styleId="BodyTextBold">
    <w:name w:val="Body Text Bold"/>
    <w:basedOn w:val="BodyText"/>
    <w:qFormat/>
    <w:rsid w:val="00740CC2"/>
    <w:rPr>
      <w:b/>
    </w:rPr>
  </w:style>
  <w:style w:type="character" w:styleId="Hyperlink">
    <w:name w:val="Hyperlink"/>
    <w:basedOn w:val="DefaultParagraphFont"/>
    <w:uiPriority w:val="99"/>
    <w:unhideWhenUsed/>
    <w:rsid w:val="00444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2647</Characters>
  <Application>Microsoft Office Word</Application>
  <DocSecurity>0</DocSecurity>
  <Lines>94</Lines>
  <Paragraphs>55</Paragraphs>
  <ScaleCrop>false</ScaleCrop>
  <Company>Author-it Software Corporation Ltd.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AMPA3068 Prepare and despatch meat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