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42B" w:rsidP="00432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AMPA3068 Prepare and despatch meat products</w:t>
      </w:r>
      <w:r>
        <w:fldChar w:fldCharType="end"/>
      </w:r>
    </w:p>
    <w:p w:rsidR="0043242B" w:rsidP="0043242B">
      <w:pPr>
        <w:pStyle w:val="Version"/>
        <w:sectPr w:rsidSect="005B2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F19" w:rsidP="005B2F19">
      <w:pPr>
        <w:pStyle w:val="SuperHeading"/>
      </w:pPr>
      <w:r w:rsidRPr="005B2F19">
        <w:t>Assessment Requirements for AMPA3068 Prepare and despatch meat products</w:t>
      </w:r>
    </w:p>
    <w:p w:rsidR="00000000" w:rsidRPr="005B2F19" w:rsidP="005B2F19">
      <w:pPr>
        <w:pStyle w:val="Heading1"/>
      </w:pPr>
      <w:bookmarkStart w:id="1" w:name="O_897357"/>
      <w:bookmarkEnd w:id="1"/>
      <w:r w:rsidRPr="005B2F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B2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19">
            <w:pPr>
              <w:pStyle w:val="TableHeading"/>
              <w:rPr>
                <w:lang w:val="en-NZ"/>
              </w:rPr>
            </w:pPr>
            <w:r w:rsidRPr="005B2F1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19">
            <w:pPr>
              <w:pStyle w:val="TableHeading"/>
              <w:rPr>
                <w:lang w:val="en-NZ"/>
              </w:rPr>
            </w:pPr>
            <w:r w:rsidRPr="005B2F1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19">
            <w:pPr>
              <w:pStyle w:val="TableHeading"/>
              <w:rPr>
                <w:lang w:val="en-NZ"/>
              </w:rPr>
            </w:pPr>
            <w:r w:rsidRPr="005B2F19">
              <w:t>Comment</w:t>
            </w:r>
          </w:p>
        </w:tc>
      </w:tr>
      <w:tr w:rsidTr="005B2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19">
            <w:pPr>
              <w:pStyle w:val="BodyText"/>
              <w:rPr>
                <w:lang w:val="en-NZ"/>
              </w:rPr>
            </w:pPr>
            <w:r w:rsidRPr="005B2F1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19">
            <w:pPr>
              <w:pStyle w:val="BodyText"/>
              <w:rPr>
                <w:lang w:val="en-NZ"/>
              </w:rPr>
            </w:pPr>
            <w:r w:rsidRPr="005B2F1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19" w:rsidP="005B2F19">
            <w:pPr>
              <w:pStyle w:val="BodyText"/>
            </w:pPr>
            <w:r w:rsidRPr="005B2F19">
              <w:t>Initial release</w:t>
            </w:r>
          </w:p>
        </w:tc>
      </w:tr>
    </w:tbl>
    <w:p w:rsidR="00000000" w:rsidRPr="005B2F19" w:rsidP="005B2F19">
      <w:pPr>
        <w:pStyle w:val="BodyText"/>
      </w:pPr>
    </w:p>
    <w:p w:rsidR="00000000" w:rsidRPr="005B2F19" w:rsidP="005B2F19">
      <w:pPr>
        <w:pStyle w:val="AllowPageBreak"/>
      </w:pPr>
    </w:p>
    <w:p w:rsidR="00000000" w:rsidRPr="005B2F19" w:rsidP="005B2F19">
      <w:pPr>
        <w:pStyle w:val="Heading1"/>
      </w:pPr>
      <w:bookmarkStart w:id="2" w:name="O_897358"/>
      <w:bookmarkEnd w:id="2"/>
      <w:r w:rsidRPr="005B2F19">
        <w:t>Performance Evidence</w:t>
      </w:r>
    </w:p>
    <w:p w:rsidR="00000000" w:rsidRPr="005B2F19" w:rsidP="0043242B">
      <w:pPr>
        <w:pStyle w:val="BodyText"/>
      </w:pPr>
      <w:r w:rsidRPr="005B2F19">
        <w:t>The candidate must assemble the product for despatch, supervise the preparation of the order, manage preparation of documentation and ensure regulatory requirements are met.</w:t>
      </w:r>
    </w:p>
    <w:p w:rsidR="00000000" w:rsidRPr="005B2F19" w:rsidP="0043242B">
      <w:pPr>
        <w:pStyle w:val="BodyText"/>
      </w:pPr>
      <w:r w:rsidRPr="005B2F19">
        <w:t xml:space="preserve">The candidate must: </w:t>
      </w:r>
    </w:p>
    <w:p w:rsidR="00000000" w:rsidRPr="005B2F19" w:rsidP="005B2F19">
      <w:pPr>
        <w:pStyle w:val="ListBullet"/>
      </w:pPr>
      <w:r w:rsidRPr="005B2F19">
        <w:t>consistently and accurately identify and select products</w:t>
      </w:r>
    </w:p>
    <w:p w:rsidR="00000000" w:rsidRPr="005B2F19" w:rsidP="005B2F19">
      <w:pPr>
        <w:pStyle w:val="ListBullet"/>
      </w:pPr>
      <w:r w:rsidRPr="005B2F19">
        <w:t>re</w:t>
      </w:r>
      <w:r w:rsidRPr="005B2F19">
        <w:t xml:space="preserve">ad and interpret customer specifications to check accuracy of product selection </w:t>
      </w:r>
    </w:p>
    <w:p w:rsidR="00000000" w:rsidRPr="005B2F19" w:rsidP="005B2F19">
      <w:pPr>
        <w:pStyle w:val="ListBullet"/>
      </w:pPr>
      <w:r w:rsidRPr="005B2F19">
        <w:t>interpret and apply specified temperature and storage requirements</w:t>
      </w:r>
    </w:p>
    <w:p w:rsidR="00000000" w:rsidRPr="005B2F19" w:rsidP="005B2F19">
      <w:pPr>
        <w:pStyle w:val="ListBullet"/>
      </w:pPr>
      <w:r w:rsidRPr="005B2F19">
        <w:t>identify defective product and take appropriate action</w:t>
      </w:r>
    </w:p>
    <w:p w:rsidR="00000000" w:rsidRPr="005B2F19" w:rsidP="005B2F19">
      <w:pPr>
        <w:pStyle w:val="ListBullet"/>
      </w:pPr>
      <w:r w:rsidRPr="005B2F19">
        <w:t>follow relevant regulatory, workplace health and safe</w:t>
      </w:r>
      <w:r w:rsidRPr="005B2F19">
        <w:t>ty, and workplace requirements</w:t>
      </w:r>
    </w:p>
    <w:p w:rsidR="00000000" w:rsidRPr="005B2F19" w:rsidP="005B2F19">
      <w:pPr>
        <w:pStyle w:val="ListBullet"/>
      </w:pPr>
      <w:r w:rsidRPr="005B2F19">
        <w:t>use communication and mathematical skills relevant to work instructions and Standard Operating Procedures (SOPs) to read and interpret customer specifications, confirm correct temperatures and complete required documentation.</w:t>
      </w:r>
    </w:p>
    <w:p w:rsidR="00000000" w:rsidRPr="005B2F19" w:rsidP="005B2F19">
      <w:pPr>
        <w:pStyle w:val="AllowPageBreak"/>
      </w:pPr>
    </w:p>
    <w:p w:rsidR="00000000" w:rsidRPr="005B2F19" w:rsidP="005B2F19">
      <w:pPr>
        <w:pStyle w:val="Heading1"/>
      </w:pPr>
      <w:bookmarkStart w:id="3" w:name="O_897359"/>
      <w:bookmarkEnd w:id="3"/>
      <w:r w:rsidRPr="005B2F19">
        <w:t>Knowledge Evidence</w:t>
      </w:r>
    </w:p>
    <w:p w:rsidR="00000000" w:rsidRPr="005B2F19" w:rsidP="0043242B">
      <w:pPr>
        <w:pStyle w:val="BodyText"/>
      </w:pPr>
      <w:r w:rsidRPr="005B2F19">
        <w:t xml:space="preserve">The candidate must demonstrate a factual, technical, procedural and theoretical knowledge of: </w:t>
      </w:r>
    </w:p>
    <w:p w:rsidR="00000000" w:rsidRPr="005B2F19" w:rsidP="005B2F19">
      <w:pPr>
        <w:pStyle w:val="ListBullet"/>
      </w:pPr>
      <w:r w:rsidRPr="005B2F19">
        <w:t>types of cartons and carcases which are unsuitable for loadout</w:t>
      </w:r>
    </w:p>
    <w:p w:rsidR="00000000" w:rsidRPr="005B2F19" w:rsidP="005B2F19">
      <w:pPr>
        <w:pStyle w:val="ListBullet"/>
      </w:pPr>
      <w:r w:rsidRPr="005B2F19">
        <w:t>export and domestic regulatory requirements related to the d</w:t>
      </w:r>
      <w:r w:rsidRPr="005B2F19">
        <w:t>espatch of meat products</w:t>
      </w:r>
    </w:p>
    <w:p w:rsidR="00000000" w:rsidRPr="005B2F19" w:rsidP="005B2F19">
      <w:pPr>
        <w:pStyle w:val="ListBullet"/>
      </w:pPr>
      <w:r w:rsidRPr="005B2F19">
        <w:t>procedures to deal with contingencies</w:t>
      </w:r>
    </w:p>
    <w:p w:rsidR="00000000" w:rsidRPr="005B2F19" w:rsidP="005B2F19">
      <w:pPr>
        <w:pStyle w:val="ListBullet"/>
      </w:pPr>
      <w:r w:rsidRPr="005B2F19">
        <w:t>relevant security arrangements</w:t>
      </w:r>
    </w:p>
    <w:p w:rsidR="00000000" w:rsidRPr="005B2F19" w:rsidP="005B2F19">
      <w:pPr>
        <w:pStyle w:val="ListBullet"/>
      </w:pPr>
      <w:r w:rsidRPr="005B2F19">
        <w:t xml:space="preserve">temperature requirements for despatch of product </w:t>
      </w:r>
    </w:p>
    <w:p w:rsidR="00000000" w:rsidRPr="005B2F19" w:rsidP="005B2F19">
      <w:pPr>
        <w:pStyle w:val="ListBullet"/>
      </w:pPr>
      <w:r w:rsidRPr="005B2F19">
        <w:t>work instruction for preparing and despatching meat products.</w:t>
      </w:r>
    </w:p>
    <w:p w:rsidR="00000000" w:rsidRPr="005B2F19" w:rsidP="005B2F19">
      <w:pPr>
        <w:pStyle w:val="AllowPageBreak"/>
      </w:pPr>
    </w:p>
    <w:p w:rsidR="00000000" w:rsidRPr="005B2F19" w:rsidP="005B2F19">
      <w:pPr>
        <w:pStyle w:val="Heading1"/>
      </w:pPr>
      <w:bookmarkStart w:id="4" w:name="O_897360"/>
      <w:bookmarkEnd w:id="4"/>
      <w:r w:rsidRPr="005B2F19">
        <w:t>Assessment Conditions</w:t>
      </w:r>
    </w:p>
    <w:p w:rsidR="00000000" w:rsidRPr="005B2F19" w:rsidP="0043242B">
      <w:pPr>
        <w:pStyle w:val="BodyText"/>
      </w:pPr>
      <w:r w:rsidRPr="005B2F19">
        <w:t>Assessment must occur in the workplace under normal production conditions.</w:t>
      </w:r>
    </w:p>
    <w:p w:rsidR="00000000" w:rsidRPr="005B2F19" w:rsidP="0043242B">
      <w:pPr>
        <w:pStyle w:val="BodyText"/>
      </w:pPr>
      <w:r w:rsidRPr="005B2F19">
        <w:t>Competency must be demonstrated at normal production speed.</w:t>
      </w:r>
    </w:p>
    <w:p w:rsidR="00000000" w:rsidRPr="005B2F19" w:rsidP="0043242B">
      <w:pPr>
        <w:pStyle w:val="BodyText"/>
      </w:pPr>
      <w:r w:rsidRPr="005B2F19">
        <w:t xml:space="preserve">As a minimum, the following three forms of assessment must be used: </w:t>
      </w:r>
    </w:p>
    <w:p w:rsidR="00000000" w:rsidRPr="005B2F19" w:rsidP="005B2F19">
      <w:pPr>
        <w:pStyle w:val="ListBullet"/>
      </w:pPr>
      <w:r w:rsidRPr="005B2F19">
        <w:t>quiz of underpinning knowledge</w:t>
      </w:r>
    </w:p>
    <w:p w:rsidR="00000000" w:rsidRPr="005B2F19" w:rsidP="005B2F19">
      <w:pPr>
        <w:pStyle w:val="ListBullet"/>
      </w:pPr>
      <w:r w:rsidRPr="005B2F19">
        <w:t>workplace demonstr</w:t>
      </w:r>
      <w:r w:rsidRPr="005B2F19">
        <w:t xml:space="preserve">ation </w:t>
      </w:r>
    </w:p>
    <w:p w:rsidR="00000000" w:rsidRPr="005B2F19" w:rsidP="005B2F19">
      <w:pPr>
        <w:pStyle w:val="ListBullet"/>
      </w:pPr>
      <w:r w:rsidRPr="005B2F19">
        <w:t>workplace referee or third-party report of performance over time.</w:t>
      </w:r>
    </w:p>
    <w:p w:rsidR="00000000" w:rsidRPr="005B2F19" w:rsidP="005B2F19">
      <w:pPr>
        <w:pStyle w:val="BodyText"/>
      </w:pPr>
    </w:p>
    <w:p w:rsidR="00000000" w:rsidRPr="005B2F19" w:rsidP="0043242B">
      <w:pPr>
        <w:pStyle w:val="BodyText"/>
      </w:pPr>
      <w:r w:rsidRPr="005B2F19">
        <w:t>Assessors must satisfy the current standards for RTOs.</w:t>
      </w:r>
    </w:p>
    <w:p w:rsidR="00000000" w:rsidRPr="005B2F19" w:rsidP="005B2F19">
      <w:pPr>
        <w:pStyle w:val="Heading1"/>
      </w:pPr>
      <w:bookmarkStart w:id="5" w:name="O_897363"/>
      <w:bookmarkEnd w:id="5"/>
      <w:r w:rsidRPr="005B2F19">
        <w:t>Links</w:t>
      </w:r>
    </w:p>
    <w:p w:rsidR="00000000" w:rsidRPr="005B2F19" w:rsidP="0043242B">
      <w:pPr>
        <w:pStyle w:val="BodyText"/>
      </w:pPr>
      <w:r w:rsidRPr="005B2F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514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2F19" w:rsidP="005B2F19"/>
    <w:sectPr w:rsidSect="005B2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19" w:rsidRPr="0043242B" w:rsidP="00432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2B" w:rsidP="005B2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42B" w:rsidP="005B2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242B" w:rsidP="005B2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F19" w:rsidRPr="0043242B" w:rsidP="00432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2B" w:rsidRPr="002D2AF8" w:rsidP="005B2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AMPA3068 Prepare and despatch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3242B" w:rsidP="005B2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220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7EC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F19"/>
  </w:style>
  <w:style w:type="character" w:customStyle="1" w:styleId="Heading1Char">
    <w:name w:val="Heading 1 Char"/>
    <w:basedOn w:val="DefaultParagraphFont"/>
    <w:link w:val="Heading1"/>
    <w:rsid w:val="005B2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F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2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2F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2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2F19"/>
    <w:rPr>
      <w:b/>
      <w:spacing w:val="0"/>
    </w:rPr>
  </w:style>
  <w:style w:type="paragraph" w:customStyle="1" w:styleId="SuperTitle">
    <w:name w:val="SuperTitle"/>
    <w:basedOn w:val="Title"/>
    <w:rsid w:val="005B2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F19"/>
    <w:rPr>
      <w:i/>
    </w:rPr>
  </w:style>
  <w:style w:type="paragraph" w:styleId="Caption">
    <w:name w:val="caption"/>
    <w:basedOn w:val="BodyText"/>
    <w:next w:val="Normal"/>
    <w:qFormat/>
    <w:rsid w:val="005B2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F19"/>
  </w:style>
  <w:style w:type="paragraph" w:styleId="TableofFigures">
    <w:name w:val="table of figures"/>
    <w:basedOn w:val="Normal"/>
    <w:next w:val="Normal"/>
    <w:semiHidden/>
    <w:rsid w:val="005B2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F19"/>
    <w:rPr>
      <w:rFonts w:ascii="Wingdings" w:hAnsi="Wingdings"/>
    </w:rPr>
  </w:style>
  <w:style w:type="character" w:customStyle="1" w:styleId="HotSpot">
    <w:name w:val="HotSpot"/>
    <w:rsid w:val="005B2F19"/>
    <w:rPr>
      <w:color w:val="0033CC"/>
      <w:u w:val="none"/>
    </w:rPr>
  </w:style>
  <w:style w:type="paragraph" w:customStyle="1" w:styleId="BodyTextRight">
    <w:name w:val="Body Text Right"/>
    <w:basedOn w:val="BodyText"/>
    <w:rsid w:val="005B2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F19"/>
    <w:rPr>
      <w:sz w:val="32"/>
    </w:rPr>
  </w:style>
  <w:style w:type="paragraph" w:customStyle="1" w:styleId="HeadingProcedure">
    <w:name w:val="Heading Procedure"/>
    <w:basedOn w:val="HeadingBase"/>
    <w:next w:val="Normal"/>
    <w:rsid w:val="005B2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F19"/>
    <w:pPr>
      <w:spacing w:before="60" w:after="60"/>
    </w:pPr>
  </w:style>
  <w:style w:type="paragraph" w:styleId="ListContinue">
    <w:name w:val="List Continue"/>
    <w:basedOn w:val="List"/>
    <w:rsid w:val="005B2F19"/>
    <w:pPr>
      <w:ind w:firstLine="0"/>
    </w:pPr>
  </w:style>
  <w:style w:type="paragraph" w:customStyle="1" w:styleId="ListNote">
    <w:name w:val="List Note"/>
    <w:basedOn w:val="List"/>
    <w:rsid w:val="005B2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F19"/>
    <w:rPr>
      <w:rFonts w:ascii="Courier New" w:hAnsi="Courier New"/>
    </w:rPr>
  </w:style>
  <w:style w:type="paragraph" w:customStyle="1" w:styleId="NoteBullet">
    <w:name w:val="Note Bullet"/>
    <w:basedOn w:val="Note"/>
    <w:rsid w:val="005B2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F19"/>
    <w:rPr>
      <w:b/>
      <w:smallCaps/>
    </w:rPr>
  </w:style>
  <w:style w:type="paragraph" w:customStyle="1" w:styleId="TableListNumber">
    <w:name w:val="Table List Number"/>
    <w:basedOn w:val="ListNumber"/>
    <w:rsid w:val="005B2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F19"/>
    <w:pPr>
      <w:numPr>
        <w:numId w:val="8"/>
      </w:numPr>
    </w:pPr>
  </w:style>
  <w:style w:type="paragraph" w:customStyle="1" w:styleId="ListAlpha2">
    <w:name w:val="List Alpha 2"/>
    <w:basedOn w:val="List2"/>
    <w:rsid w:val="005B2F19"/>
    <w:pPr>
      <w:numPr>
        <w:numId w:val="7"/>
      </w:numPr>
    </w:pPr>
  </w:style>
  <w:style w:type="paragraph" w:styleId="List2">
    <w:name w:val="List 2"/>
    <w:basedOn w:val="BodyText"/>
    <w:rsid w:val="005B2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F19"/>
    <w:pPr>
      <w:numPr>
        <w:numId w:val="3"/>
      </w:numPr>
    </w:pPr>
  </w:style>
  <w:style w:type="paragraph" w:styleId="ListContinue2">
    <w:name w:val="List Continue 2"/>
    <w:basedOn w:val="List2"/>
    <w:rsid w:val="005B2F19"/>
    <w:pPr>
      <w:ind w:firstLine="0"/>
    </w:pPr>
  </w:style>
  <w:style w:type="paragraph" w:styleId="ListContinue3">
    <w:name w:val="List Continue 3"/>
    <w:basedOn w:val="List3"/>
    <w:rsid w:val="005B2F19"/>
    <w:pPr>
      <w:ind w:left="1021" w:firstLine="0"/>
    </w:pPr>
  </w:style>
  <w:style w:type="paragraph" w:styleId="ListContinue4">
    <w:name w:val="List Continue 4"/>
    <w:basedOn w:val="List4"/>
    <w:rsid w:val="005B2F19"/>
    <w:pPr>
      <w:ind w:firstLine="0"/>
    </w:pPr>
  </w:style>
  <w:style w:type="paragraph" w:styleId="ListContinue5">
    <w:name w:val="List Continue 5"/>
    <w:basedOn w:val="List5"/>
    <w:rsid w:val="005B2F19"/>
    <w:pPr>
      <w:ind w:firstLine="0"/>
    </w:pPr>
  </w:style>
  <w:style w:type="paragraph" w:styleId="ListNumber3">
    <w:name w:val="List Number 3"/>
    <w:basedOn w:val="List3"/>
    <w:rsid w:val="005B2F19"/>
    <w:pPr>
      <w:numPr>
        <w:numId w:val="4"/>
      </w:numPr>
    </w:pPr>
  </w:style>
  <w:style w:type="paragraph" w:styleId="ListNumber4">
    <w:name w:val="List Number 4"/>
    <w:basedOn w:val="List4"/>
    <w:rsid w:val="005B2F19"/>
    <w:pPr>
      <w:numPr>
        <w:numId w:val="5"/>
      </w:numPr>
    </w:pPr>
  </w:style>
  <w:style w:type="paragraph" w:styleId="ListNumber5">
    <w:name w:val="List Number 5"/>
    <w:basedOn w:val="List5"/>
    <w:rsid w:val="005B2F19"/>
    <w:pPr>
      <w:numPr>
        <w:numId w:val="6"/>
      </w:numPr>
    </w:pPr>
  </w:style>
  <w:style w:type="paragraph" w:styleId="BlockText">
    <w:name w:val="Block Text"/>
    <w:basedOn w:val="Normal"/>
    <w:rsid w:val="005B2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F19"/>
    <w:rPr>
      <w:sz w:val="16"/>
      <w:vertAlign w:val="superscript"/>
    </w:rPr>
  </w:style>
  <w:style w:type="character" w:customStyle="1" w:styleId="Symbols">
    <w:name w:val="Symbols"/>
    <w:basedOn w:val="DefaultParagraphFont"/>
    <w:rsid w:val="005B2F19"/>
    <w:rPr>
      <w:rFonts w:ascii="Symbol" w:hAnsi="Symbol"/>
    </w:rPr>
  </w:style>
  <w:style w:type="character" w:customStyle="1" w:styleId="MenuOptions">
    <w:name w:val="Menu Options"/>
    <w:basedOn w:val="DefaultParagraphFont"/>
    <w:rsid w:val="005B2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F19"/>
    <w:rPr>
      <w:b/>
    </w:rPr>
  </w:style>
  <w:style w:type="character" w:customStyle="1" w:styleId="Underlined">
    <w:name w:val="Underlined"/>
    <w:basedOn w:val="DefaultParagraphFont"/>
    <w:rsid w:val="005B2F19"/>
    <w:rPr>
      <w:u w:val="single"/>
    </w:rPr>
  </w:style>
  <w:style w:type="paragraph" w:customStyle="1" w:styleId="TableBodyTextRight">
    <w:name w:val="Table Body Text Right"/>
    <w:basedOn w:val="TableBodyText"/>
    <w:rsid w:val="005B2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F19"/>
    <w:rPr>
      <w:sz w:val="18"/>
    </w:rPr>
  </w:style>
  <w:style w:type="paragraph" w:customStyle="1" w:styleId="BodySmallRight">
    <w:name w:val="Body Small Right"/>
    <w:basedOn w:val="BodyTextRight"/>
    <w:rsid w:val="005B2F19"/>
    <w:rPr>
      <w:sz w:val="18"/>
      <w:szCs w:val="18"/>
    </w:rPr>
  </w:style>
  <w:style w:type="paragraph" w:customStyle="1" w:styleId="MarginEdition">
    <w:name w:val="Margin Edition"/>
    <w:basedOn w:val="MarginNote"/>
    <w:rsid w:val="005B2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F19"/>
    <w:rPr>
      <w:sz w:val="2"/>
      <w:szCs w:val="2"/>
    </w:rPr>
  </w:style>
  <w:style w:type="character" w:customStyle="1" w:styleId="Small">
    <w:name w:val="Small"/>
    <w:basedOn w:val="DefaultParagraphFont"/>
    <w:rsid w:val="005B2F19"/>
    <w:rPr>
      <w:sz w:val="16"/>
    </w:rPr>
  </w:style>
  <w:style w:type="paragraph" w:customStyle="1" w:styleId="WideTable">
    <w:name w:val="Wide Table"/>
    <w:basedOn w:val="Normal"/>
    <w:rsid w:val="005B2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F19"/>
  </w:style>
  <w:style w:type="paragraph" w:styleId="Quote">
    <w:name w:val="Quote"/>
    <w:basedOn w:val="Heading1"/>
    <w:link w:val="QuoteChar"/>
    <w:qFormat/>
    <w:rsid w:val="005B2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F19"/>
    <w:pPr>
      <w:pageBreakBefore/>
    </w:pPr>
  </w:style>
  <w:style w:type="paragraph" w:customStyle="1" w:styleId="Border">
    <w:name w:val="Border"/>
    <w:basedOn w:val="Normal"/>
    <w:qFormat/>
    <w:rsid w:val="005B2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F19"/>
    <w:rPr>
      <w:u w:val="single"/>
    </w:rPr>
  </w:style>
  <w:style w:type="character" w:customStyle="1" w:styleId="BoldandItalics">
    <w:name w:val="Bold and Italics"/>
    <w:qFormat/>
    <w:rsid w:val="005B2F19"/>
    <w:rPr>
      <w:b/>
      <w:i/>
      <w:u w:val="none"/>
    </w:rPr>
  </w:style>
  <w:style w:type="paragraph" w:styleId="BalloonText">
    <w:name w:val="Balloon Text"/>
    <w:basedOn w:val="Normal"/>
    <w:link w:val="BalloonTextChar"/>
    <w:rsid w:val="005B2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F19"/>
    <w:pPr>
      <w:spacing w:before="0" w:after="0"/>
    </w:pPr>
  </w:style>
  <w:style w:type="paragraph" w:customStyle="1" w:styleId="BodyTextBold">
    <w:name w:val="Body Text Bold"/>
    <w:basedOn w:val="BodyText"/>
    <w:qFormat/>
    <w:rsid w:val="005B2F19"/>
    <w:rPr>
      <w:b/>
    </w:rPr>
  </w:style>
  <w:style w:type="character" w:styleId="Hyperlink">
    <w:name w:val="Hyperlink"/>
    <w:basedOn w:val="DefaultParagraphFont"/>
    <w:uiPriority w:val="99"/>
    <w:unhideWhenUsed/>
    <w:rsid w:val="004324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1919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AMPA3068 Prepare and despatch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