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796" w:rsidP="001F6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AMPA3063 Bone small stock carcase - shoulder</w:t>
      </w:r>
      <w:r>
        <w:fldChar w:fldCharType="end"/>
      </w:r>
    </w:p>
    <w:p w:rsidR="001F6796" w:rsidP="001F6796">
      <w:pPr>
        <w:pStyle w:val="Version"/>
        <w:sectPr w:rsidSect="00005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CA8" w:rsidP="00005CA8">
      <w:pPr>
        <w:pStyle w:val="SuperHeading"/>
      </w:pPr>
      <w:r w:rsidRPr="00005CA8">
        <w:t>AMPA3063 Bone small stock carcase - shoulder</w:t>
      </w:r>
    </w:p>
    <w:p w:rsidR="00000000" w:rsidRPr="00005CA8" w:rsidP="00005CA8">
      <w:pPr>
        <w:pStyle w:val="Heading1"/>
      </w:pPr>
      <w:bookmarkStart w:id="1" w:name="O_896872"/>
      <w:bookmarkEnd w:id="1"/>
      <w:r w:rsidRPr="00005C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TableHeading"/>
              <w:rPr>
                <w:lang w:val="en-NZ"/>
              </w:rPr>
            </w:pPr>
            <w:r w:rsidRPr="00005C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TableHeading"/>
              <w:rPr>
                <w:lang w:val="en-NZ"/>
              </w:rPr>
            </w:pPr>
            <w:r w:rsidRPr="00005C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TableHeading"/>
              <w:rPr>
                <w:lang w:val="en-NZ"/>
              </w:rPr>
            </w:pPr>
            <w:r w:rsidRPr="00005CA8">
              <w:t>Comment</w:t>
            </w:r>
          </w:p>
        </w:tc>
      </w:tr>
      <w:tr w:rsidTr="00005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BodyText"/>
              <w:rPr>
                <w:lang w:val="en-NZ"/>
              </w:rPr>
            </w:pPr>
            <w:r w:rsidRPr="00005C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BodyText"/>
              <w:rPr>
                <w:lang w:val="en-NZ"/>
              </w:rPr>
            </w:pPr>
            <w:r w:rsidRPr="00005CA8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CA8" w:rsidP="00005CA8">
            <w:pPr>
              <w:pStyle w:val="BodyText"/>
            </w:pPr>
            <w:r w:rsidRPr="00005CA8">
              <w:t>Initial release</w:t>
            </w:r>
          </w:p>
        </w:tc>
      </w:tr>
    </w:tbl>
    <w:p w:rsidR="00000000" w:rsidRPr="00005CA8" w:rsidP="00005CA8">
      <w:pPr>
        <w:pStyle w:val="BodyText"/>
      </w:pPr>
    </w:p>
    <w:p w:rsidR="00000000" w:rsidRPr="00005CA8" w:rsidP="00005CA8">
      <w:pPr>
        <w:pStyle w:val="AllowPageBreak"/>
      </w:pPr>
    </w:p>
    <w:p w:rsidR="00000000" w:rsidRPr="00005CA8" w:rsidP="00005CA8">
      <w:pPr>
        <w:pStyle w:val="Heading1"/>
      </w:pPr>
      <w:bookmarkStart w:id="2" w:name="O_896873"/>
      <w:bookmarkEnd w:id="2"/>
      <w:r w:rsidRPr="00005CA8">
        <w:t>Application</w:t>
      </w:r>
    </w:p>
    <w:p w:rsidR="00000000" w:rsidRPr="00005CA8" w:rsidP="001F6796">
      <w:pPr>
        <w:pStyle w:val="BodyText"/>
      </w:pPr>
      <w:r w:rsidRPr="00005CA8">
        <w:t xml:space="preserve">This unit describes the skills and knowledge required to remove primal cuts from the shoulder of a small stock carcase. Species covered by this unit </w:t>
      </w:r>
      <w:r w:rsidRPr="00005CA8">
        <w:t>include sheep, goats, pigs, kangaroos and any other small stock species processed.</w:t>
      </w:r>
    </w:p>
    <w:p w:rsidR="00000000" w:rsidRPr="00005CA8" w:rsidP="001F6796">
      <w:pPr>
        <w:pStyle w:val="BodyText"/>
      </w:pPr>
      <w:r w:rsidRPr="00005CA8">
        <w:t>This unit is applicable to those boning small stock shoulders. Workers will be employed in boning rooms, food services, wholesale and retail operations.</w:t>
      </w:r>
    </w:p>
    <w:p w:rsidR="00000000" w:rsidRPr="00005CA8" w:rsidP="001F6796">
      <w:pPr>
        <w:pStyle w:val="BodyText"/>
      </w:pPr>
      <w:r w:rsidRPr="00005CA8">
        <w:t>All work should be</w:t>
      </w:r>
      <w:r w:rsidRPr="00005CA8">
        <w:t xml:space="preserve"> carried out to comply with workplace procedures, customer requirements and product specifications.</w:t>
      </w:r>
    </w:p>
    <w:p w:rsidR="00000000" w:rsidRPr="00005CA8" w:rsidP="001F6796">
      <w:pPr>
        <w:pStyle w:val="BodyText"/>
      </w:pPr>
      <w:r w:rsidRPr="00005CA8">
        <w:t>This unit applies to individuals who work under broad direction and take responsibility for their own work including limited responsibility for the work of</w:t>
      </w:r>
      <w:r w:rsidRPr="00005CA8">
        <w:t xml:space="preserve"> others. They provide and communicate solutions to a range of predictable problems.</w:t>
      </w:r>
    </w:p>
    <w:p w:rsidR="00000000" w:rsidRPr="00005CA8" w:rsidP="001F6796">
      <w:pPr>
        <w:pStyle w:val="BodyText"/>
      </w:pPr>
      <w:r w:rsidRPr="00005CA8">
        <w:t>No occupational licensing, legislative or certification requirements are known to apply to this unit at the time of publication.</w:t>
      </w:r>
    </w:p>
    <w:p w:rsidR="00000000" w:rsidRPr="00005CA8" w:rsidP="001F6796">
      <w:pPr>
        <w:pStyle w:val="BodyText"/>
      </w:pPr>
      <w:r w:rsidRPr="00005CA8">
        <w:t xml:space="preserve">This unit must be delivered and assessed </w:t>
      </w:r>
      <w:r w:rsidRPr="00005CA8">
        <w:t xml:space="preserve">in the context of Australian meat processing standards and regulations.  </w:t>
      </w:r>
    </w:p>
    <w:p w:rsidR="00000000" w:rsidRPr="00005CA8" w:rsidP="00005CA8">
      <w:pPr>
        <w:pStyle w:val="Heading1"/>
      </w:pPr>
      <w:bookmarkStart w:id="3" w:name="O_896874"/>
      <w:bookmarkEnd w:id="3"/>
      <w:r w:rsidRPr="00005CA8">
        <w:t>Pre-requisite Unit</w:t>
      </w:r>
    </w:p>
    <w:p w:rsidR="00000000" w:rsidRPr="00005CA8" w:rsidP="001F6796">
      <w:pPr>
        <w:pStyle w:val="BodyText"/>
      </w:pPr>
      <w:r w:rsidRPr="00005CA8">
        <w:t>AMPX209 Sharpen knives</w:t>
      </w:r>
    </w:p>
    <w:p w:rsidR="00000000" w:rsidRPr="00005CA8" w:rsidP="00005CA8">
      <w:pPr>
        <w:pStyle w:val="Heading1"/>
      </w:pPr>
      <w:bookmarkStart w:id="4" w:name="O_896876"/>
      <w:bookmarkEnd w:id="4"/>
      <w:r w:rsidRPr="00005CA8">
        <w:t>Unit Sector</w:t>
      </w:r>
    </w:p>
    <w:p w:rsidR="00000000" w:rsidRPr="00005CA8" w:rsidP="00005CA8">
      <w:pPr>
        <w:pStyle w:val="Heading1"/>
      </w:pPr>
      <w:bookmarkStart w:id="5" w:name="O_896877"/>
      <w:bookmarkEnd w:id="5"/>
      <w:r w:rsidRPr="00005CA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F67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TableHeading"/>
              <w:rPr>
                <w:lang w:val="en-NZ"/>
              </w:rPr>
            </w:pPr>
            <w:r w:rsidRPr="00005CA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TableHeading"/>
              <w:rPr>
                <w:lang w:val="en-NZ"/>
              </w:rPr>
            </w:pPr>
            <w:r w:rsidRPr="00005CA8">
              <w:t>Performance criteria</w:t>
            </w:r>
          </w:p>
        </w:tc>
      </w:tr>
      <w:tr w:rsidTr="001F67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BodyText"/>
              <w:rPr>
                <w:lang w:val="en-NZ"/>
              </w:rPr>
            </w:pPr>
            <w:r w:rsidRPr="00005CA8">
              <w:t>Elements des</w:t>
            </w:r>
            <w:r w:rsidRPr="00005CA8">
              <w:t>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BodyText"/>
              <w:rPr>
                <w:lang w:val="en-NZ"/>
              </w:rPr>
            </w:pPr>
            <w:r w:rsidRPr="00005CA8">
              <w:t>Performance criteria describe the performance needed to demonstrate achievement of the element.</w:t>
            </w:r>
          </w:p>
        </w:tc>
      </w:tr>
      <w:tr w:rsidTr="001F67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List"/>
              <w:rPr>
                <w:lang w:val="en-NZ"/>
              </w:rPr>
            </w:pPr>
            <w:r w:rsidRPr="00005CA8">
              <w:t>1.</w:t>
            </w:r>
            <w:r w:rsidRPr="00005CA8">
              <w:tab/>
              <w:t>Identify specifications for cuts</w:t>
            </w:r>
            <w:r w:rsidRPr="00005CA8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List"/>
              <w:rPr>
                <w:lang w:val="en-NZ"/>
              </w:rPr>
            </w:pPr>
            <w:r w:rsidRPr="00005CA8">
              <w:t>1.1</w:t>
            </w:r>
            <w:r w:rsidRPr="00005CA8">
              <w:tab/>
              <w:t>Determine specifications for cuts using cut descriptions according to regulatory standar</w:t>
            </w:r>
            <w:r w:rsidRPr="00005CA8">
              <w:t>ds, customer specifications and workplace requirements</w:t>
            </w:r>
          </w:p>
        </w:tc>
      </w:tr>
      <w:tr w:rsidTr="001F67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List"/>
              <w:rPr>
                <w:lang w:val="en-NZ"/>
              </w:rPr>
            </w:pPr>
            <w:r w:rsidRPr="00005CA8">
              <w:t>2.</w:t>
            </w:r>
            <w:r w:rsidRPr="00005CA8">
              <w:tab/>
              <w:t>Bone shoulder</w:t>
            </w:r>
            <w:r w:rsidRPr="00005CA8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CA8" w:rsidP="00005CA8">
            <w:pPr>
              <w:pStyle w:val="List"/>
            </w:pPr>
            <w:r w:rsidRPr="00005CA8">
              <w:t>2.1</w:t>
            </w:r>
            <w:r w:rsidRPr="00005CA8">
              <w:tab/>
              <w:t>Slice and remove primal cuts from the carcase according to work instructions and specifications</w:t>
            </w:r>
          </w:p>
          <w:p w:rsidR="00000000" w:rsidRPr="00005CA8" w:rsidP="00005CA8">
            <w:pPr>
              <w:pStyle w:val="List"/>
            </w:pPr>
            <w:r w:rsidRPr="00005CA8">
              <w:t>2.2</w:t>
            </w:r>
            <w:r w:rsidRPr="00005CA8">
              <w:tab/>
            </w:r>
            <w:r w:rsidRPr="00005CA8">
              <w:t>Slice and remove primal cuts from the carcase according to workplace health and safety requirements including the safe and effective use of a knife and following safe manual handling techniques</w:t>
            </w:r>
          </w:p>
          <w:p w:rsidR="00000000" w:rsidRPr="00005CA8" w:rsidP="00005CA8">
            <w:pPr>
              <w:pStyle w:val="List"/>
            </w:pPr>
            <w:r w:rsidRPr="00005CA8">
              <w:t>2.3</w:t>
            </w:r>
            <w:r w:rsidRPr="00005CA8">
              <w:tab/>
              <w:t>Cut primal lines in compliance with regulatory requirement</w:t>
            </w:r>
            <w:r w:rsidRPr="00005CA8">
              <w:t>s</w:t>
            </w:r>
          </w:p>
          <w:p w:rsidR="00000000" w:rsidRPr="00005CA8" w:rsidP="00005CA8">
            <w:pPr>
              <w:pStyle w:val="List"/>
            </w:pPr>
            <w:r w:rsidRPr="00005CA8">
              <w:t>2.4</w:t>
            </w:r>
            <w:r w:rsidRPr="00005CA8">
              <w:tab/>
              <w:t>Handle meat safety and quality hazards according to workplace procedures</w:t>
            </w:r>
          </w:p>
          <w:p w:rsidR="00000000" w:rsidP="00005CA8">
            <w:pPr>
              <w:pStyle w:val="List"/>
              <w:rPr>
                <w:lang w:val="en-NZ"/>
              </w:rPr>
            </w:pPr>
            <w:r w:rsidRPr="00005CA8">
              <w:t>2.5</w:t>
            </w:r>
            <w:r w:rsidRPr="00005CA8">
              <w:tab/>
              <w:t>Cut primals to maximise yield</w:t>
            </w:r>
          </w:p>
        </w:tc>
      </w:tr>
      <w:tr w:rsidTr="001F67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CA8">
            <w:pPr>
              <w:pStyle w:val="List"/>
              <w:rPr>
                <w:lang w:val="en-NZ"/>
              </w:rPr>
            </w:pPr>
            <w:r w:rsidRPr="00005CA8">
              <w:t>3.</w:t>
            </w:r>
            <w:r w:rsidRPr="00005CA8">
              <w:tab/>
              <w:t>Identify and remove defects</w:t>
            </w:r>
            <w:r w:rsidRPr="00005CA8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CA8" w:rsidP="00005CA8">
            <w:pPr>
              <w:pStyle w:val="List"/>
            </w:pPr>
            <w:r w:rsidRPr="00005CA8">
              <w:t>3.1</w:t>
            </w:r>
            <w:r w:rsidRPr="00005CA8">
              <w:tab/>
              <w:t>Identify, remove and report defects according to government regulations and workplace standards</w:t>
            </w:r>
          </w:p>
          <w:p w:rsidR="00000000" w:rsidRPr="00005CA8" w:rsidP="00005CA8">
            <w:pPr>
              <w:pStyle w:val="List"/>
            </w:pPr>
            <w:r w:rsidRPr="00005CA8">
              <w:t>3.2</w:t>
            </w:r>
            <w:r w:rsidRPr="00005CA8">
              <w:tab/>
              <w:t>Report</w:t>
            </w:r>
            <w:r w:rsidRPr="00005CA8">
              <w:t xml:space="preserve"> persistent defects to supervisor in accordance with work instructions</w:t>
            </w:r>
          </w:p>
        </w:tc>
      </w:tr>
    </w:tbl>
    <w:p w:rsidR="00000000" w:rsidRPr="00005CA8" w:rsidP="00005CA8">
      <w:pPr>
        <w:pStyle w:val="BodyText"/>
      </w:pPr>
    </w:p>
    <w:p w:rsidR="00000000" w:rsidRPr="00005CA8" w:rsidP="00005CA8">
      <w:pPr>
        <w:pStyle w:val="AllowPageBreak"/>
      </w:pPr>
    </w:p>
    <w:p w:rsidR="00000000" w:rsidRPr="00005CA8" w:rsidP="00005CA8">
      <w:pPr>
        <w:pStyle w:val="Heading1"/>
      </w:pPr>
      <w:bookmarkStart w:id="6" w:name="O_896878"/>
      <w:bookmarkEnd w:id="6"/>
      <w:r w:rsidRPr="00005CA8">
        <w:t>Foundation Skills</w:t>
      </w:r>
    </w:p>
    <w:p w:rsidR="00000000" w:rsidRPr="00005CA8" w:rsidP="001F6796">
      <w:pPr>
        <w:pStyle w:val="BodyText"/>
      </w:pPr>
      <w:r w:rsidRPr="00005CA8">
        <w:t>Foundation Skills essential to performance are explicit in the performance criteria of this unit of competency.</w:t>
      </w:r>
    </w:p>
    <w:p w:rsidR="00000000" w:rsidRPr="00005CA8" w:rsidP="00005CA8">
      <w:pPr>
        <w:pStyle w:val="Heading1"/>
      </w:pPr>
      <w:bookmarkStart w:id="7" w:name="O_896879"/>
      <w:bookmarkEnd w:id="7"/>
      <w:r w:rsidRPr="00005CA8">
        <w:t>Range of Conditions</w:t>
      </w:r>
    </w:p>
    <w:p w:rsidR="00000000" w:rsidRPr="00005CA8" w:rsidP="00005CA8">
      <w:pPr>
        <w:pStyle w:val="Heading1"/>
      </w:pPr>
      <w:bookmarkStart w:id="8" w:name="O_896880"/>
      <w:bookmarkEnd w:id="8"/>
      <w:r w:rsidRPr="00005CA8">
        <w:t>Unit Mapping Information</w:t>
      </w:r>
    </w:p>
    <w:p w:rsidR="00000000" w:rsidRPr="00005CA8" w:rsidP="001F6796">
      <w:pPr>
        <w:pStyle w:val="BodyText"/>
      </w:pPr>
      <w:r w:rsidRPr="00005CA8">
        <w:t>This unit is equivalent to MTMP3062B Bone small stock carcase – shoulder</w:t>
      </w:r>
    </w:p>
    <w:p w:rsidR="00000000" w:rsidRPr="00005CA8" w:rsidP="00005CA8">
      <w:pPr>
        <w:pStyle w:val="Heading1"/>
      </w:pPr>
      <w:bookmarkStart w:id="9" w:name="O_896887"/>
      <w:bookmarkEnd w:id="9"/>
      <w:r w:rsidRPr="00005CA8">
        <w:t>Links</w:t>
      </w:r>
    </w:p>
    <w:p w:rsidR="00000000" w:rsidRPr="00005CA8" w:rsidP="001F6796">
      <w:pPr>
        <w:pStyle w:val="BodyText"/>
      </w:pPr>
      <w:r w:rsidRPr="00005C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59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05CA8" w:rsidP="00005CA8"/>
    <w:sectPr w:rsidSect="00005C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A8" w:rsidRPr="001F6796" w:rsidP="001F6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96" w:rsidP="00005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796" w:rsidP="00005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F6796" w:rsidP="00005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CA8" w:rsidRPr="001F6796" w:rsidP="001F67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796" w:rsidRPr="002D2AF8" w:rsidP="00005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AMPA3063 Bone small stock carcase - shoulder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F6796" w:rsidP="00005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CA8"/>
  </w:style>
  <w:style w:type="character" w:customStyle="1" w:styleId="Heading1Char">
    <w:name w:val="Heading 1 Char"/>
    <w:basedOn w:val="DefaultParagraphFont"/>
    <w:link w:val="Heading1"/>
    <w:rsid w:val="00005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C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CA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05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5C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5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CA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05C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5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5CA8"/>
    <w:rPr>
      <w:b/>
      <w:spacing w:val="0"/>
    </w:rPr>
  </w:style>
  <w:style w:type="paragraph" w:customStyle="1" w:styleId="SuperTitle">
    <w:name w:val="SuperTitle"/>
    <w:basedOn w:val="Title"/>
    <w:rsid w:val="00005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C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C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CA8"/>
    <w:rPr>
      <w:i/>
    </w:rPr>
  </w:style>
  <w:style w:type="paragraph" w:styleId="Caption">
    <w:name w:val="caption"/>
    <w:basedOn w:val="BodyText"/>
    <w:next w:val="Normal"/>
    <w:qFormat/>
    <w:rsid w:val="00005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CA8"/>
  </w:style>
  <w:style w:type="paragraph" w:styleId="TableofFigures">
    <w:name w:val="table of figures"/>
    <w:basedOn w:val="Normal"/>
    <w:next w:val="Normal"/>
    <w:semiHidden/>
    <w:rsid w:val="00005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C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5CA8"/>
    <w:rPr>
      <w:rFonts w:ascii="Wingdings" w:hAnsi="Wingdings"/>
    </w:rPr>
  </w:style>
  <w:style w:type="character" w:customStyle="1" w:styleId="HotSpot">
    <w:name w:val="HotSpot"/>
    <w:rsid w:val="00005CA8"/>
    <w:rPr>
      <w:color w:val="0033CC"/>
      <w:u w:val="none"/>
    </w:rPr>
  </w:style>
  <w:style w:type="paragraph" w:customStyle="1" w:styleId="BodyTextRight">
    <w:name w:val="Body Text Right"/>
    <w:basedOn w:val="BodyText"/>
    <w:rsid w:val="00005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C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CA8"/>
    <w:rPr>
      <w:sz w:val="32"/>
    </w:rPr>
  </w:style>
  <w:style w:type="paragraph" w:customStyle="1" w:styleId="HeadingProcedure">
    <w:name w:val="Heading Procedure"/>
    <w:basedOn w:val="HeadingBase"/>
    <w:next w:val="Normal"/>
    <w:rsid w:val="00005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CA8"/>
    <w:pPr>
      <w:spacing w:before="60" w:after="60"/>
    </w:pPr>
  </w:style>
  <w:style w:type="paragraph" w:styleId="ListContinue">
    <w:name w:val="List Continue"/>
    <w:basedOn w:val="List"/>
    <w:rsid w:val="00005CA8"/>
    <w:pPr>
      <w:ind w:firstLine="0"/>
    </w:pPr>
  </w:style>
  <w:style w:type="paragraph" w:customStyle="1" w:styleId="ListNote">
    <w:name w:val="List Note"/>
    <w:basedOn w:val="List"/>
    <w:rsid w:val="00005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CA8"/>
    <w:rPr>
      <w:rFonts w:ascii="Courier New" w:hAnsi="Courier New"/>
    </w:rPr>
  </w:style>
  <w:style w:type="paragraph" w:customStyle="1" w:styleId="NoteBullet">
    <w:name w:val="Note Bullet"/>
    <w:basedOn w:val="Note"/>
    <w:rsid w:val="00005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C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5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CA8"/>
    <w:rPr>
      <w:b/>
      <w:smallCaps/>
    </w:rPr>
  </w:style>
  <w:style w:type="paragraph" w:customStyle="1" w:styleId="TableListNumber">
    <w:name w:val="Table List Number"/>
    <w:basedOn w:val="ListNumber"/>
    <w:rsid w:val="00005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CA8"/>
    <w:pPr>
      <w:numPr>
        <w:numId w:val="7"/>
      </w:numPr>
    </w:pPr>
  </w:style>
  <w:style w:type="paragraph" w:customStyle="1" w:styleId="ListAlpha2">
    <w:name w:val="List Alpha 2"/>
    <w:basedOn w:val="List2"/>
    <w:rsid w:val="00005CA8"/>
    <w:pPr>
      <w:numPr>
        <w:numId w:val="6"/>
      </w:numPr>
    </w:pPr>
  </w:style>
  <w:style w:type="paragraph" w:styleId="List2">
    <w:name w:val="List 2"/>
    <w:basedOn w:val="BodyText"/>
    <w:rsid w:val="00005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C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C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5CA8"/>
    <w:pPr>
      <w:numPr>
        <w:numId w:val="2"/>
      </w:numPr>
    </w:pPr>
  </w:style>
  <w:style w:type="paragraph" w:styleId="ListContinue2">
    <w:name w:val="List Continue 2"/>
    <w:basedOn w:val="List2"/>
    <w:rsid w:val="00005CA8"/>
    <w:pPr>
      <w:ind w:firstLine="0"/>
    </w:pPr>
  </w:style>
  <w:style w:type="paragraph" w:styleId="ListContinue3">
    <w:name w:val="List Continue 3"/>
    <w:basedOn w:val="List3"/>
    <w:rsid w:val="00005CA8"/>
    <w:pPr>
      <w:ind w:left="1021" w:firstLine="0"/>
    </w:pPr>
  </w:style>
  <w:style w:type="paragraph" w:styleId="ListContinue4">
    <w:name w:val="List Continue 4"/>
    <w:basedOn w:val="List4"/>
    <w:rsid w:val="00005CA8"/>
    <w:pPr>
      <w:ind w:firstLine="0"/>
    </w:pPr>
  </w:style>
  <w:style w:type="paragraph" w:styleId="ListContinue5">
    <w:name w:val="List Continue 5"/>
    <w:basedOn w:val="List5"/>
    <w:rsid w:val="00005CA8"/>
    <w:pPr>
      <w:ind w:firstLine="0"/>
    </w:pPr>
  </w:style>
  <w:style w:type="paragraph" w:styleId="ListNumber3">
    <w:name w:val="List Number 3"/>
    <w:basedOn w:val="List3"/>
    <w:rsid w:val="00005CA8"/>
    <w:pPr>
      <w:numPr>
        <w:numId w:val="3"/>
      </w:numPr>
    </w:pPr>
  </w:style>
  <w:style w:type="paragraph" w:styleId="ListNumber4">
    <w:name w:val="List Number 4"/>
    <w:basedOn w:val="List4"/>
    <w:rsid w:val="00005CA8"/>
    <w:pPr>
      <w:numPr>
        <w:numId w:val="4"/>
      </w:numPr>
    </w:pPr>
  </w:style>
  <w:style w:type="paragraph" w:styleId="ListNumber5">
    <w:name w:val="List Number 5"/>
    <w:basedOn w:val="List5"/>
    <w:rsid w:val="00005CA8"/>
    <w:pPr>
      <w:numPr>
        <w:numId w:val="5"/>
      </w:numPr>
    </w:pPr>
  </w:style>
  <w:style w:type="paragraph" w:styleId="BlockText">
    <w:name w:val="Block Text"/>
    <w:basedOn w:val="Normal"/>
    <w:rsid w:val="00005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CA8"/>
    <w:rPr>
      <w:sz w:val="16"/>
      <w:vertAlign w:val="superscript"/>
    </w:rPr>
  </w:style>
  <w:style w:type="character" w:customStyle="1" w:styleId="Symbols">
    <w:name w:val="Symbols"/>
    <w:basedOn w:val="DefaultParagraphFont"/>
    <w:rsid w:val="00005CA8"/>
    <w:rPr>
      <w:rFonts w:ascii="Symbol" w:hAnsi="Symbol"/>
    </w:rPr>
  </w:style>
  <w:style w:type="character" w:customStyle="1" w:styleId="MenuOptions">
    <w:name w:val="Menu Options"/>
    <w:basedOn w:val="DefaultParagraphFont"/>
    <w:rsid w:val="00005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CA8"/>
    <w:rPr>
      <w:b/>
    </w:rPr>
  </w:style>
  <w:style w:type="character" w:customStyle="1" w:styleId="Underlined">
    <w:name w:val="Underlined"/>
    <w:basedOn w:val="DefaultParagraphFont"/>
    <w:rsid w:val="00005CA8"/>
    <w:rPr>
      <w:u w:val="single"/>
    </w:rPr>
  </w:style>
  <w:style w:type="paragraph" w:customStyle="1" w:styleId="TableBodyTextRight">
    <w:name w:val="Table Body Text Right"/>
    <w:basedOn w:val="TableBodyText"/>
    <w:rsid w:val="00005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CA8"/>
    <w:rPr>
      <w:sz w:val="18"/>
    </w:rPr>
  </w:style>
  <w:style w:type="paragraph" w:customStyle="1" w:styleId="BodySmallRight">
    <w:name w:val="Body Small Right"/>
    <w:basedOn w:val="BodyTextRight"/>
    <w:rsid w:val="00005CA8"/>
    <w:rPr>
      <w:sz w:val="18"/>
      <w:szCs w:val="18"/>
    </w:rPr>
  </w:style>
  <w:style w:type="paragraph" w:customStyle="1" w:styleId="MarginEdition">
    <w:name w:val="Margin Edition"/>
    <w:basedOn w:val="MarginNote"/>
    <w:rsid w:val="00005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CA8"/>
    <w:rPr>
      <w:sz w:val="2"/>
      <w:szCs w:val="2"/>
    </w:rPr>
  </w:style>
  <w:style w:type="character" w:customStyle="1" w:styleId="Small">
    <w:name w:val="Small"/>
    <w:basedOn w:val="DefaultParagraphFont"/>
    <w:rsid w:val="00005CA8"/>
    <w:rPr>
      <w:sz w:val="16"/>
    </w:rPr>
  </w:style>
  <w:style w:type="paragraph" w:customStyle="1" w:styleId="WideTable">
    <w:name w:val="Wide Table"/>
    <w:basedOn w:val="Normal"/>
    <w:rsid w:val="00005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CA8"/>
  </w:style>
  <w:style w:type="paragraph" w:styleId="Quote">
    <w:name w:val="Quote"/>
    <w:basedOn w:val="Heading1"/>
    <w:link w:val="QuoteChar"/>
    <w:qFormat/>
    <w:rsid w:val="00005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CA8"/>
    <w:pPr>
      <w:pageBreakBefore/>
    </w:pPr>
  </w:style>
  <w:style w:type="paragraph" w:customStyle="1" w:styleId="Border">
    <w:name w:val="Border"/>
    <w:basedOn w:val="Normal"/>
    <w:qFormat/>
    <w:rsid w:val="00005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CA8"/>
    <w:rPr>
      <w:u w:val="single"/>
    </w:rPr>
  </w:style>
  <w:style w:type="character" w:customStyle="1" w:styleId="BoldandItalics">
    <w:name w:val="Bold and Italics"/>
    <w:qFormat/>
    <w:rsid w:val="00005CA8"/>
    <w:rPr>
      <w:b/>
      <w:i/>
      <w:u w:val="none"/>
    </w:rPr>
  </w:style>
  <w:style w:type="paragraph" w:styleId="BalloonText">
    <w:name w:val="Balloon Text"/>
    <w:basedOn w:val="Normal"/>
    <w:link w:val="BalloonTextChar"/>
    <w:rsid w:val="00005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CA8"/>
    <w:pPr>
      <w:spacing w:before="0" w:after="0"/>
    </w:pPr>
  </w:style>
  <w:style w:type="paragraph" w:customStyle="1" w:styleId="BodyTextBold">
    <w:name w:val="Body Text Bold"/>
    <w:basedOn w:val="BodyText"/>
    <w:qFormat/>
    <w:rsid w:val="00005CA8"/>
    <w:rPr>
      <w:b/>
    </w:rPr>
  </w:style>
  <w:style w:type="character" w:styleId="Hyperlink">
    <w:name w:val="Hyperlink"/>
    <w:basedOn w:val="DefaultParagraphFont"/>
    <w:uiPriority w:val="99"/>
    <w:unhideWhenUsed/>
    <w:rsid w:val="001F67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2494</Characters>
  <Application>Microsoft Office Word</Application>
  <DocSecurity>0</DocSecurity>
  <Lines>89</Lines>
  <Paragraphs>52</Paragraphs>
  <ScaleCrop>false</ScaleCrop>
  <Company>Author-it Software Corporation Ltd.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AMPA3063 Bone small stock carcase - shoulder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