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C5C" w:rsidP="009E1C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AMPA3061 Operate leg boning machine</w:t>
      </w:r>
      <w:r>
        <w:fldChar w:fldCharType="end"/>
      </w:r>
    </w:p>
    <w:p w:rsidR="009E1C5C" w:rsidP="009E1C5C">
      <w:pPr>
        <w:pStyle w:val="Version"/>
        <w:sectPr w:rsidSect="003A42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4226" w:rsidP="003A4226">
      <w:pPr>
        <w:pStyle w:val="SuperHeading"/>
      </w:pPr>
      <w:r w:rsidRPr="003A4226">
        <w:t>AMPA3061 Operate leg boning machine</w:t>
      </w:r>
    </w:p>
    <w:p w:rsidR="00000000" w:rsidRPr="003A4226" w:rsidP="003A4226">
      <w:pPr>
        <w:pStyle w:val="Heading1"/>
      </w:pPr>
      <w:bookmarkStart w:id="1" w:name="O_896682"/>
      <w:bookmarkEnd w:id="1"/>
      <w:r w:rsidRPr="003A42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A4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26">
            <w:pPr>
              <w:pStyle w:val="TableHeading"/>
              <w:rPr>
                <w:lang w:val="en-NZ"/>
              </w:rPr>
            </w:pPr>
            <w:r w:rsidRPr="003A422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26">
            <w:pPr>
              <w:pStyle w:val="TableHeading"/>
              <w:rPr>
                <w:lang w:val="en-NZ"/>
              </w:rPr>
            </w:pPr>
            <w:r w:rsidRPr="003A422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26">
            <w:pPr>
              <w:pStyle w:val="TableHeading"/>
              <w:rPr>
                <w:lang w:val="en-NZ"/>
              </w:rPr>
            </w:pPr>
            <w:r w:rsidRPr="003A4226">
              <w:t>Comment</w:t>
            </w:r>
          </w:p>
        </w:tc>
      </w:tr>
      <w:tr w:rsidTr="003A4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26">
            <w:pPr>
              <w:pStyle w:val="BodyText"/>
              <w:rPr>
                <w:lang w:val="en-NZ"/>
              </w:rPr>
            </w:pPr>
            <w:r w:rsidRPr="003A422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26">
            <w:pPr>
              <w:pStyle w:val="BodyText"/>
              <w:rPr>
                <w:lang w:val="en-NZ"/>
              </w:rPr>
            </w:pPr>
            <w:r w:rsidRPr="003A422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226" w:rsidP="003A4226">
            <w:pPr>
              <w:pStyle w:val="BodyText"/>
            </w:pPr>
            <w:r w:rsidRPr="003A4226">
              <w:t>Initial release</w:t>
            </w:r>
          </w:p>
        </w:tc>
      </w:tr>
    </w:tbl>
    <w:p w:rsidR="00000000" w:rsidRPr="003A4226" w:rsidP="003A4226">
      <w:pPr>
        <w:pStyle w:val="BodyText"/>
      </w:pPr>
    </w:p>
    <w:p w:rsidR="00000000" w:rsidRPr="003A4226" w:rsidP="003A4226">
      <w:pPr>
        <w:pStyle w:val="AllowPageBreak"/>
      </w:pPr>
    </w:p>
    <w:p w:rsidR="00000000" w:rsidRPr="003A4226" w:rsidP="003A4226">
      <w:pPr>
        <w:pStyle w:val="Heading1"/>
      </w:pPr>
      <w:bookmarkStart w:id="2" w:name="O_896683"/>
      <w:bookmarkEnd w:id="2"/>
      <w:r w:rsidRPr="003A4226">
        <w:t>Application</w:t>
      </w:r>
    </w:p>
    <w:p w:rsidR="00000000" w:rsidRPr="003A4226" w:rsidP="009E1C5C">
      <w:pPr>
        <w:pStyle w:val="BodyText"/>
      </w:pPr>
      <w:r w:rsidRPr="003A4226">
        <w:t>This unit describes the skills and knowledge required to operate a leg boning machine.</w:t>
      </w:r>
    </w:p>
    <w:p w:rsidR="00000000" w:rsidRPr="003A4226" w:rsidP="009E1C5C">
      <w:pPr>
        <w:pStyle w:val="BodyText"/>
      </w:pPr>
      <w:r w:rsidRPr="003A4226">
        <w:t>This unit is applicable to workers in boning rooms, food services, wholesale and retail operations.</w:t>
      </w:r>
    </w:p>
    <w:p w:rsidR="00000000" w:rsidRPr="003A4226" w:rsidP="009E1C5C">
      <w:pPr>
        <w:pStyle w:val="BodyText"/>
      </w:pPr>
      <w:r w:rsidRPr="003A4226">
        <w:t>All work should be carried out to comply with workplace procedures, customer requirements and product specifications.</w:t>
      </w:r>
    </w:p>
    <w:p w:rsidR="00000000" w:rsidRPr="003A4226" w:rsidP="009E1C5C">
      <w:pPr>
        <w:pStyle w:val="BodyText"/>
      </w:pPr>
      <w:r w:rsidRPr="003A4226">
        <w:t>This unit applies to individuals who</w:t>
      </w:r>
      <w:r w:rsidRPr="003A4226">
        <w:t xml:space="preserve"> work under broad direction and take responsibility for their own work including limited responsibility for the work of others. They provide and communicate solutions to a range of predictable problems.</w:t>
      </w:r>
    </w:p>
    <w:p w:rsidR="00000000" w:rsidRPr="003A4226" w:rsidP="009E1C5C">
      <w:pPr>
        <w:pStyle w:val="BodyText"/>
      </w:pPr>
      <w:r w:rsidRPr="003A4226">
        <w:t>No occupational licensing, legislative or certificat</w:t>
      </w:r>
      <w:r w:rsidRPr="003A4226">
        <w:t>ion requirements are known to apply to this unit at the time of publication.</w:t>
      </w:r>
    </w:p>
    <w:p w:rsidR="00000000" w:rsidRPr="003A4226" w:rsidP="009E1C5C">
      <w:pPr>
        <w:pStyle w:val="BodyText"/>
      </w:pPr>
      <w:r w:rsidRPr="003A4226">
        <w:t xml:space="preserve">This unit must be delivered and assessed in the context of Australian meat processing standards and regulations.  </w:t>
      </w:r>
    </w:p>
    <w:p w:rsidR="00000000" w:rsidRPr="003A4226" w:rsidP="003A4226">
      <w:pPr>
        <w:pStyle w:val="Heading1"/>
      </w:pPr>
      <w:bookmarkStart w:id="3" w:name="O_896684"/>
      <w:bookmarkEnd w:id="3"/>
      <w:r w:rsidRPr="003A4226">
        <w:t>Pre-requisite Unit</w:t>
      </w:r>
    </w:p>
    <w:p w:rsidR="00000000" w:rsidRPr="003A4226" w:rsidP="009E1C5C">
      <w:pPr>
        <w:pStyle w:val="BodyText"/>
      </w:pPr>
      <w:r w:rsidRPr="003A4226">
        <w:t>Nil.</w:t>
      </w:r>
    </w:p>
    <w:p w:rsidR="00000000" w:rsidRPr="003A4226" w:rsidP="003A4226">
      <w:pPr>
        <w:pStyle w:val="Heading1"/>
      </w:pPr>
      <w:bookmarkStart w:id="4" w:name="O_896686"/>
      <w:bookmarkEnd w:id="4"/>
      <w:r w:rsidRPr="003A4226">
        <w:t xml:space="preserve">Unit </w:t>
      </w:r>
      <w:r w:rsidRPr="003A4226">
        <w:t>Sector</w:t>
      </w:r>
    </w:p>
    <w:p w:rsidR="00000000" w:rsidRPr="003A4226" w:rsidP="003A4226">
      <w:pPr>
        <w:pStyle w:val="Heading1"/>
      </w:pPr>
      <w:bookmarkStart w:id="5" w:name="O_896687"/>
      <w:bookmarkEnd w:id="5"/>
      <w:r w:rsidRPr="003A422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E1C5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26">
            <w:pPr>
              <w:pStyle w:val="TableHeading"/>
              <w:rPr>
                <w:lang w:val="en-NZ"/>
              </w:rPr>
            </w:pPr>
            <w:r w:rsidRPr="003A422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26">
            <w:pPr>
              <w:pStyle w:val="TableHeading"/>
              <w:rPr>
                <w:lang w:val="en-NZ"/>
              </w:rPr>
            </w:pPr>
            <w:r w:rsidRPr="003A4226">
              <w:t>Performance criteria</w:t>
            </w:r>
          </w:p>
        </w:tc>
      </w:tr>
      <w:tr w:rsidTr="009E1C5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26">
            <w:pPr>
              <w:pStyle w:val="BodyText"/>
              <w:rPr>
                <w:lang w:val="en-NZ"/>
              </w:rPr>
            </w:pPr>
            <w:r w:rsidRPr="003A422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26">
            <w:pPr>
              <w:pStyle w:val="BodyText"/>
              <w:rPr>
                <w:lang w:val="en-NZ"/>
              </w:rPr>
            </w:pPr>
            <w:r w:rsidRPr="003A4226">
              <w:t>Performance criteria describe the performance needed to demonstrate achievement of the element.</w:t>
            </w:r>
          </w:p>
        </w:tc>
      </w:tr>
      <w:tr w:rsidTr="009E1C5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26">
            <w:pPr>
              <w:pStyle w:val="List"/>
              <w:rPr>
                <w:lang w:val="en-NZ"/>
              </w:rPr>
            </w:pPr>
            <w:r w:rsidRPr="003A4226">
              <w:t>1.</w:t>
            </w:r>
            <w:r w:rsidRPr="003A4226">
              <w:tab/>
              <w:t>Perform preparatory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226" w:rsidP="003A4226">
            <w:pPr>
              <w:pStyle w:val="List"/>
            </w:pPr>
            <w:r w:rsidRPr="003A4226">
              <w:t>1.1</w:t>
            </w:r>
            <w:r w:rsidRPr="003A4226">
              <w:tab/>
              <w:t>Select legs for de-boning according to workplace specifications</w:t>
            </w:r>
          </w:p>
          <w:p w:rsidR="00000000" w:rsidRPr="003A4226" w:rsidP="003A4226">
            <w:pPr>
              <w:pStyle w:val="List"/>
            </w:pPr>
            <w:r w:rsidRPr="003A4226">
              <w:t>1.2</w:t>
            </w:r>
            <w:r w:rsidRPr="003A4226">
              <w:tab/>
              <w:t>Inspect legs for defects and trim or dispose of defects in accordance with workplace requirements</w:t>
            </w:r>
          </w:p>
          <w:p w:rsidR="00000000" w:rsidP="003A4226">
            <w:pPr>
              <w:pStyle w:val="List"/>
              <w:rPr>
                <w:lang w:val="en-NZ"/>
              </w:rPr>
            </w:pPr>
            <w:r w:rsidRPr="003A4226">
              <w:t>1.3</w:t>
            </w:r>
            <w:r w:rsidRPr="003A4226">
              <w:tab/>
              <w:t>Make preparatory cuts prior to mechanical boning</w:t>
            </w:r>
          </w:p>
        </w:tc>
      </w:tr>
      <w:tr w:rsidTr="009E1C5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26">
            <w:pPr>
              <w:pStyle w:val="List"/>
              <w:rPr>
                <w:lang w:val="en-NZ"/>
              </w:rPr>
            </w:pPr>
            <w:r w:rsidRPr="003A4226">
              <w:t>2.</w:t>
            </w:r>
            <w:r w:rsidRPr="003A4226">
              <w:tab/>
            </w:r>
            <w:r w:rsidRPr="003A4226">
              <w:t>Prepare and maintain boning machinery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226" w:rsidP="003A4226">
            <w:pPr>
              <w:pStyle w:val="List"/>
            </w:pPr>
            <w:r w:rsidRPr="003A4226">
              <w:t>2.1</w:t>
            </w:r>
            <w:r w:rsidRPr="003A4226">
              <w:tab/>
              <w:t>Perform routine checks and maintenance according to manufacturer</w:t>
            </w:r>
            <w:r>
              <w:t>’</w:t>
            </w:r>
            <w:r w:rsidRPr="003A4226">
              <w:t>s requirements and work instructions</w:t>
            </w:r>
          </w:p>
          <w:p w:rsidR="00000000" w:rsidP="003A4226">
            <w:pPr>
              <w:pStyle w:val="List"/>
              <w:rPr>
                <w:lang w:val="en-NZ"/>
              </w:rPr>
            </w:pPr>
            <w:r w:rsidRPr="003A4226">
              <w:t>2.2</w:t>
            </w:r>
            <w:r w:rsidRPr="003A4226">
              <w:tab/>
              <w:t>Report faulty or out-of-specification performance of machinery to appropriate personnel</w:t>
            </w:r>
          </w:p>
        </w:tc>
      </w:tr>
      <w:tr w:rsidTr="009E1C5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26">
            <w:pPr>
              <w:pStyle w:val="List"/>
              <w:rPr>
                <w:lang w:val="en-NZ"/>
              </w:rPr>
            </w:pPr>
            <w:r w:rsidRPr="003A4226">
              <w:t>3.</w:t>
            </w:r>
            <w:r w:rsidRPr="003A4226">
              <w:tab/>
              <w:t>De-bone legs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226" w:rsidP="003A4226">
            <w:pPr>
              <w:pStyle w:val="List"/>
            </w:pPr>
            <w:r w:rsidRPr="003A4226">
              <w:t>3.1</w:t>
            </w:r>
            <w:r w:rsidRPr="003A4226">
              <w:tab/>
              <w:t>Secure legs</w:t>
            </w:r>
          </w:p>
          <w:p w:rsidR="00000000" w:rsidRPr="003A4226" w:rsidP="003A4226">
            <w:pPr>
              <w:pStyle w:val="List"/>
            </w:pPr>
            <w:r w:rsidRPr="003A4226">
              <w:t>3.2</w:t>
            </w:r>
            <w:r w:rsidRPr="003A4226">
              <w:tab/>
              <w:t>Operate mechanical boning machinery in accordance with work instructions, to minimise waste and meet workplace product quality requirements</w:t>
            </w:r>
          </w:p>
          <w:p w:rsidR="00000000" w:rsidRPr="003A4226" w:rsidP="003A4226">
            <w:pPr>
              <w:pStyle w:val="List"/>
            </w:pPr>
            <w:r w:rsidRPr="003A4226">
              <w:t>3.3</w:t>
            </w:r>
            <w:r w:rsidRPr="003A4226">
              <w:tab/>
              <w:t>Identify and follow workplace health and safety requirements</w:t>
            </w:r>
          </w:p>
          <w:p w:rsidR="00000000" w:rsidRPr="003A4226" w:rsidP="003A4226">
            <w:pPr>
              <w:pStyle w:val="List"/>
            </w:pPr>
            <w:r w:rsidRPr="003A4226">
              <w:t>3.4</w:t>
            </w:r>
            <w:r w:rsidRPr="003A4226">
              <w:tab/>
              <w:t>Dispose of bones in accordance</w:t>
            </w:r>
            <w:r w:rsidRPr="003A4226">
              <w:t xml:space="preserve"> with workplace requirements</w:t>
            </w:r>
          </w:p>
          <w:p w:rsidR="00000000" w:rsidRPr="003A4226" w:rsidP="003A4226">
            <w:pPr>
              <w:pStyle w:val="List"/>
            </w:pPr>
            <w:r w:rsidRPr="003A4226">
              <w:t>3.5</w:t>
            </w:r>
            <w:r w:rsidRPr="003A4226">
              <w:tab/>
              <w:t xml:space="preserve">Complete workplace housekeeping requirements </w:t>
            </w:r>
          </w:p>
        </w:tc>
      </w:tr>
    </w:tbl>
    <w:p w:rsidR="00000000" w:rsidRPr="003A4226" w:rsidP="003A4226">
      <w:pPr>
        <w:pStyle w:val="BodyText"/>
      </w:pPr>
    </w:p>
    <w:p w:rsidR="00000000" w:rsidRPr="003A4226" w:rsidP="003A4226">
      <w:pPr>
        <w:pStyle w:val="AllowPageBreak"/>
      </w:pPr>
    </w:p>
    <w:p w:rsidR="00000000" w:rsidRPr="003A4226" w:rsidP="003A4226">
      <w:pPr>
        <w:pStyle w:val="Heading1"/>
      </w:pPr>
      <w:bookmarkStart w:id="6" w:name="O_896688"/>
      <w:bookmarkEnd w:id="6"/>
      <w:r w:rsidRPr="003A4226">
        <w:t>Foundation Skills</w:t>
      </w:r>
    </w:p>
    <w:p w:rsidR="00000000" w:rsidRPr="003A4226" w:rsidP="009E1C5C">
      <w:pPr>
        <w:pStyle w:val="BodyText"/>
      </w:pPr>
      <w:r w:rsidRPr="003A4226">
        <w:t>Foundation Skills essential to performance are explicit in the performance criteria of this unit of competency.</w:t>
      </w:r>
    </w:p>
    <w:p w:rsidR="00000000" w:rsidRPr="003A4226" w:rsidP="003A4226">
      <w:pPr>
        <w:pStyle w:val="Heading1"/>
      </w:pPr>
      <w:bookmarkStart w:id="7" w:name="O_896689"/>
      <w:bookmarkEnd w:id="7"/>
      <w:r w:rsidRPr="003A4226">
        <w:t>Range of Co</w:t>
      </w:r>
      <w:r w:rsidRPr="003A4226">
        <w:t>nditions</w:t>
      </w:r>
    </w:p>
    <w:p w:rsidR="00000000" w:rsidRPr="003A4226" w:rsidP="003A4226">
      <w:pPr>
        <w:pStyle w:val="Heading1"/>
      </w:pPr>
      <w:bookmarkStart w:id="8" w:name="O_896690"/>
      <w:bookmarkEnd w:id="8"/>
      <w:r w:rsidRPr="003A4226">
        <w:t>Unit Mapping Information</w:t>
      </w:r>
    </w:p>
    <w:p w:rsidR="00000000" w:rsidRPr="003A4226" w:rsidP="009E1C5C">
      <w:pPr>
        <w:pStyle w:val="BodyText"/>
      </w:pPr>
      <w:r w:rsidRPr="003A4226">
        <w:t>This unit is equivalent to MTMP3060C Operate leg boning machine</w:t>
      </w:r>
    </w:p>
    <w:p w:rsidR="00000000" w:rsidRPr="003A4226" w:rsidP="003A4226">
      <w:pPr>
        <w:pStyle w:val="Heading1"/>
      </w:pPr>
      <w:bookmarkStart w:id="9" w:name="O_896697"/>
      <w:bookmarkEnd w:id="9"/>
      <w:r w:rsidRPr="003A4226">
        <w:t>Links</w:t>
      </w:r>
    </w:p>
    <w:p w:rsidR="00000000" w:rsidRPr="003A4226" w:rsidP="009E1C5C">
      <w:pPr>
        <w:pStyle w:val="BodyText"/>
      </w:pPr>
      <w:r w:rsidRPr="003A42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16EF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A4226" w:rsidP="003A4226"/>
    <w:sectPr w:rsidSect="003A42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2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226" w:rsidRPr="009E1C5C" w:rsidP="009E1C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2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5C" w:rsidP="003A42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1C5C" w:rsidP="003A42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1C5C" w:rsidP="003A42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2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226" w:rsidRPr="009E1C5C" w:rsidP="009E1C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2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5C" w:rsidRPr="002D2AF8" w:rsidP="003A42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AMPA3061 Operate leg boning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9E1C5C" w:rsidP="003A42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2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2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2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2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2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2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2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2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2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2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2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226"/>
  </w:style>
  <w:style w:type="character" w:customStyle="1" w:styleId="Heading1Char">
    <w:name w:val="Heading 1 Char"/>
    <w:basedOn w:val="DefaultParagraphFont"/>
    <w:link w:val="Heading1"/>
    <w:rsid w:val="003A42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2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2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422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A42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A422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A42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42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2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2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2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2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2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2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2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2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2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2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2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2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22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A422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42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4226"/>
    <w:rPr>
      <w:b/>
      <w:spacing w:val="0"/>
    </w:rPr>
  </w:style>
  <w:style w:type="paragraph" w:customStyle="1" w:styleId="SuperTitle">
    <w:name w:val="SuperTitle"/>
    <w:basedOn w:val="Title"/>
    <w:rsid w:val="003A42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2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2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422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42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2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2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2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2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2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2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2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2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4226"/>
    <w:rPr>
      <w:i/>
    </w:rPr>
  </w:style>
  <w:style w:type="paragraph" w:styleId="Caption">
    <w:name w:val="caption"/>
    <w:basedOn w:val="BodyText"/>
    <w:next w:val="Normal"/>
    <w:qFormat/>
    <w:rsid w:val="003A42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2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2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226"/>
  </w:style>
  <w:style w:type="paragraph" w:styleId="TableofFigures">
    <w:name w:val="table of figures"/>
    <w:basedOn w:val="Normal"/>
    <w:next w:val="Normal"/>
    <w:semiHidden/>
    <w:rsid w:val="003A42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22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A4226"/>
    <w:rPr>
      <w:rFonts w:ascii="Wingdings" w:hAnsi="Wingdings"/>
    </w:rPr>
  </w:style>
  <w:style w:type="character" w:customStyle="1" w:styleId="HotSpot">
    <w:name w:val="HotSpot"/>
    <w:rsid w:val="003A4226"/>
    <w:rPr>
      <w:color w:val="0033CC"/>
      <w:u w:val="none"/>
    </w:rPr>
  </w:style>
  <w:style w:type="paragraph" w:customStyle="1" w:styleId="BodyTextRight">
    <w:name w:val="Body Text Right"/>
    <w:basedOn w:val="BodyText"/>
    <w:rsid w:val="003A42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2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2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2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2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2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226"/>
    <w:rPr>
      <w:sz w:val="32"/>
    </w:rPr>
  </w:style>
  <w:style w:type="paragraph" w:customStyle="1" w:styleId="HeadingProcedure">
    <w:name w:val="Heading Procedure"/>
    <w:basedOn w:val="HeadingBase"/>
    <w:next w:val="Normal"/>
    <w:rsid w:val="003A42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226"/>
    <w:pPr>
      <w:spacing w:before="60" w:after="60"/>
    </w:pPr>
  </w:style>
  <w:style w:type="paragraph" w:styleId="ListContinue">
    <w:name w:val="List Continue"/>
    <w:basedOn w:val="List"/>
    <w:rsid w:val="003A4226"/>
    <w:pPr>
      <w:ind w:firstLine="0"/>
    </w:pPr>
  </w:style>
  <w:style w:type="paragraph" w:customStyle="1" w:styleId="ListNote">
    <w:name w:val="List Note"/>
    <w:basedOn w:val="List"/>
    <w:rsid w:val="003A42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2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2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226"/>
    <w:rPr>
      <w:rFonts w:ascii="Courier New" w:hAnsi="Courier New"/>
    </w:rPr>
  </w:style>
  <w:style w:type="paragraph" w:customStyle="1" w:styleId="NoteBullet">
    <w:name w:val="Note Bullet"/>
    <w:basedOn w:val="Note"/>
    <w:rsid w:val="003A42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2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2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2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22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A42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2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226"/>
    <w:rPr>
      <w:b/>
      <w:smallCaps/>
    </w:rPr>
  </w:style>
  <w:style w:type="paragraph" w:customStyle="1" w:styleId="TableListNumber">
    <w:name w:val="Table List Number"/>
    <w:basedOn w:val="ListNumber"/>
    <w:rsid w:val="003A42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2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226"/>
    <w:pPr>
      <w:numPr>
        <w:numId w:val="7"/>
      </w:numPr>
    </w:pPr>
  </w:style>
  <w:style w:type="paragraph" w:customStyle="1" w:styleId="ListAlpha2">
    <w:name w:val="List Alpha 2"/>
    <w:basedOn w:val="List2"/>
    <w:rsid w:val="003A4226"/>
    <w:pPr>
      <w:numPr>
        <w:numId w:val="6"/>
      </w:numPr>
    </w:pPr>
  </w:style>
  <w:style w:type="paragraph" w:styleId="List2">
    <w:name w:val="List 2"/>
    <w:basedOn w:val="BodyText"/>
    <w:rsid w:val="003A42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2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2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2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22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22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4226"/>
    <w:pPr>
      <w:numPr>
        <w:numId w:val="2"/>
      </w:numPr>
    </w:pPr>
  </w:style>
  <w:style w:type="paragraph" w:styleId="ListContinue2">
    <w:name w:val="List Continue 2"/>
    <w:basedOn w:val="List2"/>
    <w:rsid w:val="003A4226"/>
    <w:pPr>
      <w:ind w:firstLine="0"/>
    </w:pPr>
  </w:style>
  <w:style w:type="paragraph" w:styleId="ListContinue3">
    <w:name w:val="List Continue 3"/>
    <w:basedOn w:val="List3"/>
    <w:rsid w:val="003A4226"/>
    <w:pPr>
      <w:ind w:left="1021" w:firstLine="0"/>
    </w:pPr>
  </w:style>
  <w:style w:type="paragraph" w:styleId="ListContinue4">
    <w:name w:val="List Continue 4"/>
    <w:basedOn w:val="List4"/>
    <w:rsid w:val="003A4226"/>
    <w:pPr>
      <w:ind w:firstLine="0"/>
    </w:pPr>
  </w:style>
  <w:style w:type="paragraph" w:styleId="ListContinue5">
    <w:name w:val="List Continue 5"/>
    <w:basedOn w:val="List5"/>
    <w:rsid w:val="003A4226"/>
    <w:pPr>
      <w:ind w:firstLine="0"/>
    </w:pPr>
  </w:style>
  <w:style w:type="paragraph" w:styleId="ListNumber3">
    <w:name w:val="List Number 3"/>
    <w:basedOn w:val="List3"/>
    <w:rsid w:val="003A4226"/>
    <w:pPr>
      <w:numPr>
        <w:numId w:val="3"/>
      </w:numPr>
    </w:pPr>
  </w:style>
  <w:style w:type="paragraph" w:styleId="ListNumber4">
    <w:name w:val="List Number 4"/>
    <w:basedOn w:val="List4"/>
    <w:rsid w:val="003A4226"/>
    <w:pPr>
      <w:numPr>
        <w:numId w:val="4"/>
      </w:numPr>
    </w:pPr>
  </w:style>
  <w:style w:type="paragraph" w:styleId="ListNumber5">
    <w:name w:val="List Number 5"/>
    <w:basedOn w:val="List5"/>
    <w:rsid w:val="003A4226"/>
    <w:pPr>
      <w:numPr>
        <w:numId w:val="5"/>
      </w:numPr>
    </w:pPr>
  </w:style>
  <w:style w:type="paragraph" w:styleId="BlockText">
    <w:name w:val="Block Text"/>
    <w:basedOn w:val="Normal"/>
    <w:rsid w:val="003A42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2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226"/>
    <w:rPr>
      <w:sz w:val="16"/>
      <w:vertAlign w:val="superscript"/>
    </w:rPr>
  </w:style>
  <w:style w:type="character" w:customStyle="1" w:styleId="Symbols">
    <w:name w:val="Symbols"/>
    <w:basedOn w:val="DefaultParagraphFont"/>
    <w:rsid w:val="003A4226"/>
    <w:rPr>
      <w:rFonts w:ascii="Symbol" w:hAnsi="Symbol"/>
    </w:rPr>
  </w:style>
  <w:style w:type="character" w:customStyle="1" w:styleId="MenuOptions">
    <w:name w:val="Menu Options"/>
    <w:basedOn w:val="DefaultParagraphFont"/>
    <w:rsid w:val="003A42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226"/>
    <w:rPr>
      <w:b/>
    </w:rPr>
  </w:style>
  <w:style w:type="character" w:customStyle="1" w:styleId="Underlined">
    <w:name w:val="Underlined"/>
    <w:basedOn w:val="DefaultParagraphFont"/>
    <w:rsid w:val="003A4226"/>
    <w:rPr>
      <w:u w:val="single"/>
    </w:rPr>
  </w:style>
  <w:style w:type="paragraph" w:customStyle="1" w:styleId="TableBodyTextRight">
    <w:name w:val="Table Body Text Right"/>
    <w:basedOn w:val="TableBodyText"/>
    <w:rsid w:val="003A42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226"/>
    <w:rPr>
      <w:sz w:val="18"/>
    </w:rPr>
  </w:style>
  <w:style w:type="paragraph" w:customStyle="1" w:styleId="BodySmallRight">
    <w:name w:val="Body Small Right"/>
    <w:basedOn w:val="BodyTextRight"/>
    <w:rsid w:val="003A4226"/>
    <w:rPr>
      <w:sz w:val="18"/>
      <w:szCs w:val="18"/>
    </w:rPr>
  </w:style>
  <w:style w:type="paragraph" w:customStyle="1" w:styleId="MarginEdition">
    <w:name w:val="Margin Edition"/>
    <w:basedOn w:val="MarginNote"/>
    <w:rsid w:val="003A42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226"/>
    <w:rPr>
      <w:sz w:val="2"/>
      <w:szCs w:val="2"/>
    </w:rPr>
  </w:style>
  <w:style w:type="character" w:customStyle="1" w:styleId="Small">
    <w:name w:val="Small"/>
    <w:basedOn w:val="DefaultParagraphFont"/>
    <w:rsid w:val="003A4226"/>
    <w:rPr>
      <w:sz w:val="16"/>
    </w:rPr>
  </w:style>
  <w:style w:type="paragraph" w:customStyle="1" w:styleId="WideTable">
    <w:name w:val="Wide Table"/>
    <w:basedOn w:val="Normal"/>
    <w:rsid w:val="003A42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226"/>
  </w:style>
  <w:style w:type="paragraph" w:styleId="Quote">
    <w:name w:val="Quote"/>
    <w:basedOn w:val="Heading1"/>
    <w:link w:val="QuoteChar"/>
    <w:qFormat/>
    <w:rsid w:val="003A42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2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226"/>
    <w:pPr>
      <w:pageBreakBefore/>
    </w:pPr>
  </w:style>
  <w:style w:type="paragraph" w:customStyle="1" w:styleId="Border">
    <w:name w:val="Border"/>
    <w:basedOn w:val="Normal"/>
    <w:qFormat/>
    <w:rsid w:val="003A42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2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2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2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2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2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2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2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2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226"/>
    <w:rPr>
      <w:u w:val="single"/>
    </w:rPr>
  </w:style>
  <w:style w:type="character" w:customStyle="1" w:styleId="BoldandItalics">
    <w:name w:val="Bold and Italics"/>
    <w:qFormat/>
    <w:rsid w:val="003A4226"/>
    <w:rPr>
      <w:b/>
      <w:i/>
      <w:u w:val="none"/>
    </w:rPr>
  </w:style>
  <w:style w:type="paragraph" w:styleId="BalloonText">
    <w:name w:val="Balloon Text"/>
    <w:basedOn w:val="Normal"/>
    <w:link w:val="BalloonTextChar"/>
    <w:rsid w:val="003A42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2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2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2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2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2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226"/>
    <w:pPr>
      <w:spacing w:before="0" w:after="0"/>
    </w:pPr>
  </w:style>
  <w:style w:type="paragraph" w:customStyle="1" w:styleId="BodyTextBold">
    <w:name w:val="Body Text Bold"/>
    <w:basedOn w:val="BodyText"/>
    <w:qFormat/>
    <w:rsid w:val="003A4226"/>
    <w:rPr>
      <w:b/>
    </w:rPr>
  </w:style>
  <w:style w:type="character" w:styleId="Hyperlink">
    <w:name w:val="Hyperlink"/>
    <w:basedOn w:val="DefaultParagraphFont"/>
    <w:uiPriority w:val="99"/>
    <w:unhideWhenUsed/>
    <w:rsid w:val="009E1C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2257</Characters>
  <Application>Microsoft Office Word</Application>
  <DocSecurity>0</DocSecurity>
  <Lines>83</Lines>
  <Paragraphs>55</Paragraphs>
  <ScaleCrop>false</ScaleCrop>
  <Company>Author-it Software Corporation Ltd.</Company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AMPA3061 Operate leg boning machine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2020-12-17T23:55:00Z</dcterms:created>
  <dcterms:modified xsi:type="dcterms:W3CDTF">2020-12-17T23:55:00Z</dcterms:modified>
</cp:coreProperties>
</file>