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541B" w:rsidP="00DF54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AMPA3034 Eviscerate animal carcase</w:t>
      </w:r>
      <w:r>
        <w:fldChar w:fldCharType="end"/>
      </w:r>
    </w:p>
    <w:p w:rsidR="00DF541B" w:rsidP="00DF541B">
      <w:pPr>
        <w:pStyle w:val="Version"/>
        <w:sectPr w:rsidSect="00FB5E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5E4C" w:rsidP="00FB5E4C">
      <w:pPr>
        <w:pStyle w:val="SuperHeading"/>
      </w:pPr>
      <w:r w:rsidRPr="00FB5E4C">
        <w:t>AMPA3034 Eviscerate animal carcase</w:t>
      </w:r>
    </w:p>
    <w:p w:rsidR="00000000" w:rsidRPr="00FB5E4C" w:rsidP="00FB5E4C">
      <w:pPr>
        <w:pStyle w:val="Heading1"/>
      </w:pPr>
      <w:bookmarkStart w:id="1" w:name="O_896891"/>
      <w:bookmarkEnd w:id="1"/>
      <w:r w:rsidRPr="00FB5E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B5E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4C">
            <w:pPr>
              <w:pStyle w:val="TableHeading"/>
              <w:rPr>
                <w:lang w:val="en-NZ"/>
              </w:rPr>
            </w:pPr>
            <w:r w:rsidRPr="00FB5E4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4C">
            <w:pPr>
              <w:pStyle w:val="TableHeading"/>
              <w:rPr>
                <w:lang w:val="en-NZ"/>
              </w:rPr>
            </w:pPr>
            <w:r w:rsidRPr="00FB5E4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4C">
            <w:pPr>
              <w:pStyle w:val="TableHeading"/>
              <w:rPr>
                <w:lang w:val="en-NZ"/>
              </w:rPr>
            </w:pPr>
            <w:r w:rsidRPr="00FB5E4C">
              <w:t>Comment</w:t>
            </w:r>
          </w:p>
        </w:tc>
      </w:tr>
      <w:tr w:rsidTr="00FB5E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4C">
            <w:pPr>
              <w:pStyle w:val="BodyText"/>
              <w:rPr>
                <w:lang w:val="en-NZ"/>
              </w:rPr>
            </w:pPr>
            <w:r w:rsidRPr="00FB5E4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4C">
            <w:pPr>
              <w:pStyle w:val="BodyText"/>
              <w:rPr>
                <w:lang w:val="en-NZ"/>
              </w:rPr>
            </w:pPr>
            <w:r w:rsidRPr="00FB5E4C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E4C" w:rsidP="00FB5E4C">
            <w:pPr>
              <w:pStyle w:val="BodyText"/>
            </w:pPr>
            <w:r w:rsidRPr="00FB5E4C">
              <w:t>Initial release</w:t>
            </w:r>
          </w:p>
        </w:tc>
      </w:tr>
    </w:tbl>
    <w:p w:rsidR="00000000" w:rsidRPr="00FB5E4C" w:rsidP="00FB5E4C">
      <w:pPr>
        <w:pStyle w:val="BodyText"/>
      </w:pPr>
    </w:p>
    <w:p w:rsidR="00000000" w:rsidRPr="00FB5E4C" w:rsidP="00FB5E4C">
      <w:pPr>
        <w:pStyle w:val="AllowPageBreak"/>
      </w:pPr>
    </w:p>
    <w:p w:rsidR="00000000" w:rsidRPr="00FB5E4C" w:rsidP="00FB5E4C">
      <w:pPr>
        <w:pStyle w:val="Heading1"/>
      </w:pPr>
      <w:bookmarkStart w:id="2" w:name="O_896892"/>
      <w:bookmarkEnd w:id="2"/>
      <w:r w:rsidRPr="00FB5E4C">
        <w:t>Application</w:t>
      </w:r>
    </w:p>
    <w:p w:rsidR="00000000" w:rsidRPr="00FB5E4C" w:rsidP="00DF541B">
      <w:pPr>
        <w:pStyle w:val="BodyText"/>
      </w:pPr>
      <w:r w:rsidRPr="00FB5E4C">
        <w:t>This unit describes the skills and knowledge required to eviscerate an animal carcase.</w:t>
      </w:r>
    </w:p>
    <w:p w:rsidR="00000000" w:rsidRPr="00FB5E4C" w:rsidP="00DF541B">
      <w:pPr>
        <w:pStyle w:val="BodyText"/>
      </w:pPr>
      <w:r w:rsidRPr="00FB5E4C">
        <w:t>This unit is applicable to workers eviscerating carcases in a registered meat processing plant.</w:t>
      </w:r>
    </w:p>
    <w:p w:rsidR="00000000" w:rsidRPr="00FB5E4C" w:rsidP="00DF541B">
      <w:pPr>
        <w:pStyle w:val="BodyText"/>
      </w:pPr>
      <w:r w:rsidRPr="00FB5E4C">
        <w:t>All work should be carried out to comply with workplace procedures, customer requirements and product specifications.</w:t>
      </w:r>
    </w:p>
    <w:p w:rsidR="00000000" w:rsidRPr="00FB5E4C" w:rsidP="00DF541B">
      <w:pPr>
        <w:pStyle w:val="BodyText"/>
      </w:pPr>
      <w:r w:rsidRPr="00FB5E4C">
        <w:t>This unit applies to individuals who wor</w:t>
      </w:r>
      <w:r w:rsidRPr="00FB5E4C">
        <w:t>k under broad direction and take responsibility for their own work including limited responsibility for the work of others. They provide and communicate solutions to a range of predictable problems.</w:t>
      </w:r>
    </w:p>
    <w:p w:rsidR="00000000" w:rsidRPr="00FB5E4C" w:rsidP="00DF541B">
      <w:pPr>
        <w:pStyle w:val="BodyText"/>
      </w:pPr>
      <w:r w:rsidRPr="00FB5E4C">
        <w:t xml:space="preserve">No occupational licensing, legislative or certification </w:t>
      </w:r>
      <w:r w:rsidRPr="00FB5E4C">
        <w:t>requirements are known to apply to this unit at the time of publication.</w:t>
      </w:r>
    </w:p>
    <w:p w:rsidR="00000000" w:rsidRPr="00FB5E4C" w:rsidP="00DF541B">
      <w:pPr>
        <w:pStyle w:val="BodyText"/>
      </w:pPr>
      <w:r w:rsidRPr="00FB5E4C">
        <w:t>This unit must be delivered and assessed in the context of Australian meat processing standards and regulations.</w:t>
      </w:r>
    </w:p>
    <w:p w:rsidR="00000000" w:rsidRPr="00FB5E4C" w:rsidP="00FB5E4C">
      <w:pPr>
        <w:pStyle w:val="Heading1"/>
      </w:pPr>
      <w:bookmarkStart w:id="3" w:name="O_896893"/>
      <w:bookmarkEnd w:id="3"/>
      <w:r w:rsidRPr="00FB5E4C">
        <w:t>Pre-requisite Unit</w:t>
      </w:r>
    </w:p>
    <w:p w:rsidR="00000000" w:rsidRPr="00FB5E4C" w:rsidP="00DF541B">
      <w:pPr>
        <w:pStyle w:val="BodyText"/>
      </w:pPr>
      <w:r w:rsidRPr="00FB5E4C">
        <w:t>AMPX209 Sharpen knives</w:t>
      </w:r>
    </w:p>
    <w:p w:rsidR="00000000" w:rsidRPr="00FB5E4C" w:rsidP="00FB5E4C">
      <w:pPr>
        <w:pStyle w:val="Heading1"/>
      </w:pPr>
      <w:bookmarkStart w:id="4" w:name="O_896895"/>
      <w:bookmarkEnd w:id="4"/>
      <w:r w:rsidRPr="00FB5E4C">
        <w:t>Unit Sector</w:t>
      </w:r>
    </w:p>
    <w:p w:rsidR="00000000" w:rsidRPr="00FB5E4C" w:rsidP="00FB5E4C">
      <w:pPr>
        <w:pStyle w:val="Heading1"/>
      </w:pPr>
      <w:bookmarkStart w:id="5" w:name="O_896896"/>
      <w:bookmarkEnd w:id="5"/>
      <w:r w:rsidRPr="00FB5E4C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DF541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4C">
            <w:pPr>
              <w:pStyle w:val="TableHeading"/>
              <w:rPr>
                <w:lang w:val="en-NZ"/>
              </w:rPr>
            </w:pPr>
            <w:r w:rsidRPr="00FB5E4C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4C">
            <w:pPr>
              <w:pStyle w:val="TableHeading"/>
              <w:rPr>
                <w:lang w:val="en-NZ"/>
              </w:rPr>
            </w:pPr>
            <w:r w:rsidRPr="00FB5E4C">
              <w:t>Performance criteria</w:t>
            </w:r>
          </w:p>
        </w:tc>
      </w:tr>
      <w:tr w:rsidTr="00DF541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4C">
            <w:pPr>
              <w:pStyle w:val="BodyText"/>
              <w:rPr>
                <w:lang w:val="en-NZ"/>
              </w:rPr>
            </w:pPr>
            <w:r w:rsidRPr="00FB5E4C">
              <w:t xml:space="preserve">Elements describe the </w:t>
            </w:r>
            <w:r w:rsidRPr="00FB5E4C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4C">
            <w:pPr>
              <w:pStyle w:val="BodyText"/>
              <w:rPr>
                <w:lang w:val="en-NZ"/>
              </w:rPr>
            </w:pPr>
            <w:r w:rsidRPr="00FB5E4C">
              <w:t xml:space="preserve">Performance criteria describe the performance needed to </w:t>
            </w:r>
            <w:r w:rsidRPr="00FB5E4C">
              <w:t>demonstrate achievement of the element.</w:t>
            </w:r>
          </w:p>
        </w:tc>
      </w:tr>
      <w:tr w:rsidTr="00DF541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4C">
            <w:pPr>
              <w:pStyle w:val="List"/>
              <w:rPr>
                <w:lang w:val="en-NZ"/>
              </w:rPr>
            </w:pPr>
            <w:r w:rsidRPr="00FB5E4C">
              <w:t>1.</w:t>
            </w:r>
            <w:r w:rsidRPr="00FB5E4C">
              <w:tab/>
            </w:r>
            <w:r w:rsidRPr="00FB5E4C">
              <w:t>Remove internal organs and tissues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E4C" w:rsidP="00FB5E4C">
            <w:pPr>
              <w:pStyle w:val="List"/>
            </w:pPr>
            <w:r w:rsidRPr="00FB5E4C">
              <w:t>1.1</w:t>
            </w:r>
            <w:r w:rsidRPr="00FB5E4C">
              <w:tab/>
              <w:t>Identify organs and tissues</w:t>
            </w:r>
          </w:p>
          <w:p w:rsidR="00000000" w:rsidRPr="00FB5E4C" w:rsidP="00FB5E4C">
            <w:pPr>
              <w:pStyle w:val="List"/>
            </w:pPr>
            <w:r w:rsidRPr="00FB5E4C">
              <w:t>1.2</w:t>
            </w:r>
            <w:r w:rsidRPr="00FB5E4C">
              <w:tab/>
              <w:t>Remove pluck without contaminating the carcase and in accordance with work instructions</w:t>
            </w:r>
          </w:p>
          <w:p w:rsidR="00000000" w:rsidRPr="00FB5E4C" w:rsidP="00FB5E4C">
            <w:pPr>
              <w:pStyle w:val="List"/>
            </w:pPr>
            <w:r w:rsidRPr="00FB5E4C">
              <w:t>1.3</w:t>
            </w:r>
            <w:r w:rsidRPr="00FB5E4C">
              <w:tab/>
              <w:t>Remove digestive tract in accordance with work instructions</w:t>
            </w:r>
          </w:p>
          <w:p w:rsidR="00000000" w:rsidRPr="00FB5E4C" w:rsidP="00FB5E4C">
            <w:pPr>
              <w:pStyle w:val="List"/>
            </w:pPr>
            <w:r w:rsidRPr="00FB5E4C">
              <w:t>1.4</w:t>
            </w:r>
            <w:r w:rsidRPr="00FB5E4C">
              <w:tab/>
              <w:t>Present organs for inspection</w:t>
            </w:r>
            <w:r w:rsidRPr="00FB5E4C">
              <w:t xml:space="preserve"> according to regulatory requirements</w:t>
            </w:r>
          </w:p>
          <w:p w:rsidR="00000000" w:rsidRPr="00FB5E4C" w:rsidP="00FB5E4C">
            <w:pPr>
              <w:pStyle w:val="List"/>
            </w:pPr>
            <w:r w:rsidRPr="00FB5E4C">
              <w:t>1.5</w:t>
            </w:r>
            <w:r w:rsidRPr="00FB5E4C">
              <w:tab/>
              <w:t>Identify and comply with workplace health and safety requirements</w:t>
            </w:r>
          </w:p>
          <w:p w:rsidR="00000000" w:rsidRPr="00FB5E4C" w:rsidP="00FB5E4C">
            <w:pPr>
              <w:pStyle w:val="List"/>
            </w:pPr>
            <w:r w:rsidRPr="00FB5E4C">
              <w:t>1.6</w:t>
            </w:r>
            <w:r w:rsidRPr="00FB5E4C">
              <w:tab/>
              <w:t>Identify sources of contamination and cross-contamination</w:t>
            </w:r>
          </w:p>
          <w:p w:rsidR="00000000" w:rsidRPr="00FB5E4C" w:rsidP="00FB5E4C">
            <w:pPr>
              <w:pStyle w:val="List"/>
            </w:pPr>
            <w:r w:rsidRPr="00FB5E4C">
              <w:t>1.7</w:t>
            </w:r>
            <w:r w:rsidRPr="00FB5E4C">
              <w:tab/>
              <w:t>Take corrective action in the event of contamination in line with workplace requir</w:t>
            </w:r>
            <w:r w:rsidRPr="00FB5E4C">
              <w:t>ements</w:t>
            </w:r>
          </w:p>
        </w:tc>
      </w:tr>
    </w:tbl>
    <w:p w:rsidR="00000000" w:rsidRPr="00FB5E4C" w:rsidP="00FB5E4C">
      <w:pPr>
        <w:pStyle w:val="BodyText"/>
      </w:pPr>
    </w:p>
    <w:p w:rsidR="00000000" w:rsidRPr="00FB5E4C" w:rsidP="00FB5E4C">
      <w:pPr>
        <w:pStyle w:val="AllowPageBreak"/>
      </w:pPr>
    </w:p>
    <w:p w:rsidR="00000000" w:rsidRPr="00FB5E4C" w:rsidP="00FB5E4C">
      <w:pPr>
        <w:pStyle w:val="Heading1"/>
      </w:pPr>
      <w:bookmarkStart w:id="6" w:name="O_896897"/>
      <w:bookmarkEnd w:id="6"/>
      <w:r w:rsidRPr="00FB5E4C">
        <w:t>Foundation Skills</w:t>
      </w:r>
    </w:p>
    <w:p w:rsidR="00000000" w:rsidRPr="00FB5E4C" w:rsidP="00DF541B">
      <w:pPr>
        <w:pStyle w:val="BodyText"/>
      </w:pPr>
      <w:r w:rsidRPr="00FB5E4C">
        <w:t>Foundation Skills essential to performance are explicit in the performance criteria of this unit of competency.</w:t>
      </w:r>
    </w:p>
    <w:p w:rsidR="00000000" w:rsidRPr="00FB5E4C" w:rsidP="00FB5E4C">
      <w:pPr>
        <w:pStyle w:val="Heading1"/>
      </w:pPr>
      <w:bookmarkStart w:id="7" w:name="O_896898"/>
      <w:bookmarkEnd w:id="7"/>
      <w:r w:rsidRPr="00FB5E4C">
        <w:t>Range of Conditions</w:t>
      </w:r>
    </w:p>
    <w:p w:rsidR="00000000" w:rsidRPr="00FB5E4C" w:rsidP="00FB5E4C">
      <w:pPr>
        <w:pStyle w:val="Heading1"/>
      </w:pPr>
      <w:bookmarkStart w:id="8" w:name="O_896899"/>
      <w:bookmarkEnd w:id="8"/>
      <w:r w:rsidRPr="00FB5E4C">
        <w:t>Unit Mapping Information</w:t>
      </w:r>
    </w:p>
    <w:p w:rsidR="00000000" w:rsidRPr="00FB5E4C" w:rsidP="00DF541B">
      <w:pPr>
        <w:pStyle w:val="BodyText"/>
      </w:pPr>
      <w:r w:rsidRPr="00FB5E4C">
        <w:t>This unit is equivalen</w:t>
      </w:r>
      <w:r w:rsidRPr="00FB5E4C">
        <w:t>t to MTMP3037C Eviscerate animal carcase.</w:t>
      </w:r>
    </w:p>
    <w:p w:rsidR="00000000" w:rsidRPr="00FB5E4C" w:rsidP="00FB5E4C">
      <w:pPr>
        <w:pStyle w:val="Heading1"/>
      </w:pPr>
      <w:bookmarkStart w:id="9" w:name="O_896906"/>
      <w:bookmarkEnd w:id="9"/>
      <w:r w:rsidRPr="00FB5E4C">
        <w:t>Links</w:t>
      </w:r>
    </w:p>
    <w:p w:rsidR="00000000" w:rsidRPr="00FB5E4C" w:rsidP="00DF541B">
      <w:pPr>
        <w:pStyle w:val="BodyText"/>
      </w:pPr>
      <w:r w:rsidRPr="00FB5E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9443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B5E4C" w:rsidP="00DF541B">
      <w:pPr>
        <w:pStyle w:val="BodyText"/>
        <w:sectPr w:rsidSect="00FB5E4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B5E4C" w:rsidP="00FB5E4C">
      <w:pPr>
        <w:pStyle w:val="SuperHeading"/>
      </w:pPr>
      <w:r w:rsidRPr="00FB5E4C">
        <w:t>Assessment Requirements for AMPA3034 Eviscerate animal carcase</w:t>
      </w:r>
    </w:p>
    <w:p w:rsidR="00000000" w:rsidRPr="00FB5E4C" w:rsidP="00FB5E4C">
      <w:pPr>
        <w:pStyle w:val="Heading1"/>
      </w:pPr>
      <w:bookmarkStart w:id="10" w:name="O_896901"/>
      <w:bookmarkEnd w:id="10"/>
      <w:r w:rsidRPr="00FB5E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B5E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4C">
            <w:pPr>
              <w:pStyle w:val="TableHeading"/>
              <w:rPr>
                <w:lang w:val="en-NZ"/>
              </w:rPr>
            </w:pPr>
            <w:r w:rsidRPr="00FB5E4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4C">
            <w:pPr>
              <w:pStyle w:val="TableHeading"/>
              <w:rPr>
                <w:lang w:val="en-NZ"/>
              </w:rPr>
            </w:pPr>
            <w:r w:rsidRPr="00FB5E4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4C">
            <w:pPr>
              <w:pStyle w:val="TableHeading"/>
              <w:rPr>
                <w:lang w:val="en-NZ"/>
              </w:rPr>
            </w:pPr>
            <w:r w:rsidRPr="00FB5E4C">
              <w:t>Comment</w:t>
            </w:r>
          </w:p>
        </w:tc>
      </w:tr>
      <w:tr w:rsidTr="00FB5E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4C">
            <w:pPr>
              <w:pStyle w:val="BodyText"/>
              <w:rPr>
                <w:lang w:val="en-NZ"/>
              </w:rPr>
            </w:pPr>
            <w:r w:rsidRPr="00FB5E4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4C">
            <w:pPr>
              <w:pStyle w:val="BodyText"/>
              <w:rPr>
                <w:lang w:val="en-NZ"/>
              </w:rPr>
            </w:pPr>
            <w:r w:rsidRPr="00FB5E4C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E4C" w:rsidP="00FB5E4C">
            <w:pPr>
              <w:pStyle w:val="BodyText"/>
            </w:pPr>
            <w:r w:rsidRPr="00FB5E4C">
              <w:t>Initial release</w:t>
            </w:r>
          </w:p>
        </w:tc>
      </w:tr>
    </w:tbl>
    <w:p w:rsidR="00000000" w:rsidRPr="00FB5E4C" w:rsidP="00FB5E4C">
      <w:pPr>
        <w:pStyle w:val="BodyText"/>
      </w:pPr>
    </w:p>
    <w:p w:rsidR="00000000" w:rsidRPr="00FB5E4C" w:rsidP="00FB5E4C">
      <w:pPr>
        <w:pStyle w:val="AllowPageBreak"/>
      </w:pPr>
    </w:p>
    <w:p w:rsidR="00000000" w:rsidRPr="00FB5E4C" w:rsidP="00FB5E4C">
      <w:pPr>
        <w:pStyle w:val="Heading1"/>
      </w:pPr>
      <w:bookmarkStart w:id="11" w:name="O_896902"/>
      <w:bookmarkEnd w:id="11"/>
      <w:r w:rsidRPr="00FB5E4C">
        <w:t>Performance Evidence</w:t>
      </w:r>
    </w:p>
    <w:p w:rsidR="00000000" w:rsidRPr="00FB5E4C" w:rsidP="00DF541B">
      <w:pPr>
        <w:pStyle w:val="BodyText"/>
      </w:pPr>
      <w:r w:rsidRPr="00FB5E4C">
        <w:t>The candidate must eviscerate an animal carcase.</w:t>
      </w:r>
    </w:p>
    <w:p w:rsidR="00000000" w:rsidRPr="00FB5E4C" w:rsidP="00DF541B">
      <w:pPr>
        <w:pStyle w:val="BodyText"/>
      </w:pPr>
      <w:r w:rsidRPr="00FB5E4C">
        <w:t xml:space="preserve">The candidate must: </w:t>
      </w:r>
    </w:p>
    <w:p w:rsidR="00000000" w:rsidRPr="00FB5E4C" w:rsidP="00FB5E4C">
      <w:pPr>
        <w:pStyle w:val="ListBullet"/>
      </w:pPr>
      <w:r w:rsidRPr="00FB5E4C">
        <w:t>open carcase and remove internal organs to workplace and regulatory requirements</w:t>
      </w:r>
    </w:p>
    <w:p w:rsidR="00000000" w:rsidRPr="00FB5E4C" w:rsidP="00FB5E4C">
      <w:pPr>
        <w:pStyle w:val="ListBullet"/>
      </w:pPr>
      <w:r w:rsidRPr="00FB5E4C">
        <w:t>use secure sealing procedures to avoid fouling the carcase (where this forms part of work instruction)</w:t>
      </w:r>
    </w:p>
    <w:p w:rsidR="00000000" w:rsidRPr="00FB5E4C" w:rsidP="00FB5E4C">
      <w:pPr>
        <w:pStyle w:val="ListBullet"/>
      </w:pPr>
      <w:r w:rsidRPr="00FB5E4C">
        <w:t>apply relevant workplace health and safety require</w:t>
      </w:r>
      <w:r w:rsidRPr="00FB5E4C">
        <w:t>ments</w:t>
      </w:r>
    </w:p>
    <w:p w:rsidR="00000000" w:rsidRPr="00FB5E4C" w:rsidP="00FB5E4C">
      <w:pPr>
        <w:pStyle w:val="ListBullet"/>
      </w:pPr>
      <w:r w:rsidRPr="00FB5E4C">
        <w:t>comply with workplace health and safety requirements</w:t>
      </w:r>
    </w:p>
    <w:p w:rsidR="00000000" w:rsidRPr="00FB5E4C" w:rsidP="00FB5E4C">
      <w:pPr>
        <w:pStyle w:val="ListBullet"/>
      </w:pPr>
      <w:r w:rsidRPr="00FB5E4C">
        <w:t>apply communication skills relevant to work instructions and Standard Operating Procedures (SOPs)</w:t>
      </w:r>
    </w:p>
    <w:p w:rsidR="00000000" w:rsidRPr="00FB5E4C" w:rsidP="00FB5E4C">
      <w:pPr>
        <w:pStyle w:val="ListBullet"/>
      </w:pPr>
      <w:r w:rsidRPr="00FB5E4C">
        <w:t>work with team members to ensure offal is presented correctly for inspection</w:t>
      </w:r>
    </w:p>
    <w:p w:rsidR="00000000" w:rsidRPr="00FB5E4C" w:rsidP="00FB5E4C">
      <w:pPr>
        <w:pStyle w:val="AllowPageBreak"/>
      </w:pPr>
    </w:p>
    <w:p w:rsidR="00000000" w:rsidRPr="00FB5E4C" w:rsidP="00FB5E4C">
      <w:pPr>
        <w:pStyle w:val="Heading1"/>
      </w:pPr>
      <w:bookmarkStart w:id="12" w:name="O_896903"/>
      <w:bookmarkEnd w:id="12"/>
      <w:r w:rsidRPr="00FB5E4C">
        <w:t>Knowl</w:t>
      </w:r>
      <w:r w:rsidRPr="00FB5E4C">
        <w:t>edge Evidence</w:t>
      </w:r>
    </w:p>
    <w:p w:rsidR="00000000" w:rsidRPr="00FB5E4C" w:rsidP="00DF541B">
      <w:pPr>
        <w:pStyle w:val="BodyText"/>
      </w:pPr>
      <w:r w:rsidRPr="00FB5E4C">
        <w:t>The candidate must demonstrate a factual, technical, procedural and theoretical knowledge of:</w:t>
      </w:r>
    </w:p>
    <w:p w:rsidR="00000000" w:rsidRPr="00FB5E4C" w:rsidP="00FB5E4C">
      <w:pPr>
        <w:pStyle w:val="ListBullet"/>
      </w:pPr>
      <w:r w:rsidRPr="00FB5E4C">
        <w:t>procedures for safe and hygienic use of knife</w:t>
      </w:r>
    </w:p>
    <w:p w:rsidR="00000000" w:rsidRPr="00FB5E4C" w:rsidP="00FB5E4C">
      <w:pPr>
        <w:pStyle w:val="ListBullet"/>
      </w:pPr>
      <w:r w:rsidRPr="00FB5E4C">
        <w:t>work instructions, including corrective action requirements</w:t>
      </w:r>
    </w:p>
    <w:p w:rsidR="00000000" w:rsidRPr="00FB5E4C" w:rsidP="00FB5E4C">
      <w:pPr>
        <w:pStyle w:val="ListBullet"/>
      </w:pPr>
      <w:r w:rsidRPr="00FB5E4C">
        <w:t xml:space="preserve">relevant workplace health and safety and </w:t>
      </w:r>
      <w:r w:rsidRPr="00FB5E4C">
        <w:t>regulatory requirements</w:t>
      </w:r>
    </w:p>
    <w:p w:rsidR="00000000" w:rsidRPr="00FB5E4C" w:rsidP="00FB5E4C">
      <w:pPr>
        <w:pStyle w:val="ListBullet"/>
      </w:pPr>
      <w:r w:rsidRPr="00FB5E4C">
        <w:t>potential risks of contamination and cross-contamination of the carcase and the required steps for corrective action</w:t>
      </w:r>
    </w:p>
    <w:p w:rsidR="00000000" w:rsidRPr="00FB5E4C" w:rsidP="00FB5E4C">
      <w:pPr>
        <w:pStyle w:val="ListBullet"/>
      </w:pPr>
      <w:r w:rsidRPr="00FB5E4C">
        <w:t>relevant anatomy of the species, breed, sex and age of the animal being processed</w:t>
      </w:r>
    </w:p>
    <w:p w:rsidR="00000000" w:rsidRPr="00FB5E4C" w:rsidP="00FB5E4C">
      <w:pPr>
        <w:pStyle w:val="AllowPageBreak"/>
      </w:pPr>
    </w:p>
    <w:p w:rsidR="00000000" w:rsidRPr="00FB5E4C" w:rsidP="00FB5E4C">
      <w:pPr>
        <w:pStyle w:val="Heading1"/>
      </w:pPr>
      <w:bookmarkStart w:id="13" w:name="O_896904"/>
      <w:bookmarkEnd w:id="13"/>
      <w:r w:rsidRPr="00FB5E4C">
        <w:t>Assessment Condi</w:t>
      </w:r>
      <w:r w:rsidRPr="00FB5E4C">
        <w:t>tions</w:t>
      </w:r>
    </w:p>
    <w:p w:rsidR="00000000" w:rsidRPr="00FB5E4C" w:rsidP="00DF541B">
      <w:pPr>
        <w:pStyle w:val="BodyText"/>
      </w:pPr>
      <w:r w:rsidRPr="00FB5E4C">
        <w:t>Assessment must be conducted in a registered meat processing establishment.</w:t>
      </w:r>
    </w:p>
    <w:p w:rsidR="00000000" w:rsidRPr="00FB5E4C" w:rsidP="00DF541B">
      <w:pPr>
        <w:pStyle w:val="BodyText"/>
      </w:pPr>
      <w:r w:rsidRPr="00FB5E4C">
        <w:t>Competency must be demonstrated at the normal rate of production.</w:t>
      </w:r>
    </w:p>
    <w:p w:rsidR="00000000" w:rsidRPr="00FB5E4C" w:rsidP="00DF541B">
      <w:pPr>
        <w:pStyle w:val="BodyText"/>
      </w:pPr>
      <w:r w:rsidRPr="00FB5E4C">
        <w:t>As a minimum, the following three forms of assessment must be used:</w:t>
      </w:r>
    </w:p>
    <w:p w:rsidR="00000000" w:rsidRPr="00FB5E4C" w:rsidP="00FB5E4C">
      <w:pPr>
        <w:pStyle w:val="ListBullet"/>
      </w:pPr>
      <w:r w:rsidRPr="00FB5E4C">
        <w:t>quiz of underpinning knowledge</w:t>
      </w:r>
    </w:p>
    <w:p w:rsidR="00000000" w:rsidRPr="00FB5E4C" w:rsidP="00FB5E4C">
      <w:pPr>
        <w:pStyle w:val="ListBullet"/>
      </w:pPr>
      <w:r w:rsidRPr="00FB5E4C">
        <w:t>workplace demonstration</w:t>
      </w:r>
    </w:p>
    <w:p w:rsidR="00000000" w:rsidRPr="00FB5E4C" w:rsidP="00FB5E4C">
      <w:pPr>
        <w:pStyle w:val="ListBullet"/>
      </w:pPr>
      <w:r w:rsidRPr="00FB5E4C">
        <w:t>workplace referee or third-party report of performance over time</w:t>
      </w:r>
    </w:p>
    <w:p w:rsidR="00000000" w:rsidRPr="00FB5E4C" w:rsidP="00DF541B">
      <w:pPr>
        <w:pStyle w:val="BodyText"/>
      </w:pPr>
      <w:r w:rsidRPr="00FB5E4C">
        <w:t>Assessors must satisfy the current standards for RTOs.</w:t>
      </w:r>
    </w:p>
    <w:p w:rsidR="00000000" w:rsidRPr="00FB5E4C" w:rsidP="00FB5E4C">
      <w:pPr>
        <w:pStyle w:val="Heading1"/>
      </w:pPr>
      <w:bookmarkStart w:id="14" w:name="O_896907"/>
      <w:bookmarkEnd w:id="14"/>
      <w:r w:rsidRPr="00FB5E4C">
        <w:t>Links</w:t>
      </w:r>
    </w:p>
    <w:p w:rsidR="00000000" w:rsidRPr="00FB5E4C" w:rsidP="00DF541B">
      <w:pPr>
        <w:pStyle w:val="BodyText"/>
      </w:pPr>
      <w:r w:rsidRPr="00FB5E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9443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B5E4C" w:rsidP="00FB5E4C"/>
    <w:sectPr w:rsidSect="00FB5E4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E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E4C" w:rsidRPr="00DF541B" w:rsidP="00DF54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E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41B" w:rsidP="00FB5E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541B" w:rsidP="00FB5E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F541B" w:rsidP="00FB5E4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E4C" w:rsidP="00FB5E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F541B">
      <w:t>Approved</w:t>
    </w:r>
    <w:r w:rsidR="00DF541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F541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F541B">
      <w:rPr>
        <w:noProof/>
      </w:rPr>
      <w:t>4</w:t>
    </w:r>
    <w:r>
      <w:rPr>
        <w:noProof/>
      </w:rPr>
      <w:fldChar w:fldCharType="end"/>
    </w:r>
  </w:p>
  <w:p w:rsidR="00FB5E4C" w:rsidP="00FB5E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F541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F541B">
      <w:t>Skills Insight</w:t>
    </w:r>
    <w:r w:rsidR="00DF541B">
      <w:fldChar w:fldCharType="end"/>
    </w:r>
  </w:p>
  <w:p w:rsidR="00FB5E4C" w:rsidP="00FB5E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E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4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5E4C" w:rsidRPr="00DF541B" w:rsidP="00DF54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E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41B" w:rsidRPr="002D2AF8" w:rsidP="00FB5E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AMPA3034 Eviscerate animal carcase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F541B" w:rsidP="00FB5E4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E4C" w:rsidRPr="002D2AF8" w:rsidP="00FB5E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F541B">
      <w:t>AMPA3034 Eviscerate animal carcase</w:t>
    </w:r>
    <w:r w:rsidR="00DF541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F541B">
      <w:rPr>
        <w:noProof/>
      </w:rPr>
      <w:t>2 March 2025</w:t>
    </w:r>
    <w:r>
      <w:fldChar w:fldCharType="end"/>
    </w:r>
  </w:p>
  <w:p w:rsidR="00FB5E4C" w:rsidP="00FB5E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1EBD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2C46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5E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5E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5E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5E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5E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5E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5E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5E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5E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5E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5E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5E4C"/>
  </w:style>
  <w:style w:type="character" w:customStyle="1" w:styleId="Heading1Char">
    <w:name w:val="Heading 1 Char"/>
    <w:basedOn w:val="DefaultParagraphFont"/>
    <w:link w:val="Heading1"/>
    <w:rsid w:val="00FB5E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5E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5E4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B5E4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B5E4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B5E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B5E4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B5E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5E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5E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5E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5E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5E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5E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5E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5E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5E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5E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5E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5E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5E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5E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5E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5E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5E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5E4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B5E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5E4C"/>
    <w:rPr>
      <w:b/>
      <w:spacing w:val="0"/>
    </w:rPr>
  </w:style>
  <w:style w:type="paragraph" w:customStyle="1" w:styleId="SuperTitle">
    <w:name w:val="SuperTitle"/>
    <w:basedOn w:val="Title"/>
    <w:rsid w:val="00FB5E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5E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5E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5E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5E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5E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5E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5E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5E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5E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5E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5E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5E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5E4C"/>
    <w:rPr>
      <w:i/>
    </w:rPr>
  </w:style>
  <w:style w:type="paragraph" w:styleId="Caption">
    <w:name w:val="caption"/>
    <w:basedOn w:val="BodyText"/>
    <w:next w:val="Normal"/>
    <w:qFormat/>
    <w:rsid w:val="00FB5E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5E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5E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5E4C"/>
  </w:style>
  <w:style w:type="paragraph" w:styleId="TableofFigures">
    <w:name w:val="table of figures"/>
    <w:basedOn w:val="Normal"/>
    <w:next w:val="Normal"/>
    <w:semiHidden/>
    <w:rsid w:val="00FB5E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5E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5E4C"/>
    <w:rPr>
      <w:rFonts w:ascii="Wingdings" w:hAnsi="Wingdings"/>
    </w:rPr>
  </w:style>
  <w:style w:type="character" w:customStyle="1" w:styleId="HotSpot">
    <w:name w:val="HotSpot"/>
    <w:rsid w:val="00FB5E4C"/>
    <w:rPr>
      <w:color w:val="0033CC"/>
      <w:u w:val="none"/>
    </w:rPr>
  </w:style>
  <w:style w:type="paragraph" w:customStyle="1" w:styleId="BodyTextRight">
    <w:name w:val="Body Text Right"/>
    <w:basedOn w:val="BodyText"/>
    <w:rsid w:val="00FB5E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5E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5E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5E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5E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5E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5E4C"/>
    <w:rPr>
      <w:sz w:val="32"/>
    </w:rPr>
  </w:style>
  <w:style w:type="paragraph" w:customStyle="1" w:styleId="HeadingProcedure">
    <w:name w:val="Heading Procedure"/>
    <w:basedOn w:val="HeadingBase"/>
    <w:next w:val="Normal"/>
    <w:rsid w:val="00FB5E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5E4C"/>
    <w:pPr>
      <w:spacing w:before="60" w:after="60"/>
    </w:pPr>
  </w:style>
  <w:style w:type="paragraph" w:styleId="ListContinue">
    <w:name w:val="List Continue"/>
    <w:basedOn w:val="List"/>
    <w:rsid w:val="00FB5E4C"/>
    <w:pPr>
      <w:ind w:firstLine="0"/>
    </w:pPr>
  </w:style>
  <w:style w:type="paragraph" w:customStyle="1" w:styleId="ListNote">
    <w:name w:val="List Note"/>
    <w:basedOn w:val="List"/>
    <w:rsid w:val="00FB5E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5E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5E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5E4C"/>
    <w:rPr>
      <w:rFonts w:ascii="Courier New" w:hAnsi="Courier New"/>
    </w:rPr>
  </w:style>
  <w:style w:type="paragraph" w:customStyle="1" w:styleId="NoteBullet">
    <w:name w:val="Note Bullet"/>
    <w:basedOn w:val="Note"/>
    <w:rsid w:val="00FB5E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5E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5E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5E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5E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5E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5E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5E4C"/>
    <w:rPr>
      <w:b/>
      <w:smallCaps/>
    </w:rPr>
  </w:style>
  <w:style w:type="paragraph" w:customStyle="1" w:styleId="TableListNumber">
    <w:name w:val="Table List Number"/>
    <w:basedOn w:val="ListNumber"/>
    <w:rsid w:val="00FB5E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5E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5E4C"/>
    <w:pPr>
      <w:numPr>
        <w:numId w:val="8"/>
      </w:numPr>
    </w:pPr>
  </w:style>
  <w:style w:type="paragraph" w:customStyle="1" w:styleId="ListAlpha2">
    <w:name w:val="List Alpha 2"/>
    <w:basedOn w:val="List2"/>
    <w:rsid w:val="00FB5E4C"/>
    <w:pPr>
      <w:numPr>
        <w:numId w:val="7"/>
      </w:numPr>
    </w:pPr>
  </w:style>
  <w:style w:type="paragraph" w:styleId="List2">
    <w:name w:val="List 2"/>
    <w:basedOn w:val="BodyText"/>
    <w:rsid w:val="00FB5E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5E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5E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5E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5E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5E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5E4C"/>
    <w:pPr>
      <w:numPr>
        <w:numId w:val="3"/>
      </w:numPr>
    </w:pPr>
  </w:style>
  <w:style w:type="paragraph" w:styleId="ListContinue2">
    <w:name w:val="List Continue 2"/>
    <w:basedOn w:val="List2"/>
    <w:rsid w:val="00FB5E4C"/>
    <w:pPr>
      <w:ind w:firstLine="0"/>
    </w:pPr>
  </w:style>
  <w:style w:type="paragraph" w:styleId="ListContinue3">
    <w:name w:val="List Continue 3"/>
    <w:basedOn w:val="List3"/>
    <w:rsid w:val="00FB5E4C"/>
    <w:pPr>
      <w:ind w:left="1021" w:firstLine="0"/>
    </w:pPr>
  </w:style>
  <w:style w:type="paragraph" w:styleId="ListContinue4">
    <w:name w:val="List Continue 4"/>
    <w:basedOn w:val="List4"/>
    <w:rsid w:val="00FB5E4C"/>
    <w:pPr>
      <w:ind w:firstLine="0"/>
    </w:pPr>
  </w:style>
  <w:style w:type="paragraph" w:styleId="ListContinue5">
    <w:name w:val="List Continue 5"/>
    <w:basedOn w:val="List5"/>
    <w:rsid w:val="00FB5E4C"/>
    <w:pPr>
      <w:ind w:firstLine="0"/>
    </w:pPr>
  </w:style>
  <w:style w:type="paragraph" w:styleId="ListNumber3">
    <w:name w:val="List Number 3"/>
    <w:basedOn w:val="List3"/>
    <w:rsid w:val="00FB5E4C"/>
    <w:pPr>
      <w:numPr>
        <w:numId w:val="4"/>
      </w:numPr>
    </w:pPr>
  </w:style>
  <w:style w:type="paragraph" w:styleId="ListNumber4">
    <w:name w:val="List Number 4"/>
    <w:basedOn w:val="List4"/>
    <w:rsid w:val="00FB5E4C"/>
    <w:pPr>
      <w:numPr>
        <w:numId w:val="5"/>
      </w:numPr>
    </w:pPr>
  </w:style>
  <w:style w:type="paragraph" w:styleId="ListNumber5">
    <w:name w:val="List Number 5"/>
    <w:basedOn w:val="List5"/>
    <w:rsid w:val="00FB5E4C"/>
    <w:pPr>
      <w:numPr>
        <w:numId w:val="6"/>
      </w:numPr>
    </w:pPr>
  </w:style>
  <w:style w:type="paragraph" w:styleId="BlockText">
    <w:name w:val="Block Text"/>
    <w:basedOn w:val="Normal"/>
    <w:rsid w:val="00FB5E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5E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5E4C"/>
    <w:rPr>
      <w:sz w:val="16"/>
      <w:vertAlign w:val="superscript"/>
    </w:rPr>
  </w:style>
  <w:style w:type="character" w:customStyle="1" w:styleId="Symbols">
    <w:name w:val="Symbols"/>
    <w:basedOn w:val="DefaultParagraphFont"/>
    <w:rsid w:val="00FB5E4C"/>
    <w:rPr>
      <w:rFonts w:ascii="Symbol" w:hAnsi="Symbol"/>
    </w:rPr>
  </w:style>
  <w:style w:type="character" w:customStyle="1" w:styleId="MenuOptions">
    <w:name w:val="Menu Options"/>
    <w:basedOn w:val="DefaultParagraphFont"/>
    <w:rsid w:val="00FB5E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5E4C"/>
    <w:rPr>
      <w:b/>
    </w:rPr>
  </w:style>
  <w:style w:type="character" w:customStyle="1" w:styleId="Underlined">
    <w:name w:val="Underlined"/>
    <w:basedOn w:val="DefaultParagraphFont"/>
    <w:rsid w:val="00FB5E4C"/>
    <w:rPr>
      <w:u w:val="single"/>
    </w:rPr>
  </w:style>
  <w:style w:type="paragraph" w:customStyle="1" w:styleId="TableBodyTextRight">
    <w:name w:val="Table Body Text Right"/>
    <w:basedOn w:val="TableBodyText"/>
    <w:rsid w:val="00FB5E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5E4C"/>
    <w:rPr>
      <w:sz w:val="18"/>
    </w:rPr>
  </w:style>
  <w:style w:type="paragraph" w:customStyle="1" w:styleId="BodySmallRight">
    <w:name w:val="Body Small Right"/>
    <w:basedOn w:val="BodyTextRight"/>
    <w:rsid w:val="00FB5E4C"/>
    <w:rPr>
      <w:sz w:val="18"/>
      <w:szCs w:val="18"/>
    </w:rPr>
  </w:style>
  <w:style w:type="paragraph" w:customStyle="1" w:styleId="MarginEdition">
    <w:name w:val="Margin Edition"/>
    <w:basedOn w:val="MarginNote"/>
    <w:rsid w:val="00FB5E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5E4C"/>
    <w:rPr>
      <w:sz w:val="2"/>
      <w:szCs w:val="2"/>
    </w:rPr>
  </w:style>
  <w:style w:type="character" w:customStyle="1" w:styleId="Small">
    <w:name w:val="Small"/>
    <w:basedOn w:val="DefaultParagraphFont"/>
    <w:rsid w:val="00FB5E4C"/>
    <w:rPr>
      <w:sz w:val="16"/>
    </w:rPr>
  </w:style>
  <w:style w:type="paragraph" w:customStyle="1" w:styleId="WideTable">
    <w:name w:val="Wide Table"/>
    <w:basedOn w:val="Normal"/>
    <w:rsid w:val="00FB5E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5E4C"/>
  </w:style>
  <w:style w:type="paragraph" w:styleId="Quote">
    <w:name w:val="Quote"/>
    <w:basedOn w:val="Heading1"/>
    <w:link w:val="QuoteChar"/>
    <w:qFormat/>
    <w:rsid w:val="00FB5E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5E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5E4C"/>
    <w:pPr>
      <w:pageBreakBefore/>
    </w:pPr>
  </w:style>
  <w:style w:type="paragraph" w:customStyle="1" w:styleId="Border">
    <w:name w:val="Border"/>
    <w:basedOn w:val="Normal"/>
    <w:qFormat/>
    <w:rsid w:val="00FB5E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5E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5E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5E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5E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5E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5E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5E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5E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5E4C"/>
    <w:rPr>
      <w:u w:val="single"/>
    </w:rPr>
  </w:style>
  <w:style w:type="character" w:customStyle="1" w:styleId="BoldandItalics">
    <w:name w:val="Bold and Italics"/>
    <w:qFormat/>
    <w:rsid w:val="00FB5E4C"/>
    <w:rPr>
      <w:b/>
      <w:i/>
      <w:u w:val="none"/>
    </w:rPr>
  </w:style>
  <w:style w:type="paragraph" w:styleId="BalloonText">
    <w:name w:val="Balloon Text"/>
    <w:basedOn w:val="Normal"/>
    <w:link w:val="BalloonTextChar"/>
    <w:rsid w:val="00FB5E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5E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5E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5E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5E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5E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5E4C"/>
    <w:pPr>
      <w:spacing w:before="0" w:after="0"/>
    </w:pPr>
  </w:style>
  <w:style w:type="paragraph" w:customStyle="1" w:styleId="BodyTextBold">
    <w:name w:val="Body Text Bold"/>
    <w:basedOn w:val="BodyText"/>
    <w:qFormat/>
    <w:rsid w:val="00FB5E4C"/>
    <w:rPr>
      <w:b/>
    </w:rPr>
  </w:style>
  <w:style w:type="character" w:styleId="Hyperlink">
    <w:name w:val="Hyperlink"/>
    <w:basedOn w:val="DefaultParagraphFont"/>
    <w:uiPriority w:val="99"/>
    <w:unhideWhenUsed/>
    <w:rsid w:val="00DF54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548</Words>
  <Characters>3595</Characters>
  <Application>Microsoft Office Word</Application>
  <DocSecurity>0</DocSecurity>
  <Lines>128</Lines>
  <Paragraphs>90</Paragraphs>
  <ScaleCrop>false</ScaleCrop>
  <Company>Author-it Software Corporation Ltd.</Company>
  <LinksUpToDate>false</LinksUpToDate>
  <CharactersWithSpaces>4053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AMPA3034 Eviscerate animal carcase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2025-03-02T00:43:00Z</dcterms:created>
  <dcterms:modified xsi:type="dcterms:W3CDTF">2025-03-02T00:43:00Z</dcterms:modified>
</cp:coreProperties>
</file>