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057" w:rsidP="00625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AMPA3033 Bed dress carcase</w:t>
      </w:r>
      <w:r>
        <w:fldChar w:fldCharType="end"/>
      </w:r>
    </w:p>
    <w:p w:rsidR="00625057" w:rsidP="00625057">
      <w:pPr>
        <w:pStyle w:val="Version"/>
        <w:sectPr w:rsidSect="00405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F78" w:rsidP="00405F78">
      <w:pPr>
        <w:pStyle w:val="SuperHeading"/>
      </w:pPr>
      <w:r w:rsidRPr="00405F78">
        <w:t>AMPA3033 Bed dress carcase</w:t>
      </w:r>
    </w:p>
    <w:p w:rsidR="00000000" w:rsidRPr="00405F78" w:rsidP="00405F78">
      <w:pPr>
        <w:pStyle w:val="Heading1"/>
      </w:pPr>
      <w:bookmarkStart w:id="1" w:name="O_896776"/>
      <w:bookmarkEnd w:id="1"/>
      <w:r w:rsidRPr="00405F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TableHeading"/>
              <w:rPr>
                <w:lang w:val="en-NZ"/>
              </w:rPr>
            </w:pPr>
            <w:r w:rsidRPr="00405F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TableHeading"/>
              <w:rPr>
                <w:lang w:val="en-NZ"/>
              </w:rPr>
            </w:pPr>
            <w:r w:rsidRPr="00405F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TableHeading"/>
              <w:rPr>
                <w:lang w:val="en-NZ"/>
              </w:rPr>
            </w:pPr>
            <w:r w:rsidRPr="00405F78">
              <w:t>Comment</w:t>
            </w:r>
          </w:p>
        </w:tc>
      </w:tr>
      <w:tr w:rsidTr="00405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BodyText"/>
              <w:rPr>
                <w:lang w:val="en-NZ"/>
              </w:rPr>
            </w:pPr>
            <w:r w:rsidRPr="00405F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BodyText"/>
              <w:rPr>
                <w:lang w:val="en-NZ"/>
              </w:rPr>
            </w:pPr>
            <w:r w:rsidRPr="00405F7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8" w:rsidP="00405F78">
            <w:pPr>
              <w:pStyle w:val="BodyText"/>
            </w:pPr>
            <w:r w:rsidRPr="00405F78">
              <w:t>Initial release</w:t>
            </w:r>
          </w:p>
        </w:tc>
      </w:tr>
    </w:tbl>
    <w:p w:rsidR="00000000" w:rsidRPr="00405F78" w:rsidP="00405F78">
      <w:pPr>
        <w:pStyle w:val="BodyText"/>
      </w:pPr>
    </w:p>
    <w:p w:rsidR="00000000" w:rsidRPr="00405F78" w:rsidP="00405F78">
      <w:pPr>
        <w:pStyle w:val="AllowPageBreak"/>
      </w:pPr>
    </w:p>
    <w:p w:rsidR="00000000" w:rsidRPr="00405F78" w:rsidP="00405F78">
      <w:pPr>
        <w:pStyle w:val="Heading1"/>
      </w:pPr>
      <w:bookmarkStart w:id="2" w:name="O_896777"/>
      <w:bookmarkEnd w:id="2"/>
      <w:r w:rsidRPr="00405F78">
        <w:t>Application</w:t>
      </w:r>
    </w:p>
    <w:p w:rsidR="00000000" w:rsidRPr="00405F78" w:rsidP="00625057">
      <w:pPr>
        <w:pStyle w:val="BodyText"/>
      </w:pPr>
      <w:r w:rsidRPr="00405F78">
        <w:t>This unit describes the skills and knowledge required to bed dress cattle, deer or buffalo.</w:t>
      </w:r>
    </w:p>
    <w:p w:rsidR="00000000" w:rsidRPr="00405F78" w:rsidP="00625057">
      <w:pPr>
        <w:pStyle w:val="BodyText"/>
      </w:pPr>
      <w:r w:rsidRPr="00405F78">
        <w:t>This unit is applicable to slaughter floors where hide pullers are not used and the hide is removed while the carcase is lying in a cradle. This unit may also cover bed dressing of buffalo and other large species of animals processed for either human consu</w:t>
      </w:r>
      <w:r w:rsidRPr="00405F78">
        <w:t>mption or pet food.</w:t>
      </w:r>
    </w:p>
    <w:p w:rsidR="00000000" w:rsidRPr="00405F78" w:rsidP="00625057">
      <w:pPr>
        <w:pStyle w:val="BodyText"/>
      </w:pPr>
      <w:r w:rsidRPr="00405F78">
        <w:t>All work should be carried out to comply with workplace procedures, customer requirements and product specifications.</w:t>
      </w:r>
    </w:p>
    <w:p w:rsidR="00000000" w:rsidRPr="00405F78" w:rsidP="00625057">
      <w:pPr>
        <w:pStyle w:val="BodyText"/>
      </w:pPr>
      <w:r w:rsidRPr="00405F78">
        <w:t>This unit applies to individuals who work under broad direction and take responsibility for their own work including</w:t>
      </w:r>
      <w:r w:rsidRPr="00405F78">
        <w:t xml:space="preserve"> limited responsibility for the work of others. They provide and communicate solutions to a range of predictable problems.</w:t>
      </w:r>
    </w:p>
    <w:p w:rsidR="00000000" w:rsidRPr="00405F78" w:rsidP="00625057">
      <w:pPr>
        <w:pStyle w:val="BodyText"/>
      </w:pPr>
      <w:r w:rsidRPr="00405F78">
        <w:t>No occupational licensing, legislative or certification requirements are known to apply to this unit at the time of publication.</w:t>
      </w:r>
    </w:p>
    <w:p w:rsidR="00000000" w:rsidRPr="00405F78" w:rsidP="00625057">
      <w:pPr>
        <w:pStyle w:val="BodyText"/>
      </w:pPr>
      <w:r w:rsidRPr="00405F78">
        <w:t>Th</w:t>
      </w:r>
      <w:r w:rsidRPr="00405F78">
        <w:t>is unit must be delivered and assessed in the context of Australian meat processing standards and regulations.</w:t>
      </w:r>
    </w:p>
    <w:p w:rsidR="00000000" w:rsidRPr="00405F78" w:rsidP="00405F78">
      <w:pPr>
        <w:pStyle w:val="Heading1"/>
      </w:pPr>
      <w:bookmarkStart w:id="3" w:name="O_896778"/>
      <w:bookmarkEnd w:id="3"/>
      <w:r w:rsidRPr="00405F78">
        <w:t>Pre-requisite Unit</w:t>
      </w:r>
    </w:p>
    <w:p w:rsidR="00000000" w:rsidRPr="00405F78" w:rsidP="00625057">
      <w:pPr>
        <w:pStyle w:val="BodyText"/>
      </w:pPr>
      <w:r w:rsidRPr="00405F78">
        <w:t xml:space="preserve">AMPX209 Sharpen knives </w:t>
      </w:r>
    </w:p>
    <w:p w:rsidR="00000000" w:rsidRPr="00405F78" w:rsidP="00405F78">
      <w:pPr>
        <w:pStyle w:val="Heading1"/>
      </w:pPr>
      <w:bookmarkStart w:id="4" w:name="O_896780"/>
      <w:bookmarkEnd w:id="4"/>
      <w:r w:rsidRPr="00405F78">
        <w:t>Unit Sector</w:t>
      </w:r>
    </w:p>
    <w:p w:rsidR="00000000" w:rsidRPr="00405F78" w:rsidP="00405F78">
      <w:pPr>
        <w:pStyle w:val="Heading1"/>
      </w:pPr>
      <w:bookmarkStart w:id="5" w:name="O_896782"/>
      <w:bookmarkEnd w:id="5"/>
      <w:r w:rsidRPr="00405F7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250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TableHeading"/>
              <w:rPr>
                <w:lang w:val="en-NZ"/>
              </w:rPr>
            </w:pPr>
            <w:r w:rsidRPr="00405F78">
              <w:t>Elemen</w:t>
            </w:r>
            <w:r w:rsidRPr="00405F78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TableHeading"/>
              <w:rPr>
                <w:lang w:val="en-NZ"/>
              </w:rPr>
            </w:pPr>
            <w:r w:rsidRPr="00405F78">
              <w:t>Performance criteria</w:t>
            </w:r>
          </w:p>
        </w:tc>
      </w:tr>
      <w:tr w:rsidTr="006250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BodyText"/>
              <w:rPr>
                <w:lang w:val="en-NZ"/>
              </w:rPr>
            </w:pPr>
            <w:r w:rsidRPr="00405F7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BodyText"/>
              <w:rPr>
                <w:lang w:val="en-NZ"/>
              </w:rPr>
            </w:pPr>
            <w:r w:rsidRPr="00405F78">
              <w:t>Performance criteria describe the performance needed to demonstrate achievement of the element.</w:t>
            </w:r>
          </w:p>
        </w:tc>
      </w:tr>
      <w:tr w:rsidTr="006250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List"/>
              <w:rPr>
                <w:lang w:val="en-NZ"/>
              </w:rPr>
            </w:pPr>
            <w:r w:rsidRPr="00405F78">
              <w:t>1.</w:t>
            </w:r>
            <w:r w:rsidRPr="00405F78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8" w:rsidP="00405F78">
            <w:pPr>
              <w:pStyle w:val="List"/>
            </w:pPr>
            <w:r w:rsidRPr="00405F78">
              <w:t>1.1</w:t>
            </w:r>
            <w:r w:rsidRPr="00405F78">
              <w:tab/>
            </w:r>
            <w:r w:rsidRPr="00405F78">
              <w:t>Position carcase correctly in cradle to provide good access by operators in accordance with workplace requirements.</w:t>
            </w:r>
          </w:p>
          <w:p w:rsidR="00000000" w:rsidP="00405F78">
            <w:pPr>
              <w:pStyle w:val="List"/>
              <w:rPr>
                <w:lang w:val="en-NZ"/>
              </w:rPr>
            </w:pPr>
            <w:r w:rsidRPr="00405F78">
              <w:t>1.2</w:t>
            </w:r>
            <w:r w:rsidRPr="00405F78">
              <w:tab/>
              <w:t>Position carcase in accordance with workplace health and safety requirements.</w:t>
            </w:r>
          </w:p>
        </w:tc>
      </w:tr>
      <w:tr w:rsidTr="006250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List"/>
              <w:rPr>
                <w:lang w:val="en-NZ"/>
              </w:rPr>
            </w:pPr>
            <w:r w:rsidRPr="00405F78">
              <w:t>2</w:t>
            </w:r>
            <w:r w:rsidRPr="00405F78">
              <w:tab/>
              <w:t>Complete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8" w:rsidP="00405F78">
            <w:pPr>
              <w:pStyle w:val="List"/>
            </w:pPr>
            <w:r w:rsidRPr="00405F78">
              <w:t>2.1</w:t>
            </w:r>
            <w:r w:rsidRPr="00405F78">
              <w:tab/>
            </w:r>
            <w:r w:rsidRPr="00405F78">
              <w:t>Perform opening cuts in accordance with workplace requirements.</w:t>
            </w:r>
          </w:p>
          <w:p w:rsidR="00000000" w:rsidRPr="00405F78" w:rsidP="00405F78">
            <w:pPr>
              <w:pStyle w:val="List"/>
            </w:pPr>
            <w:r w:rsidRPr="00405F78">
              <w:t>2.2</w:t>
            </w:r>
            <w:r w:rsidRPr="00405F78">
              <w:tab/>
              <w:t>Identify and meet workplace health and safety requirements.</w:t>
            </w:r>
          </w:p>
          <w:p w:rsidR="00000000" w:rsidRPr="00405F78" w:rsidP="00405F78">
            <w:pPr>
              <w:pStyle w:val="List"/>
            </w:pPr>
            <w:r w:rsidRPr="00405F78">
              <w:t>2.3</w:t>
            </w:r>
            <w:r w:rsidRPr="00405F78">
              <w:tab/>
              <w:t>Split hide correctly from the udder/cod and to the point of the brisket with outward cuts to avoid contamination and punctur</w:t>
            </w:r>
            <w:r w:rsidRPr="00405F78">
              <w:t>ing.</w:t>
            </w:r>
          </w:p>
          <w:p w:rsidR="00000000" w:rsidRPr="00405F78" w:rsidP="00405F78">
            <w:pPr>
              <w:pStyle w:val="List"/>
            </w:pPr>
            <w:r w:rsidRPr="00405F78">
              <w:t>2.4</w:t>
            </w:r>
            <w:r w:rsidRPr="00405F78">
              <w:tab/>
              <w:t>Flank carcase with both left and right sides split from the flank to the shoulder area.</w:t>
            </w:r>
          </w:p>
          <w:p w:rsidR="00000000" w:rsidRPr="00405F78" w:rsidP="00405F78">
            <w:pPr>
              <w:pStyle w:val="List"/>
            </w:pPr>
            <w:r w:rsidRPr="00405F78">
              <w:t>2.5</w:t>
            </w:r>
            <w:r w:rsidRPr="00405F78">
              <w:tab/>
              <w:t>Carefully make opening cuts around both forelegs with incision from pit to hock.</w:t>
            </w:r>
          </w:p>
          <w:p w:rsidR="00000000" w:rsidRPr="00405F78" w:rsidP="00405F78">
            <w:pPr>
              <w:pStyle w:val="List"/>
            </w:pPr>
            <w:r w:rsidRPr="00405F78">
              <w:t>2.6</w:t>
            </w:r>
            <w:r w:rsidRPr="00405F78">
              <w:tab/>
              <w:t>Clear hide from both forelegs in accordance with workplace procedures.</w:t>
            </w:r>
          </w:p>
          <w:p w:rsidR="00000000" w:rsidRPr="00405F78" w:rsidP="00405F78">
            <w:pPr>
              <w:pStyle w:val="List"/>
            </w:pPr>
            <w:r w:rsidRPr="00405F78">
              <w:t>2.7</w:t>
            </w:r>
            <w:r w:rsidRPr="00405F78">
              <w:tab/>
              <w:t>Open hide to the neck along the length of the brisket.</w:t>
            </w:r>
          </w:p>
          <w:p w:rsidR="00000000" w:rsidP="00405F78">
            <w:pPr>
              <w:pStyle w:val="List"/>
              <w:rPr>
                <w:lang w:val="en-NZ"/>
              </w:rPr>
            </w:pPr>
            <w:r w:rsidRPr="00405F78">
              <w:t>2.8</w:t>
            </w:r>
            <w:r w:rsidRPr="00405F78">
              <w:tab/>
              <w:t>Clear hide from both sides of neck and deep into the neck and shoulders clearing the brisket.</w:t>
            </w:r>
          </w:p>
        </w:tc>
      </w:tr>
      <w:tr w:rsidTr="0062505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8">
            <w:pPr>
              <w:pStyle w:val="List"/>
              <w:rPr>
                <w:lang w:val="en-NZ"/>
              </w:rPr>
            </w:pPr>
            <w:r w:rsidRPr="00405F78">
              <w:t>3</w:t>
            </w:r>
            <w:r w:rsidRPr="00405F78">
              <w:tab/>
              <w:t>Remove hide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8" w:rsidP="00405F78">
            <w:pPr>
              <w:pStyle w:val="List"/>
            </w:pPr>
            <w:r w:rsidRPr="00405F78">
              <w:t>3.1</w:t>
            </w:r>
            <w:r w:rsidRPr="00405F78">
              <w:tab/>
              <w:t>Remove hide employing measures and techniques to avoid damage to, or contaminat</w:t>
            </w:r>
            <w:r w:rsidRPr="00405F78">
              <w:t>ion of, carcase.</w:t>
            </w:r>
          </w:p>
          <w:p w:rsidR="00000000" w:rsidRPr="00405F78" w:rsidP="00405F78">
            <w:pPr>
              <w:pStyle w:val="List"/>
            </w:pPr>
            <w:r w:rsidRPr="00405F78">
              <w:t>3.2</w:t>
            </w:r>
            <w:r w:rsidRPr="00405F78">
              <w:tab/>
              <w:t>Dispose of hide in accordance with workplace requirements.</w:t>
            </w:r>
          </w:p>
          <w:p w:rsidR="00000000" w:rsidRPr="00405F78" w:rsidP="00405F78">
            <w:pPr>
              <w:pStyle w:val="List"/>
            </w:pPr>
            <w:r w:rsidRPr="00405F78">
              <w:t>3.3</w:t>
            </w:r>
            <w:r w:rsidRPr="00405F78">
              <w:tab/>
              <w:t>Perform all operations in accordance with workplace health and safety requirements.</w:t>
            </w:r>
          </w:p>
        </w:tc>
      </w:tr>
    </w:tbl>
    <w:p w:rsidR="00000000" w:rsidRPr="00405F78" w:rsidP="00405F78">
      <w:pPr>
        <w:pStyle w:val="BodyText"/>
      </w:pPr>
    </w:p>
    <w:p w:rsidR="00000000" w:rsidRPr="00405F78" w:rsidP="00405F78">
      <w:pPr>
        <w:pStyle w:val="AllowPageBreak"/>
      </w:pPr>
    </w:p>
    <w:p w:rsidR="00000000" w:rsidRPr="00405F78" w:rsidP="00405F78">
      <w:pPr>
        <w:pStyle w:val="Heading1"/>
      </w:pPr>
      <w:bookmarkStart w:id="6" w:name="O_896783"/>
      <w:bookmarkEnd w:id="6"/>
      <w:r w:rsidRPr="00405F78">
        <w:t>Foundation Skills</w:t>
      </w:r>
    </w:p>
    <w:p w:rsidR="00000000" w:rsidRPr="00405F78" w:rsidP="00625057">
      <w:pPr>
        <w:pStyle w:val="BodyText"/>
      </w:pPr>
      <w:r w:rsidRPr="00405F78">
        <w:t>Foundation Skills essential to performance are expl</w:t>
      </w:r>
      <w:r w:rsidRPr="00405F78">
        <w:t>icit in the performance criteria of this unit of competency.</w:t>
      </w:r>
    </w:p>
    <w:p w:rsidR="00000000" w:rsidRPr="00405F78" w:rsidP="00405F78">
      <w:pPr>
        <w:pStyle w:val="Heading1"/>
      </w:pPr>
      <w:bookmarkStart w:id="7" w:name="O_896784"/>
      <w:bookmarkEnd w:id="7"/>
      <w:r w:rsidRPr="00405F78">
        <w:t>Range of Conditions</w:t>
      </w:r>
    </w:p>
    <w:p w:rsidR="00000000" w:rsidRPr="00405F78" w:rsidP="00405F78">
      <w:pPr>
        <w:pStyle w:val="Heading1"/>
      </w:pPr>
      <w:bookmarkStart w:id="8" w:name="O_896785"/>
      <w:bookmarkEnd w:id="8"/>
      <w:r w:rsidRPr="00405F78">
        <w:t>Unit Mapping Information</w:t>
      </w:r>
    </w:p>
    <w:p w:rsidR="00000000" w:rsidRPr="00405F78" w:rsidP="00625057">
      <w:pPr>
        <w:pStyle w:val="BodyText"/>
      </w:pPr>
      <w:r w:rsidRPr="00405F78">
        <w:t>This unit is equivalent to MTMP3036C Bed dress carcase.</w:t>
      </w:r>
    </w:p>
    <w:p w:rsidR="00000000" w:rsidRPr="00405F78" w:rsidP="00405F78">
      <w:pPr>
        <w:pStyle w:val="Heading1"/>
      </w:pPr>
      <w:bookmarkStart w:id="9" w:name="O_896792"/>
      <w:bookmarkEnd w:id="9"/>
      <w:r w:rsidRPr="00405F78">
        <w:t>Links</w:t>
      </w:r>
    </w:p>
    <w:p w:rsidR="00000000" w:rsidRPr="00405F78" w:rsidP="00625057">
      <w:pPr>
        <w:pStyle w:val="BodyText"/>
      </w:pPr>
      <w:r w:rsidRPr="00405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28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5F78" w:rsidP="00405F78"/>
    <w:sectPr w:rsidSect="00405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8" w:rsidRPr="00625057" w:rsidP="00625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57" w:rsidP="00405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057" w:rsidP="00405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057" w:rsidP="00405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F78" w:rsidRPr="00625057" w:rsidP="00625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57" w:rsidRPr="002D2AF8" w:rsidP="00405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AMPA3033 Bed dress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25057" w:rsidP="00405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F78"/>
  </w:style>
  <w:style w:type="character" w:customStyle="1" w:styleId="Heading1Char">
    <w:name w:val="Heading 1 Char"/>
    <w:basedOn w:val="DefaultParagraphFont"/>
    <w:link w:val="Heading1"/>
    <w:rsid w:val="00405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F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F7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5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F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F7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5F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F78"/>
    <w:rPr>
      <w:b/>
      <w:spacing w:val="0"/>
    </w:rPr>
  </w:style>
  <w:style w:type="paragraph" w:customStyle="1" w:styleId="SuperTitle">
    <w:name w:val="SuperTitle"/>
    <w:basedOn w:val="Title"/>
    <w:rsid w:val="00405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F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F78"/>
    <w:rPr>
      <w:i/>
    </w:rPr>
  </w:style>
  <w:style w:type="paragraph" w:styleId="Caption">
    <w:name w:val="caption"/>
    <w:basedOn w:val="BodyText"/>
    <w:next w:val="Normal"/>
    <w:qFormat/>
    <w:rsid w:val="00405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F78"/>
  </w:style>
  <w:style w:type="paragraph" w:styleId="TableofFigures">
    <w:name w:val="table of figures"/>
    <w:basedOn w:val="Normal"/>
    <w:next w:val="Normal"/>
    <w:semiHidden/>
    <w:rsid w:val="00405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F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F78"/>
    <w:rPr>
      <w:rFonts w:ascii="Wingdings" w:hAnsi="Wingdings"/>
    </w:rPr>
  </w:style>
  <w:style w:type="character" w:customStyle="1" w:styleId="HotSpot">
    <w:name w:val="HotSpot"/>
    <w:rsid w:val="00405F78"/>
    <w:rPr>
      <w:color w:val="0033CC"/>
      <w:u w:val="none"/>
    </w:rPr>
  </w:style>
  <w:style w:type="paragraph" w:customStyle="1" w:styleId="BodyTextRight">
    <w:name w:val="Body Text Right"/>
    <w:basedOn w:val="BodyText"/>
    <w:rsid w:val="00405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F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F78"/>
    <w:rPr>
      <w:sz w:val="32"/>
    </w:rPr>
  </w:style>
  <w:style w:type="paragraph" w:customStyle="1" w:styleId="HeadingProcedure">
    <w:name w:val="Heading Procedure"/>
    <w:basedOn w:val="HeadingBase"/>
    <w:next w:val="Normal"/>
    <w:rsid w:val="00405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F78"/>
    <w:pPr>
      <w:spacing w:before="60" w:after="60"/>
    </w:pPr>
  </w:style>
  <w:style w:type="paragraph" w:styleId="ListContinue">
    <w:name w:val="List Continue"/>
    <w:basedOn w:val="List"/>
    <w:rsid w:val="00405F78"/>
    <w:pPr>
      <w:ind w:firstLine="0"/>
    </w:pPr>
  </w:style>
  <w:style w:type="paragraph" w:customStyle="1" w:styleId="ListNote">
    <w:name w:val="List Note"/>
    <w:basedOn w:val="List"/>
    <w:rsid w:val="00405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F78"/>
    <w:rPr>
      <w:rFonts w:ascii="Courier New" w:hAnsi="Courier New"/>
    </w:rPr>
  </w:style>
  <w:style w:type="paragraph" w:customStyle="1" w:styleId="NoteBullet">
    <w:name w:val="Note Bullet"/>
    <w:basedOn w:val="Note"/>
    <w:rsid w:val="00405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F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F78"/>
    <w:rPr>
      <w:b/>
      <w:smallCaps/>
    </w:rPr>
  </w:style>
  <w:style w:type="paragraph" w:customStyle="1" w:styleId="TableListNumber">
    <w:name w:val="Table List Number"/>
    <w:basedOn w:val="ListNumber"/>
    <w:rsid w:val="00405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F78"/>
    <w:pPr>
      <w:numPr>
        <w:numId w:val="7"/>
      </w:numPr>
    </w:pPr>
  </w:style>
  <w:style w:type="paragraph" w:customStyle="1" w:styleId="ListAlpha2">
    <w:name w:val="List Alpha 2"/>
    <w:basedOn w:val="List2"/>
    <w:rsid w:val="00405F78"/>
    <w:pPr>
      <w:numPr>
        <w:numId w:val="6"/>
      </w:numPr>
    </w:pPr>
  </w:style>
  <w:style w:type="paragraph" w:styleId="List2">
    <w:name w:val="List 2"/>
    <w:basedOn w:val="BodyText"/>
    <w:rsid w:val="00405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F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F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F78"/>
    <w:pPr>
      <w:numPr>
        <w:numId w:val="2"/>
      </w:numPr>
    </w:pPr>
  </w:style>
  <w:style w:type="paragraph" w:styleId="ListContinue2">
    <w:name w:val="List Continue 2"/>
    <w:basedOn w:val="List2"/>
    <w:rsid w:val="00405F78"/>
    <w:pPr>
      <w:ind w:firstLine="0"/>
    </w:pPr>
  </w:style>
  <w:style w:type="paragraph" w:styleId="ListContinue3">
    <w:name w:val="List Continue 3"/>
    <w:basedOn w:val="List3"/>
    <w:rsid w:val="00405F78"/>
    <w:pPr>
      <w:ind w:left="1021" w:firstLine="0"/>
    </w:pPr>
  </w:style>
  <w:style w:type="paragraph" w:styleId="ListContinue4">
    <w:name w:val="List Continue 4"/>
    <w:basedOn w:val="List4"/>
    <w:rsid w:val="00405F78"/>
    <w:pPr>
      <w:ind w:firstLine="0"/>
    </w:pPr>
  </w:style>
  <w:style w:type="paragraph" w:styleId="ListContinue5">
    <w:name w:val="List Continue 5"/>
    <w:basedOn w:val="List5"/>
    <w:rsid w:val="00405F78"/>
    <w:pPr>
      <w:ind w:firstLine="0"/>
    </w:pPr>
  </w:style>
  <w:style w:type="paragraph" w:styleId="ListNumber3">
    <w:name w:val="List Number 3"/>
    <w:basedOn w:val="List3"/>
    <w:rsid w:val="00405F78"/>
    <w:pPr>
      <w:numPr>
        <w:numId w:val="3"/>
      </w:numPr>
    </w:pPr>
  </w:style>
  <w:style w:type="paragraph" w:styleId="ListNumber4">
    <w:name w:val="List Number 4"/>
    <w:basedOn w:val="List4"/>
    <w:rsid w:val="00405F78"/>
    <w:pPr>
      <w:numPr>
        <w:numId w:val="4"/>
      </w:numPr>
    </w:pPr>
  </w:style>
  <w:style w:type="paragraph" w:styleId="ListNumber5">
    <w:name w:val="List Number 5"/>
    <w:basedOn w:val="List5"/>
    <w:rsid w:val="00405F78"/>
    <w:pPr>
      <w:numPr>
        <w:numId w:val="5"/>
      </w:numPr>
    </w:pPr>
  </w:style>
  <w:style w:type="paragraph" w:styleId="BlockText">
    <w:name w:val="Block Text"/>
    <w:basedOn w:val="Normal"/>
    <w:rsid w:val="00405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F78"/>
    <w:rPr>
      <w:sz w:val="16"/>
      <w:vertAlign w:val="superscript"/>
    </w:rPr>
  </w:style>
  <w:style w:type="character" w:customStyle="1" w:styleId="Symbols">
    <w:name w:val="Symbols"/>
    <w:basedOn w:val="DefaultParagraphFont"/>
    <w:rsid w:val="00405F78"/>
    <w:rPr>
      <w:rFonts w:ascii="Symbol" w:hAnsi="Symbol"/>
    </w:rPr>
  </w:style>
  <w:style w:type="character" w:customStyle="1" w:styleId="MenuOptions">
    <w:name w:val="Menu Options"/>
    <w:basedOn w:val="DefaultParagraphFont"/>
    <w:rsid w:val="00405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F78"/>
    <w:rPr>
      <w:b/>
    </w:rPr>
  </w:style>
  <w:style w:type="character" w:customStyle="1" w:styleId="Underlined">
    <w:name w:val="Underlined"/>
    <w:basedOn w:val="DefaultParagraphFont"/>
    <w:rsid w:val="00405F78"/>
    <w:rPr>
      <w:u w:val="single"/>
    </w:rPr>
  </w:style>
  <w:style w:type="paragraph" w:customStyle="1" w:styleId="TableBodyTextRight">
    <w:name w:val="Table Body Text Right"/>
    <w:basedOn w:val="TableBodyText"/>
    <w:rsid w:val="00405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F78"/>
    <w:rPr>
      <w:sz w:val="18"/>
    </w:rPr>
  </w:style>
  <w:style w:type="paragraph" w:customStyle="1" w:styleId="BodySmallRight">
    <w:name w:val="Body Small Right"/>
    <w:basedOn w:val="BodyTextRight"/>
    <w:rsid w:val="00405F78"/>
    <w:rPr>
      <w:sz w:val="18"/>
      <w:szCs w:val="18"/>
    </w:rPr>
  </w:style>
  <w:style w:type="paragraph" w:customStyle="1" w:styleId="MarginEdition">
    <w:name w:val="Margin Edition"/>
    <w:basedOn w:val="MarginNote"/>
    <w:rsid w:val="00405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F78"/>
    <w:rPr>
      <w:sz w:val="2"/>
      <w:szCs w:val="2"/>
    </w:rPr>
  </w:style>
  <w:style w:type="character" w:customStyle="1" w:styleId="Small">
    <w:name w:val="Small"/>
    <w:basedOn w:val="DefaultParagraphFont"/>
    <w:rsid w:val="00405F78"/>
    <w:rPr>
      <w:sz w:val="16"/>
    </w:rPr>
  </w:style>
  <w:style w:type="paragraph" w:customStyle="1" w:styleId="WideTable">
    <w:name w:val="Wide Table"/>
    <w:basedOn w:val="Normal"/>
    <w:rsid w:val="00405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F78"/>
  </w:style>
  <w:style w:type="paragraph" w:styleId="Quote">
    <w:name w:val="Quote"/>
    <w:basedOn w:val="Heading1"/>
    <w:link w:val="QuoteChar"/>
    <w:qFormat/>
    <w:rsid w:val="00405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F78"/>
    <w:pPr>
      <w:pageBreakBefore/>
    </w:pPr>
  </w:style>
  <w:style w:type="paragraph" w:customStyle="1" w:styleId="Border">
    <w:name w:val="Border"/>
    <w:basedOn w:val="Normal"/>
    <w:qFormat/>
    <w:rsid w:val="00405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F78"/>
    <w:rPr>
      <w:u w:val="single"/>
    </w:rPr>
  </w:style>
  <w:style w:type="character" w:customStyle="1" w:styleId="BoldandItalics">
    <w:name w:val="Bold and Italics"/>
    <w:qFormat/>
    <w:rsid w:val="00405F78"/>
    <w:rPr>
      <w:b/>
      <w:i/>
      <w:u w:val="none"/>
    </w:rPr>
  </w:style>
  <w:style w:type="paragraph" w:styleId="BalloonText">
    <w:name w:val="Balloon Text"/>
    <w:basedOn w:val="Normal"/>
    <w:link w:val="BalloonTextChar"/>
    <w:rsid w:val="00405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F78"/>
    <w:pPr>
      <w:spacing w:before="0" w:after="0"/>
    </w:pPr>
  </w:style>
  <w:style w:type="paragraph" w:customStyle="1" w:styleId="BodyTextBold">
    <w:name w:val="Body Text Bold"/>
    <w:basedOn w:val="BodyText"/>
    <w:qFormat/>
    <w:rsid w:val="00405F78"/>
    <w:rPr>
      <w:b/>
    </w:rPr>
  </w:style>
  <w:style w:type="character" w:styleId="Hyperlink">
    <w:name w:val="Hyperlink"/>
    <w:basedOn w:val="DefaultParagraphFont"/>
    <w:uiPriority w:val="99"/>
    <w:unhideWhenUsed/>
    <w:rsid w:val="00625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2663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AMPA3033 Bed dress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