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046" w:rsidP="009210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AMPA3031 Operate hide puller</w:t>
      </w:r>
      <w:r>
        <w:fldChar w:fldCharType="end"/>
      </w:r>
    </w:p>
    <w:p w:rsidR="00921046" w:rsidP="00921046">
      <w:pPr>
        <w:pStyle w:val="Version"/>
        <w:sectPr w:rsidSect="00365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657D5" w:rsidP="003657D5">
      <w:pPr>
        <w:pStyle w:val="SuperHeading"/>
      </w:pPr>
      <w:r w:rsidRPr="003657D5">
        <w:t>AMPA3031 Operate hide puller</w:t>
      </w:r>
    </w:p>
    <w:p w:rsidR="00000000" w:rsidRPr="003657D5" w:rsidP="003657D5">
      <w:pPr>
        <w:pStyle w:val="Heading1"/>
      </w:pPr>
      <w:bookmarkStart w:id="1" w:name="O_938577"/>
      <w:bookmarkEnd w:id="1"/>
      <w:r w:rsidRPr="003657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5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TableHeading"/>
              <w:rPr>
                <w:lang w:val="en-NZ"/>
              </w:rPr>
            </w:pPr>
            <w:r w:rsidRPr="003657D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TableHeading"/>
              <w:rPr>
                <w:lang w:val="en-NZ"/>
              </w:rPr>
            </w:pPr>
            <w:r w:rsidRPr="003657D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TableHeading"/>
              <w:rPr>
                <w:lang w:val="en-NZ"/>
              </w:rPr>
            </w:pPr>
            <w:r w:rsidRPr="003657D5">
              <w:t>Comment</w:t>
            </w:r>
          </w:p>
        </w:tc>
      </w:tr>
      <w:tr w:rsidTr="00365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New release to correct prerequisite requirements</w:t>
            </w:r>
          </w:p>
        </w:tc>
      </w:tr>
      <w:tr w:rsidTr="00365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D5" w:rsidP="003657D5">
            <w:pPr>
              <w:pStyle w:val="BodyText"/>
            </w:pPr>
            <w:r w:rsidRPr="003657D5">
              <w:t>Initial release</w:t>
            </w:r>
          </w:p>
        </w:tc>
      </w:tr>
    </w:tbl>
    <w:p w:rsidR="00000000" w:rsidRPr="003657D5" w:rsidP="003657D5">
      <w:pPr>
        <w:pStyle w:val="BodyText"/>
      </w:pPr>
    </w:p>
    <w:p w:rsidR="00000000" w:rsidRPr="003657D5" w:rsidP="003657D5">
      <w:pPr>
        <w:pStyle w:val="AllowPageBreak"/>
      </w:pPr>
    </w:p>
    <w:p w:rsidR="00000000" w:rsidRPr="003657D5" w:rsidP="003657D5">
      <w:pPr>
        <w:pStyle w:val="Heading1"/>
      </w:pPr>
      <w:bookmarkStart w:id="2" w:name="O_938576"/>
      <w:bookmarkEnd w:id="2"/>
      <w:r w:rsidRPr="003657D5">
        <w:t>Application</w:t>
      </w:r>
    </w:p>
    <w:p w:rsidR="00000000" w:rsidRPr="003657D5" w:rsidP="00921046">
      <w:pPr>
        <w:pStyle w:val="BodyText"/>
      </w:pPr>
      <w:r w:rsidRPr="003657D5">
        <w:t>This unit describes the skills and knowledge required to operate a hide puller.</w:t>
      </w:r>
    </w:p>
    <w:p w:rsidR="00000000" w:rsidRPr="003657D5" w:rsidP="00921046">
      <w:pPr>
        <w:pStyle w:val="BodyText"/>
      </w:pPr>
      <w:r w:rsidRPr="003657D5">
        <w:t>This unit is applicable to workers in abattoirs, knackeries and wild game processing establishments.</w:t>
      </w:r>
    </w:p>
    <w:p w:rsidR="00000000" w:rsidRPr="003657D5" w:rsidP="00921046">
      <w:pPr>
        <w:pStyle w:val="BodyText"/>
      </w:pPr>
      <w:r w:rsidRPr="003657D5">
        <w:t>All work should be carried out to comply with workplace procedures, customer requirements and product specifications.</w:t>
      </w:r>
    </w:p>
    <w:p w:rsidR="00000000" w:rsidRPr="003657D5" w:rsidP="00921046">
      <w:pPr>
        <w:pStyle w:val="BodyText"/>
      </w:pPr>
      <w:r w:rsidRPr="003657D5">
        <w:t>This unit applies to individuals wh</w:t>
      </w:r>
      <w:r w:rsidRPr="003657D5">
        <w:t>o work under broad direction and take responsibility for their own work including limited responsibility for the work of others. They provide and communicate solutions to a range of predictable problems.</w:t>
      </w:r>
    </w:p>
    <w:p w:rsidR="00000000" w:rsidRPr="003657D5" w:rsidP="00921046">
      <w:pPr>
        <w:pStyle w:val="BodyText"/>
      </w:pPr>
      <w:r w:rsidRPr="003657D5">
        <w:t>No occupational licensing, legislative or certifica</w:t>
      </w:r>
      <w:r w:rsidRPr="003657D5">
        <w:t>tion requirements are known to apply to this unit at the time of publication.</w:t>
      </w:r>
    </w:p>
    <w:p w:rsidR="00000000" w:rsidRPr="003657D5" w:rsidP="00921046">
      <w:pPr>
        <w:pStyle w:val="BodyText"/>
      </w:pPr>
      <w:r w:rsidRPr="003657D5">
        <w:t>This unit must be delivered and assessed in the context of Australian meat processing standards and regulations.</w:t>
      </w:r>
    </w:p>
    <w:p w:rsidR="00000000" w:rsidRPr="003657D5" w:rsidP="003657D5">
      <w:pPr>
        <w:pStyle w:val="Heading1"/>
      </w:pPr>
      <w:bookmarkStart w:id="3" w:name="O_938575"/>
      <w:bookmarkEnd w:id="3"/>
      <w:r w:rsidRPr="003657D5">
        <w:t>Pre-requisite Unit</w:t>
      </w:r>
    </w:p>
    <w:p w:rsidR="00000000" w:rsidRPr="003657D5" w:rsidP="003657D5">
      <w:pPr>
        <w:pStyle w:val="List"/>
      </w:pPr>
      <w:r w:rsidRPr="003657D5">
        <w:t>AMPX209 Sharpen knives</w:t>
      </w:r>
    </w:p>
    <w:p w:rsidR="00000000" w:rsidRPr="003657D5" w:rsidP="003657D5">
      <w:pPr>
        <w:pStyle w:val="Heading1"/>
      </w:pPr>
      <w:bookmarkStart w:id="4" w:name="O_938574"/>
      <w:bookmarkEnd w:id="4"/>
      <w:r w:rsidRPr="003657D5">
        <w:t>Unit Sector</w:t>
      </w:r>
    </w:p>
    <w:p w:rsidR="00000000" w:rsidRPr="003657D5" w:rsidP="003657D5">
      <w:pPr>
        <w:pStyle w:val="Heading1"/>
      </w:pPr>
      <w:bookmarkStart w:id="5" w:name="O_938573"/>
      <w:bookmarkEnd w:id="5"/>
      <w:r w:rsidRPr="003657D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210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TableHeading"/>
              <w:rPr>
                <w:lang w:val="en-NZ"/>
              </w:rPr>
            </w:pPr>
            <w:r w:rsidRPr="003657D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TableHeading"/>
              <w:rPr>
                <w:lang w:val="en-NZ"/>
              </w:rPr>
            </w:pPr>
            <w:r w:rsidRPr="003657D5">
              <w:t>Performance criteria</w:t>
            </w:r>
          </w:p>
        </w:tc>
      </w:tr>
      <w:tr w:rsidTr="009210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Performance criteria describe the performance needed to demonstrate achievement of the element.</w:t>
            </w:r>
          </w:p>
        </w:tc>
      </w:tr>
      <w:tr w:rsidTr="009210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List"/>
              <w:rPr>
                <w:lang w:val="en-NZ"/>
              </w:rPr>
            </w:pPr>
            <w:r w:rsidRPr="003657D5">
              <w:t>1.</w:t>
            </w:r>
            <w:r w:rsidRPr="003657D5">
              <w:tab/>
              <w:t>Prepar</w:t>
            </w:r>
            <w:r w:rsidRPr="003657D5">
              <w:t>e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List"/>
              <w:rPr>
                <w:lang w:val="en-NZ"/>
              </w:rPr>
            </w:pPr>
            <w:r w:rsidRPr="003657D5">
              <w:t>1.1</w:t>
            </w:r>
            <w:r w:rsidRPr="003657D5">
              <w:tab/>
              <w:t>Prepare and check equipment for operation according to workplace requirements</w:t>
            </w:r>
          </w:p>
        </w:tc>
      </w:tr>
      <w:tr w:rsidTr="009210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List"/>
              <w:rPr>
                <w:lang w:val="en-NZ"/>
              </w:rPr>
            </w:pPr>
            <w:r w:rsidRPr="003657D5">
              <w:t>2.</w:t>
            </w:r>
            <w:r w:rsidRPr="003657D5">
              <w:tab/>
              <w:t>Position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D5" w:rsidP="003657D5">
            <w:pPr>
              <w:pStyle w:val="List"/>
            </w:pPr>
            <w:r w:rsidRPr="003657D5">
              <w:t>2.1</w:t>
            </w:r>
            <w:r w:rsidRPr="003657D5">
              <w:tab/>
              <w:t>Chain carcase according to workplace and health and safety requirements</w:t>
            </w:r>
          </w:p>
          <w:p w:rsidR="00000000" w:rsidRPr="003657D5" w:rsidP="003657D5">
            <w:pPr>
              <w:pStyle w:val="List"/>
            </w:pPr>
            <w:r w:rsidRPr="003657D5">
              <w:t>2.2</w:t>
            </w:r>
            <w:r w:rsidRPr="003657D5">
              <w:tab/>
              <w:t>Attach chains (hide puller) to hide, where this forms part of</w:t>
            </w:r>
            <w:r w:rsidRPr="003657D5">
              <w:t xml:space="preserve"> work instructions</w:t>
            </w:r>
          </w:p>
          <w:p w:rsidR="00000000" w:rsidP="003657D5">
            <w:pPr>
              <w:pStyle w:val="List"/>
              <w:rPr>
                <w:lang w:val="en-NZ"/>
              </w:rPr>
            </w:pPr>
            <w:r w:rsidRPr="003657D5">
              <w:t>2.3</w:t>
            </w:r>
            <w:r w:rsidRPr="003657D5">
              <w:tab/>
              <w:t>Complete opening cuts, where this forms part of work instructions</w:t>
            </w:r>
          </w:p>
        </w:tc>
      </w:tr>
      <w:tr w:rsidTr="009210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List"/>
              <w:rPr>
                <w:lang w:val="en-NZ"/>
              </w:rPr>
            </w:pPr>
            <w:r w:rsidRPr="003657D5">
              <w:t>3.</w:t>
            </w:r>
            <w:r w:rsidRPr="003657D5">
              <w:tab/>
              <w:t>Operate hide puller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D5" w:rsidP="003657D5">
            <w:pPr>
              <w:pStyle w:val="List"/>
            </w:pPr>
            <w:r w:rsidRPr="003657D5">
              <w:t>3.1</w:t>
            </w:r>
            <w:r w:rsidRPr="003657D5">
              <w:tab/>
              <w:t>Operate hide puller to work instructions</w:t>
            </w:r>
          </w:p>
          <w:p w:rsidR="00000000" w:rsidRPr="003657D5" w:rsidP="003657D5">
            <w:pPr>
              <w:pStyle w:val="List"/>
            </w:pPr>
            <w:r w:rsidRPr="003657D5">
              <w:t>3.2</w:t>
            </w:r>
            <w:r w:rsidRPr="003657D5">
              <w:tab/>
              <w:t>Operate rise and fall platform to workplace requirements, where this forms part of work instru</w:t>
            </w:r>
            <w:r w:rsidRPr="003657D5">
              <w:t>ctions</w:t>
            </w:r>
          </w:p>
          <w:p w:rsidR="00000000" w:rsidRPr="003657D5" w:rsidP="003657D5">
            <w:pPr>
              <w:pStyle w:val="List"/>
            </w:pPr>
            <w:r w:rsidRPr="003657D5">
              <w:t>3.3</w:t>
            </w:r>
            <w:r w:rsidRPr="003657D5">
              <w:tab/>
              <w:t>Use knife or air knife to ensure hide removal is carried out without damage to hide or carcase</w:t>
            </w:r>
          </w:p>
          <w:p w:rsidR="00000000" w:rsidRPr="003657D5" w:rsidP="003657D5">
            <w:pPr>
              <w:pStyle w:val="List"/>
            </w:pPr>
            <w:r w:rsidRPr="003657D5">
              <w:t>3.4</w:t>
            </w:r>
            <w:r w:rsidRPr="003657D5">
              <w:tab/>
              <w:t>Achieve compliance with workplace health and safety requirements</w:t>
            </w:r>
          </w:p>
          <w:p w:rsidR="00000000" w:rsidRPr="003657D5" w:rsidP="003657D5">
            <w:pPr>
              <w:pStyle w:val="List"/>
            </w:pPr>
            <w:r w:rsidRPr="003657D5">
              <w:t>3.5</w:t>
            </w:r>
            <w:r w:rsidRPr="003657D5">
              <w:tab/>
              <w:t>Lower hide and disconnect from chain, where this forms part of work instructi</w:t>
            </w:r>
            <w:r w:rsidRPr="003657D5">
              <w:t>ons</w:t>
            </w:r>
          </w:p>
        </w:tc>
      </w:tr>
    </w:tbl>
    <w:p w:rsidR="00000000" w:rsidRPr="003657D5" w:rsidP="003657D5">
      <w:pPr>
        <w:pStyle w:val="BodyText"/>
      </w:pPr>
    </w:p>
    <w:p w:rsidR="00000000" w:rsidRPr="003657D5" w:rsidP="003657D5">
      <w:pPr>
        <w:pStyle w:val="AllowPageBreak"/>
      </w:pPr>
    </w:p>
    <w:p w:rsidR="00000000" w:rsidRPr="003657D5" w:rsidP="003657D5">
      <w:pPr>
        <w:pStyle w:val="Heading1"/>
      </w:pPr>
      <w:bookmarkStart w:id="6" w:name="O_938572"/>
      <w:bookmarkEnd w:id="6"/>
      <w:r w:rsidRPr="003657D5">
        <w:t>Foundation Skills</w:t>
      </w:r>
    </w:p>
    <w:p w:rsidR="00000000" w:rsidRPr="003657D5" w:rsidP="00921046">
      <w:pPr>
        <w:pStyle w:val="BodyText"/>
      </w:pPr>
      <w:r w:rsidRPr="003657D5">
        <w:t>Foundation Skills essential to performance are explicit in the performance criteria of this unit of competency.</w:t>
      </w:r>
    </w:p>
    <w:p w:rsidR="00000000" w:rsidRPr="003657D5" w:rsidP="003657D5">
      <w:pPr>
        <w:pStyle w:val="Heading1"/>
      </w:pPr>
      <w:bookmarkStart w:id="7" w:name="O_938571"/>
      <w:bookmarkEnd w:id="7"/>
      <w:r w:rsidRPr="003657D5">
        <w:t>Range of Conditions</w:t>
      </w:r>
    </w:p>
    <w:p w:rsidR="00000000" w:rsidRPr="003657D5" w:rsidP="003657D5">
      <w:pPr>
        <w:pStyle w:val="Heading1"/>
      </w:pPr>
      <w:bookmarkStart w:id="8" w:name="O_938570"/>
      <w:bookmarkEnd w:id="8"/>
      <w:r w:rsidRPr="003657D5">
        <w:t>Unit Mapping Information</w:t>
      </w:r>
    </w:p>
    <w:p w:rsidR="00000000" w:rsidRPr="003657D5" w:rsidP="00921046">
      <w:pPr>
        <w:pStyle w:val="BodyText"/>
      </w:pPr>
      <w:r w:rsidRPr="003657D5">
        <w:t>This unit is equivalent to MTMP3033C Operate hide puller.</w:t>
      </w:r>
    </w:p>
    <w:p w:rsidR="00000000" w:rsidRPr="003657D5" w:rsidP="003657D5">
      <w:pPr>
        <w:pStyle w:val="Heading1"/>
      </w:pPr>
      <w:bookmarkStart w:id="9" w:name="O_938578"/>
      <w:bookmarkEnd w:id="9"/>
      <w:r w:rsidRPr="003657D5">
        <w:t>Links</w:t>
      </w:r>
    </w:p>
    <w:p w:rsidR="00000000" w:rsidRPr="003657D5" w:rsidP="00921046">
      <w:pPr>
        <w:pStyle w:val="BodyText"/>
      </w:pPr>
      <w:r w:rsidRPr="003657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22AE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657D5" w:rsidP="00921046">
      <w:pPr>
        <w:pStyle w:val="BodyText"/>
        <w:sectPr w:rsidSect="003657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57D5" w:rsidP="003657D5">
      <w:pPr>
        <w:pStyle w:val="SuperHeading"/>
      </w:pPr>
      <w:r w:rsidRPr="003657D5">
        <w:t>Assessment Requirements for AMPA3031 Operate hide puller</w:t>
      </w:r>
    </w:p>
    <w:p w:rsidR="00000000" w:rsidRPr="003657D5" w:rsidP="003657D5">
      <w:pPr>
        <w:pStyle w:val="Heading1"/>
      </w:pPr>
      <w:bookmarkStart w:id="10" w:name="O_938568"/>
      <w:bookmarkEnd w:id="10"/>
      <w:r w:rsidRPr="003657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65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TableHeading"/>
              <w:rPr>
                <w:lang w:val="en-NZ"/>
              </w:rPr>
            </w:pPr>
            <w:r w:rsidRPr="003657D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TableHeading"/>
              <w:rPr>
                <w:lang w:val="en-NZ"/>
              </w:rPr>
            </w:pPr>
            <w:r w:rsidRPr="003657D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TableHeading"/>
              <w:rPr>
                <w:lang w:val="en-NZ"/>
              </w:rPr>
            </w:pPr>
            <w:r w:rsidRPr="003657D5">
              <w:t>Comment</w:t>
            </w:r>
          </w:p>
        </w:tc>
      </w:tr>
      <w:tr w:rsidTr="00365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New release to correct prerequisite requirements</w:t>
            </w:r>
          </w:p>
        </w:tc>
      </w:tr>
      <w:tr w:rsidTr="00365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7D5">
            <w:pPr>
              <w:pStyle w:val="BodyText"/>
              <w:rPr>
                <w:lang w:val="en-NZ"/>
              </w:rPr>
            </w:pPr>
            <w:r w:rsidRPr="003657D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7D5" w:rsidP="003657D5">
            <w:pPr>
              <w:pStyle w:val="BodyText"/>
            </w:pPr>
            <w:r w:rsidRPr="003657D5">
              <w:t>Initial release</w:t>
            </w:r>
          </w:p>
        </w:tc>
      </w:tr>
    </w:tbl>
    <w:p w:rsidR="00000000" w:rsidRPr="003657D5" w:rsidP="003657D5">
      <w:pPr>
        <w:pStyle w:val="BodyText"/>
      </w:pPr>
    </w:p>
    <w:p w:rsidR="00000000" w:rsidRPr="003657D5" w:rsidP="003657D5">
      <w:pPr>
        <w:pStyle w:val="AllowPageBreak"/>
      </w:pPr>
    </w:p>
    <w:p w:rsidR="00000000" w:rsidRPr="003657D5" w:rsidP="003657D5">
      <w:pPr>
        <w:pStyle w:val="Heading1"/>
      </w:pPr>
      <w:bookmarkStart w:id="11" w:name="O_938567"/>
      <w:bookmarkEnd w:id="11"/>
      <w:r w:rsidRPr="003657D5">
        <w:t>Performance Evidence</w:t>
      </w:r>
    </w:p>
    <w:p w:rsidR="00000000" w:rsidRPr="003657D5" w:rsidP="00921046">
      <w:pPr>
        <w:pStyle w:val="BodyText"/>
      </w:pPr>
      <w:r w:rsidRPr="003657D5">
        <w:t>The candidate must operate a hide puller.</w:t>
      </w:r>
    </w:p>
    <w:p w:rsidR="00000000" w:rsidRPr="003657D5" w:rsidP="00921046">
      <w:pPr>
        <w:pStyle w:val="BodyText"/>
      </w:pPr>
      <w:r w:rsidRPr="003657D5">
        <w:t>The candidate must:</w:t>
      </w:r>
    </w:p>
    <w:p w:rsidR="00000000" w:rsidRPr="003657D5" w:rsidP="003657D5">
      <w:pPr>
        <w:pStyle w:val="ListBullet"/>
      </w:pPr>
      <w:r w:rsidRPr="003657D5">
        <w:t>position carcase securely and safely, where part of work instructions</w:t>
      </w:r>
    </w:p>
    <w:p w:rsidR="00000000" w:rsidRPr="003657D5" w:rsidP="003657D5">
      <w:pPr>
        <w:pStyle w:val="ListBullet"/>
      </w:pPr>
      <w:r w:rsidRPr="003657D5">
        <w:t>comply with workplace health and safety requirements</w:t>
      </w:r>
    </w:p>
    <w:p w:rsidR="00000000" w:rsidRPr="003657D5" w:rsidP="003657D5">
      <w:pPr>
        <w:pStyle w:val="ListBullet"/>
      </w:pPr>
      <w:r w:rsidRPr="003657D5">
        <w:t>operate a hide puller according to workplace requirements</w:t>
      </w:r>
    </w:p>
    <w:p w:rsidR="00000000" w:rsidRPr="003657D5" w:rsidP="003657D5">
      <w:pPr>
        <w:pStyle w:val="ListBullet"/>
      </w:pPr>
      <w:r w:rsidRPr="003657D5">
        <w:t>operate a hide puller to achieve a hide with good shape and consistency</w:t>
      </w:r>
    </w:p>
    <w:p w:rsidR="00000000" w:rsidRPr="003657D5" w:rsidP="003657D5">
      <w:pPr>
        <w:pStyle w:val="ListBullet"/>
      </w:pPr>
      <w:r w:rsidRPr="003657D5">
        <w:t>remove hide without damage to carcase</w:t>
      </w:r>
    </w:p>
    <w:p w:rsidR="00000000" w:rsidRPr="003657D5" w:rsidP="003657D5">
      <w:pPr>
        <w:pStyle w:val="ListBullet"/>
      </w:pPr>
      <w:r w:rsidRPr="003657D5">
        <w:t>use correct maintenance procedures for hide pulling equipment</w:t>
      </w:r>
    </w:p>
    <w:p w:rsidR="00000000" w:rsidRPr="003657D5" w:rsidP="003657D5">
      <w:pPr>
        <w:pStyle w:val="ListBullet"/>
      </w:pPr>
      <w:r w:rsidRPr="003657D5">
        <w:t xml:space="preserve">report defects when hides </w:t>
      </w:r>
      <w:r w:rsidRPr="003657D5">
        <w:t>are not coming off cleanly to supervisor in accordance with workplace requirements</w:t>
      </w:r>
    </w:p>
    <w:p w:rsidR="00000000" w:rsidRPr="003657D5" w:rsidP="003657D5">
      <w:pPr>
        <w:pStyle w:val="ListBullet"/>
      </w:pPr>
      <w:r w:rsidRPr="003657D5">
        <w:t>apply communication skills relevant to work instructions and Standard Operating Procedures (SOPs)</w:t>
      </w:r>
    </w:p>
    <w:p w:rsidR="00000000" w:rsidRPr="003657D5" w:rsidP="003657D5">
      <w:pPr>
        <w:pStyle w:val="ListBullet"/>
      </w:pPr>
      <w:r w:rsidRPr="003657D5">
        <w:t>apply relevant regulatory requirements</w:t>
      </w:r>
    </w:p>
    <w:p w:rsidR="00000000" w:rsidRPr="003657D5" w:rsidP="003657D5">
      <w:pPr>
        <w:pStyle w:val="AllowPageBreak"/>
      </w:pPr>
    </w:p>
    <w:p w:rsidR="00000000" w:rsidRPr="003657D5" w:rsidP="003657D5">
      <w:pPr>
        <w:pStyle w:val="Heading1"/>
      </w:pPr>
      <w:bookmarkStart w:id="12" w:name="O_938566"/>
      <w:bookmarkEnd w:id="12"/>
      <w:r w:rsidRPr="003657D5">
        <w:t>Knowledge Evidence</w:t>
      </w:r>
    </w:p>
    <w:p w:rsidR="00000000" w:rsidRPr="003657D5" w:rsidP="00921046">
      <w:pPr>
        <w:pStyle w:val="BodyText"/>
      </w:pPr>
      <w:r w:rsidRPr="003657D5">
        <w:t>The candidate must demonstrate a factual, technical, procedural and theoretical knowledge of:</w:t>
      </w:r>
    </w:p>
    <w:p w:rsidR="00000000" w:rsidRPr="003657D5" w:rsidP="003657D5">
      <w:pPr>
        <w:pStyle w:val="ListBullet"/>
      </w:pPr>
      <w:r w:rsidRPr="003657D5">
        <w:t>general operation of the puller</w:t>
      </w:r>
    </w:p>
    <w:p w:rsidR="00000000" w:rsidRPr="003657D5" w:rsidP="003657D5">
      <w:pPr>
        <w:pStyle w:val="ListBullet"/>
      </w:pPr>
      <w:r w:rsidRPr="003657D5">
        <w:t>work instructions</w:t>
      </w:r>
    </w:p>
    <w:p w:rsidR="00000000" w:rsidRPr="003657D5" w:rsidP="003657D5">
      <w:pPr>
        <w:pStyle w:val="ListBullet"/>
      </w:pPr>
      <w:r w:rsidRPr="003657D5">
        <w:t>potential for contamination and cross-contamination</w:t>
      </w:r>
    </w:p>
    <w:p w:rsidR="00000000" w:rsidRPr="003657D5" w:rsidP="003657D5">
      <w:pPr>
        <w:pStyle w:val="ListBullet"/>
      </w:pPr>
      <w:r w:rsidRPr="003657D5">
        <w:t>relevant regulatory requirements</w:t>
      </w:r>
    </w:p>
    <w:p w:rsidR="00000000" w:rsidRPr="003657D5" w:rsidP="003657D5">
      <w:pPr>
        <w:pStyle w:val="ListBullet"/>
      </w:pPr>
      <w:r w:rsidRPr="003657D5">
        <w:t>maintenance requirements f</w:t>
      </w:r>
      <w:r w:rsidRPr="003657D5">
        <w:t>or hide puller</w:t>
      </w:r>
    </w:p>
    <w:p w:rsidR="00000000" w:rsidRPr="003657D5" w:rsidP="003657D5">
      <w:pPr>
        <w:pStyle w:val="ListBullet"/>
      </w:pPr>
      <w:r w:rsidRPr="003657D5">
        <w:t>workplace health and safety issues related to the operation of the hide puller</w:t>
      </w:r>
    </w:p>
    <w:p w:rsidR="00000000" w:rsidRPr="003657D5" w:rsidP="003657D5">
      <w:pPr>
        <w:pStyle w:val="AllowPageBreak"/>
      </w:pPr>
    </w:p>
    <w:p w:rsidR="00000000" w:rsidRPr="003657D5" w:rsidP="003657D5">
      <w:pPr>
        <w:pStyle w:val="Heading1"/>
      </w:pPr>
      <w:bookmarkStart w:id="13" w:name="O_938565"/>
      <w:bookmarkEnd w:id="13"/>
      <w:r w:rsidRPr="003657D5">
        <w:t>Assessment Conditions</w:t>
      </w:r>
    </w:p>
    <w:p w:rsidR="00000000" w:rsidRPr="003657D5" w:rsidP="00921046">
      <w:pPr>
        <w:pStyle w:val="BodyText"/>
      </w:pPr>
      <w:r w:rsidRPr="003657D5">
        <w:t>Competency must be demonstrated at the normal rate of production.</w:t>
      </w:r>
    </w:p>
    <w:p w:rsidR="00000000" w:rsidRPr="003657D5" w:rsidP="00921046">
      <w:pPr>
        <w:pStyle w:val="BodyText"/>
      </w:pPr>
      <w:r w:rsidRPr="003657D5">
        <w:t>Assessment must be conducted on an operating slaughter floor or game meat processing establishment.</w:t>
      </w:r>
    </w:p>
    <w:p w:rsidR="00000000" w:rsidRPr="003657D5" w:rsidP="00921046">
      <w:pPr>
        <w:pStyle w:val="BodyText"/>
      </w:pPr>
      <w:r w:rsidRPr="003657D5">
        <w:t>As a minimum, the following three forms of assessment must be used:</w:t>
      </w:r>
    </w:p>
    <w:p w:rsidR="00000000" w:rsidRPr="003657D5" w:rsidP="003657D5">
      <w:pPr>
        <w:pStyle w:val="ListBullet"/>
      </w:pPr>
      <w:r w:rsidRPr="003657D5">
        <w:t>quiz of underpinning knowledge</w:t>
      </w:r>
    </w:p>
    <w:p w:rsidR="00000000" w:rsidRPr="003657D5" w:rsidP="003657D5">
      <w:pPr>
        <w:pStyle w:val="ListBullet"/>
      </w:pPr>
      <w:r w:rsidRPr="003657D5">
        <w:t xml:space="preserve">workplace demonstration </w:t>
      </w:r>
    </w:p>
    <w:p w:rsidR="00000000" w:rsidRPr="003657D5" w:rsidP="003657D5">
      <w:pPr>
        <w:pStyle w:val="ListBullet"/>
      </w:pPr>
      <w:r w:rsidRPr="003657D5">
        <w:t>workplace referee or third-par</w:t>
      </w:r>
      <w:r w:rsidRPr="003657D5">
        <w:t>ty report of performance over time</w:t>
      </w:r>
    </w:p>
    <w:p w:rsidR="00000000" w:rsidRPr="003657D5" w:rsidP="00921046">
      <w:pPr>
        <w:pStyle w:val="BodyText"/>
      </w:pPr>
      <w:r w:rsidRPr="003657D5">
        <w:t>Assessors must satisfy the current standards for RTOs.</w:t>
      </w:r>
    </w:p>
    <w:p w:rsidR="00000000" w:rsidRPr="003657D5" w:rsidP="003657D5">
      <w:pPr>
        <w:pStyle w:val="Heading1"/>
      </w:pPr>
      <w:bookmarkStart w:id="14" w:name="O_938579"/>
      <w:bookmarkEnd w:id="14"/>
      <w:r w:rsidRPr="003657D5">
        <w:t>Links</w:t>
      </w:r>
    </w:p>
    <w:p w:rsidR="00000000" w:rsidRPr="003657D5" w:rsidP="00921046">
      <w:pPr>
        <w:pStyle w:val="BodyText"/>
      </w:pPr>
      <w:r w:rsidRPr="003657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22AE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657D5" w:rsidP="003657D5"/>
    <w:sectPr w:rsidSect="003657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D5" w:rsidRPr="00921046" w:rsidP="009210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46" w:rsidP="00365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046" w:rsidP="00365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1046" w:rsidP="003657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D5" w:rsidP="00365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1046">
      <w:t>Approved</w:t>
    </w:r>
    <w:r w:rsidR="009210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10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1046">
      <w:rPr>
        <w:noProof/>
      </w:rPr>
      <w:t>4</w:t>
    </w:r>
    <w:r>
      <w:rPr>
        <w:noProof/>
      </w:rPr>
      <w:fldChar w:fldCharType="end"/>
    </w:r>
  </w:p>
  <w:p w:rsidR="003657D5" w:rsidP="00365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10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1046">
      <w:t>Skills Insight</w:t>
    </w:r>
    <w:r w:rsidR="00921046">
      <w:fldChar w:fldCharType="end"/>
    </w:r>
  </w:p>
  <w:p w:rsidR="003657D5" w:rsidP="00365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7D5" w:rsidRPr="00921046" w:rsidP="009210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046" w:rsidRPr="002D2AF8" w:rsidP="00365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AMPA3031 Operate hide puller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1046" w:rsidP="003657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D5" w:rsidRPr="002D2AF8" w:rsidP="00365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1046">
      <w:t>AMPA3031 Operate hide puller</w:t>
    </w:r>
    <w:r w:rsidR="009210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1046">
      <w:rPr>
        <w:noProof/>
      </w:rPr>
      <w:t>1 March 2025</w:t>
    </w:r>
    <w:r>
      <w:fldChar w:fldCharType="end"/>
    </w:r>
  </w:p>
  <w:p w:rsidR="003657D5" w:rsidP="00365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589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102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7D5"/>
  </w:style>
  <w:style w:type="character" w:customStyle="1" w:styleId="Heading1Char">
    <w:name w:val="Heading 1 Char"/>
    <w:basedOn w:val="DefaultParagraphFont"/>
    <w:link w:val="Heading1"/>
    <w:rsid w:val="00365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7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57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57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65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57D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5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5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7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5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57D5"/>
    <w:rPr>
      <w:b/>
      <w:spacing w:val="0"/>
    </w:rPr>
  </w:style>
  <w:style w:type="paragraph" w:customStyle="1" w:styleId="SuperTitle">
    <w:name w:val="SuperTitle"/>
    <w:basedOn w:val="Title"/>
    <w:rsid w:val="00365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7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7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7D5"/>
    <w:rPr>
      <w:i/>
    </w:rPr>
  </w:style>
  <w:style w:type="paragraph" w:styleId="Caption">
    <w:name w:val="caption"/>
    <w:basedOn w:val="BodyText"/>
    <w:next w:val="Normal"/>
    <w:qFormat/>
    <w:rsid w:val="00365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7D5"/>
  </w:style>
  <w:style w:type="paragraph" w:styleId="TableofFigures">
    <w:name w:val="table of figures"/>
    <w:basedOn w:val="Normal"/>
    <w:next w:val="Normal"/>
    <w:semiHidden/>
    <w:rsid w:val="00365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7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7D5"/>
    <w:rPr>
      <w:rFonts w:ascii="Wingdings" w:hAnsi="Wingdings"/>
    </w:rPr>
  </w:style>
  <w:style w:type="character" w:customStyle="1" w:styleId="HotSpot">
    <w:name w:val="HotSpot"/>
    <w:rsid w:val="003657D5"/>
    <w:rPr>
      <w:color w:val="0033CC"/>
      <w:u w:val="none"/>
    </w:rPr>
  </w:style>
  <w:style w:type="paragraph" w:customStyle="1" w:styleId="BodyTextRight">
    <w:name w:val="Body Text Right"/>
    <w:basedOn w:val="BodyText"/>
    <w:rsid w:val="00365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7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7D5"/>
    <w:rPr>
      <w:sz w:val="32"/>
    </w:rPr>
  </w:style>
  <w:style w:type="paragraph" w:customStyle="1" w:styleId="HeadingProcedure">
    <w:name w:val="Heading Procedure"/>
    <w:basedOn w:val="HeadingBase"/>
    <w:next w:val="Normal"/>
    <w:rsid w:val="00365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7D5"/>
    <w:pPr>
      <w:spacing w:before="60" w:after="60"/>
    </w:pPr>
  </w:style>
  <w:style w:type="paragraph" w:styleId="ListContinue">
    <w:name w:val="List Continue"/>
    <w:basedOn w:val="List"/>
    <w:rsid w:val="003657D5"/>
    <w:pPr>
      <w:ind w:firstLine="0"/>
    </w:pPr>
  </w:style>
  <w:style w:type="paragraph" w:customStyle="1" w:styleId="ListNote">
    <w:name w:val="List Note"/>
    <w:basedOn w:val="List"/>
    <w:rsid w:val="00365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7D5"/>
    <w:rPr>
      <w:rFonts w:ascii="Courier New" w:hAnsi="Courier New"/>
    </w:rPr>
  </w:style>
  <w:style w:type="paragraph" w:customStyle="1" w:styleId="NoteBullet">
    <w:name w:val="Note Bullet"/>
    <w:basedOn w:val="Note"/>
    <w:rsid w:val="00365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7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7D5"/>
    <w:rPr>
      <w:b/>
      <w:smallCaps/>
    </w:rPr>
  </w:style>
  <w:style w:type="paragraph" w:customStyle="1" w:styleId="TableListNumber">
    <w:name w:val="Table List Number"/>
    <w:basedOn w:val="ListNumber"/>
    <w:rsid w:val="00365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7D5"/>
    <w:pPr>
      <w:numPr>
        <w:numId w:val="8"/>
      </w:numPr>
    </w:pPr>
  </w:style>
  <w:style w:type="paragraph" w:customStyle="1" w:styleId="ListAlpha2">
    <w:name w:val="List Alpha 2"/>
    <w:basedOn w:val="List2"/>
    <w:rsid w:val="003657D5"/>
    <w:pPr>
      <w:numPr>
        <w:numId w:val="7"/>
      </w:numPr>
    </w:pPr>
  </w:style>
  <w:style w:type="paragraph" w:styleId="List2">
    <w:name w:val="List 2"/>
    <w:basedOn w:val="BodyText"/>
    <w:rsid w:val="00365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7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7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7D5"/>
    <w:pPr>
      <w:numPr>
        <w:numId w:val="3"/>
      </w:numPr>
    </w:pPr>
  </w:style>
  <w:style w:type="paragraph" w:styleId="ListContinue2">
    <w:name w:val="List Continue 2"/>
    <w:basedOn w:val="List2"/>
    <w:rsid w:val="003657D5"/>
    <w:pPr>
      <w:ind w:firstLine="0"/>
    </w:pPr>
  </w:style>
  <w:style w:type="paragraph" w:styleId="ListContinue3">
    <w:name w:val="List Continue 3"/>
    <w:basedOn w:val="List3"/>
    <w:rsid w:val="003657D5"/>
    <w:pPr>
      <w:ind w:left="1021" w:firstLine="0"/>
    </w:pPr>
  </w:style>
  <w:style w:type="paragraph" w:styleId="ListContinue4">
    <w:name w:val="List Continue 4"/>
    <w:basedOn w:val="List4"/>
    <w:rsid w:val="003657D5"/>
    <w:pPr>
      <w:ind w:firstLine="0"/>
    </w:pPr>
  </w:style>
  <w:style w:type="paragraph" w:styleId="ListContinue5">
    <w:name w:val="List Continue 5"/>
    <w:basedOn w:val="List5"/>
    <w:rsid w:val="003657D5"/>
    <w:pPr>
      <w:ind w:firstLine="0"/>
    </w:pPr>
  </w:style>
  <w:style w:type="paragraph" w:styleId="ListNumber3">
    <w:name w:val="List Number 3"/>
    <w:basedOn w:val="List3"/>
    <w:rsid w:val="003657D5"/>
    <w:pPr>
      <w:numPr>
        <w:numId w:val="4"/>
      </w:numPr>
    </w:pPr>
  </w:style>
  <w:style w:type="paragraph" w:styleId="ListNumber4">
    <w:name w:val="List Number 4"/>
    <w:basedOn w:val="List4"/>
    <w:rsid w:val="003657D5"/>
    <w:pPr>
      <w:numPr>
        <w:numId w:val="5"/>
      </w:numPr>
    </w:pPr>
  </w:style>
  <w:style w:type="paragraph" w:styleId="ListNumber5">
    <w:name w:val="List Number 5"/>
    <w:basedOn w:val="List5"/>
    <w:rsid w:val="003657D5"/>
    <w:pPr>
      <w:numPr>
        <w:numId w:val="6"/>
      </w:numPr>
    </w:pPr>
  </w:style>
  <w:style w:type="paragraph" w:styleId="BlockText">
    <w:name w:val="Block Text"/>
    <w:basedOn w:val="Normal"/>
    <w:rsid w:val="00365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7D5"/>
    <w:rPr>
      <w:sz w:val="16"/>
      <w:vertAlign w:val="superscript"/>
    </w:rPr>
  </w:style>
  <w:style w:type="character" w:customStyle="1" w:styleId="Symbols">
    <w:name w:val="Symbols"/>
    <w:basedOn w:val="DefaultParagraphFont"/>
    <w:rsid w:val="003657D5"/>
    <w:rPr>
      <w:rFonts w:ascii="Symbol" w:hAnsi="Symbol"/>
    </w:rPr>
  </w:style>
  <w:style w:type="character" w:customStyle="1" w:styleId="MenuOptions">
    <w:name w:val="Menu Options"/>
    <w:basedOn w:val="DefaultParagraphFont"/>
    <w:rsid w:val="00365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7D5"/>
    <w:rPr>
      <w:b/>
    </w:rPr>
  </w:style>
  <w:style w:type="character" w:customStyle="1" w:styleId="Underlined">
    <w:name w:val="Underlined"/>
    <w:basedOn w:val="DefaultParagraphFont"/>
    <w:rsid w:val="003657D5"/>
    <w:rPr>
      <w:u w:val="single"/>
    </w:rPr>
  </w:style>
  <w:style w:type="paragraph" w:customStyle="1" w:styleId="TableBodyTextRight">
    <w:name w:val="Table Body Text Right"/>
    <w:basedOn w:val="TableBodyText"/>
    <w:rsid w:val="00365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7D5"/>
    <w:rPr>
      <w:sz w:val="18"/>
    </w:rPr>
  </w:style>
  <w:style w:type="paragraph" w:customStyle="1" w:styleId="BodySmallRight">
    <w:name w:val="Body Small Right"/>
    <w:basedOn w:val="BodyTextRight"/>
    <w:rsid w:val="003657D5"/>
    <w:rPr>
      <w:sz w:val="18"/>
      <w:szCs w:val="18"/>
    </w:rPr>
  </w:style>
  <w:style w:type="paragraph" w:customStyle="1" w:styleId="MarginEdition">
    <w:name w:val="Margin Edition"/>
    <w:basedOn w:val="MarginNote"/>
    <w:rsid w:val="00365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7D5"/>
    <w:rPr>
      <w:sz w:val="2"/>
      <w:szCs w:val="2"/>
    </w:rPr>
  </w:style>
  <w:style w:type="character" w:customStyle="1" w:styleId="Small">
    <w:name w:val="Small"/>
    <w:basedOn w:val="DefaultParagraphFont"/>
    <w:rsid w:val="003657D5"/>
    <w:rPr>
      <w:sz w:val="16"/>
    </w:rPr>
  </w:style>
  <w:style w:type="paragraph" w:customStyle="1" w:styleId="WideTable">
    <w:name w:val="Wide Table"/>
    <w:basedOn w:val="Normal"/>
    <w:rsid w:val="00365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7D5"/>
  </w:style>
  <w:style w:type="paragraph" w:styleId="Quote">
    <w:name w:val="Quote"/>
    <w:basedOn w:val="Heading1"/>
    <w:link w:val="QuoteChar"/>
    <w:qFormat/>
    <w:rsid w:val="00365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7D5"/>
    <w:pPr>
      <w:pageBreakBefore/>
    </w:pPr>
  </w:style>
  <w:style w:type="paragraph" w:customStyle="1" w:styleId="Border">
    <w:name w:val="Border"/>
    <w:basedOn w:val="Normal"/>
    <w:qFormat/>
    <w:rsid w:val="00365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7D5"/>
    <w:rPr>
      <w:u w:val="single"/>
    </w:rPr>
  </w:style>
  <w:style w:type="character" w:customStyle="1" w:styleId="BoldandItalics">
    <w:name w:val="Bold and Italics"/>
    <w:qFormat/>
    <w:rsid w:val="003657D5"/>
    <w:rPr>
      <w:b/>
      <w:i/>
      <w:u w:val="none"/>
    </w:rPr>
  </w:style>
  <w:style w:type="paragraph" w:styleId="BalloonText">
    <w:name w:val="Balloon Text"/>
    <w:basedOn w:val="Normal"/>
    <w:link w:val="BalloonTextChar"/>
    <w:rsid w:val="00365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7D5"/>
    <w:pPr>
      <w:spacing w:before="0" w:after="0"/>
    </w:pPr>
  </w:style>
  <w:style w:type="paragraph" w:customStyle="1" w:styleId="BodyTextBold">
    <w:name w:val="Body Text Bold"/>
    <w:basedOn w:val="BodyText"/>
    <w:qFormat/>
    <w:rsid w:val="003657D5"/>
    <w:rPr>
      <w:b/>
    </w:rPr>
  </w:style>
  <w:style w:type="character" w:styleId="Hyperlink">
    <w:name w:val="Hyperlink"/>
    <w:basedOn w:val="DefaultParagraphFont"/>
    <w:uiPriority w:val="99"/>
    <w:unhideWhenUsed/>
    <w:rsid w:val="009210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3911</Characters>
  <Application>Microsoft Office Word</Application>
  <DocSecurity>0</DocSecurity>
  <Lines>144</Lines>
  <Paragraphs>107</Paragraphs>
  <ScaleCrop>false</ScaleCrop>
  <Company>Author-it Software Corporation Ltd.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AMPA3031 Operate hide puller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