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DC0" w:rsidP="001C4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AMPA3030 Operate pelt puller</w:t>
      </w:r>
      <w:r>
        <w:fldChar w:fldCharType="end"/>
      </w:r>
    </w:p>
    <w:p w:rsidR="001C4DC0" w:rsidP="001C4DC0">
      <w:pPr>
        <w:pStyle w:val="Version"/>
        <w:sectPr w:rsidSect="00A46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C4D" w:rsidP="00A46C4D">
      <w:pPr>
        <w:pStyle w:val="SuperHeading"/>
      </w:pPr>
      <w:r w:rsidRPr="00A46C4D">
        <w:t>AMPA3030 Operate pelt puller</w:t>
      </w:r>
    </w:p>
    <w:p w:rsidR="00000000" w:rsidRPr="00A46C4D" w:rsidP="00A46C4D">
      <w:pPr>
        <w:pStyle w:val="Heading1"/>
      </w:pPr>
      <w:bookmarkStart w:id="1" w:name="O_894972"/>
      <w:bookmarkEnd w:id="1"/>
      <w:r w:rsidRPr="00A46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Comment</w:t>
            </w:r>
          </w:p>
        </w:tc>
      </w:tr>
      <w:tr w:rsidTr="00A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C4D" w:rsidP="00A46C4D">
            <w:pPr>
              <w:pStyle w:val="BodyText"/>
            </w:pPr>
            <w:r w:rsidRPr="00A46C4D">
              <w:t>Initial release</w:t>
            </w:r>
          </w:p>
        </w:tc>
      </w:tr>
    </w:tbl>
    <w:p w:rsidR="00000000" w:rsidRPr="00A46C4D" w:rsidP="00A46C4D">
      <w:pPr>
        <w:pStyle w:val="BodyText"/>
      </w:pPr>
    </w:p>
    <w:p w:rsidR="00000000" w:rsidRPr="00A46C4D" w:rsidP="00A46C4D">
      <w:pPr>
        <w:pStyle w:val="AllowPageBreak"/>
      </w:pPr>
    </w:p>
    <w:p w:rsidR="00000000" w:rsidRPr="00A46C4D" w:rsidP="00A46C4D">
      <w:pPr>
        <w:pStyle w:val="Heading1"/>
      </w:pPr>
      <w:bookmarkStart w:id="2" w:name="O_894973"/>
      <w:bookmarkEnd w:id="2"/>
      <w:r w:rsidRPr="00A46C4D">
        <w:t>Application</w:t>
      </w:r>
    </w:p>
    <w:p w:rsidR="00000000" w:rsidRPr="00A46C4D" w:rsidP="001C4DC0">
      <w:pPr>
        <w:pStyle w:val="BodyText"/>
      </w:pPr>
      <w:r w:rsidRPr="00A46C4D">
        <w:t>This unit describes the skills and knowledge required to operate a pelt puller.</w:t>
      </w:r>
    </w:p>
    <w:p w:rsidR="00000000" w:rsidRPr="00A46C4D" w:rsidP="001C4DC0">
      <w:pPr>
        <w:pStyle w:val="BodyText"/>
      </w:pPr>
      <w:r w:rsidRPr="00A46C4D">
        <w:t>This unit is applicable to plants processing sheep and goats.</w:t>
      </w:r>
    </w:p>
    <w:p w:rsidR="00000000" w:rsidRPr="00A46C4D" w:rsidP="001C4DC0">
      <w:pPr>
        <w:pStyle w:val="BodyText"/>
      </w:pPr>
      <w:r w:rsidRPr="00A46C4D">
        <w:t>All work should be carried out to comply with workplace procedures, customer requirements and product specifications.</w:t>
      </w:r>
    </w:p>
    <w:p w:rsidR="00000000" w:rsidRPr="00A46C4D" w:rsidP="001C4DC0">
      <w:pPr>
        <w:pStyle w:val="BodyText"/>
      </w:pPr>
      <w:r w:rsidRPr="00A46C4D">
        <w:t>This unit applies to individuals who work under broad direction and take responsibility for their own work including limited responsibili</w:t>
      </w:r>
      <w:r w:rsidRPr="00A46C4D">
        <w:t>ty for the work of others. They provide and communicate solutions to a range of predictable problems.</w:t>
      </w:r>
    </w:p>
    <w:p w:rsidR="00000000" w:rsidRPr="00A46C4D" w:rsidP="001C4DC0">
      <w:pPr>
        <w:pStyle w:val="BodyText"/>
      </w:pPr>
      <w:r w:rsidRPr="00A46C4D">
        <w:t>No occupational licensing, legislative or certification requirements are known to apply to this unit at the time of publication.</w:t>
      </w:r>
    </w:p>
    <w:p w:rsidR="00000000" w:rsidRPr="00A46C4D" w:rsidP="001C4DC0">
      <w:pPr>
        <w:pStyle w:val="BodyText"/>
      </w:pPr>
      <w:r w:rsidRPr="00A46C4D">
        <w:t>This unit must be deliv</w:t>
      </w:r>
      <w:r w:rsidRPr="00A46C4D">
        <w:t>ered and assessed in the context of Australian meat processing standards and regulations.</w:t>
      </w:r>
    </w:p>
    <w:p w:rsidR="00000000" w:rsidRPr="00A46C4D" w:rsidP="00A46C4D">
      <w:pPr>
        <w:pStyle w:val="Heading1"/>
      </w:pPr>
      <w:bookmarkStart w:id="3" w:name="O_894974"/>
      <w:bookmarkEnd w:id="3"/>
      <w:r w:rsidRPr="00A46C4D">
        <w:t>Pre-requisite Unit</w:t>
      </w:r>
    </w:p>
    <w:p w:rsidR="00000000" w:rsidRPr="00A46C4D" w:rsidP="001C4DC0">
      <w:pPr>
        <w:pStyle w:val="BodyText"/>
      </w:pPr>
      <w:r w:rsidRPr="00A46C4D">
        <w:t>Nil.</w:t>
      </w:r>
    </w:p>
    <w:p w:rsidR="00000000" w:rsidRPr="00A46C4D" w:rsidP="00A46C4D">
      <w:pPr>
        <w:pStyle w:val="Heading1"/>
      </w:pPr>
      <w:bookmarkStart w:id="4" w:name="O_894976"/>
      <w:bookmarkEnd w:id="4"/>
      <w:r w:rsidRPr="00A46C4D">
        <w:t>Unit Sector</w:t>
      </w:r>
    </w:p>
    <w:p w:rsidR="00000000" w:rsidRPr="00A46C4D" w:rsidP="00A46C4D">
      <w:pPr>
        <w:pStyle w:val="Heading1"/>
      </w:pPr>
      <w:bookmarkStart w:id="5" w:name="O_894977"/>
      <w:bookmarkEnd w:id="5"/>
      <w:r w:rsidRPr="00A46C4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C4D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Performance criteria</w:t>
            </w:r>
          </w:p>
        </w:tc>
      </w:tr>
      <w:tr w:rsidTr="001C4D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 xml:space="preserve">Elements describe the </w:t>
            </w:r>
            <w:r w:rsidRPr="00A46C4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 xml:space="preserve">Performance criteria describe the performance needed to </w:t>
            </w:r>
            <w:r w:rsidRPr="00A46C4D">
              <w:t>demonstrate achievement of the element.</w:t>
            </w:r>
          </w:p>
        </w:tc>
      </w:tr>
      <w:tr w:rsidTr="001C4D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List"/>
              <w:rPr>
                <w:lang w:val="en-NZ"/>
              </w:rPr>
            </w:pPr>
            <w:r w:rsidRPr="00A46C4D">
              <w:t>1.</w:t>
            </w:r>
            <w:r w:rsidRPr="00A46C4D">
              <w:tab/>
              <w:t>Clean and 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C4D" w:rsidP="00A46C4D">
            <w:pPr>
              <w:pStyle w:val="List"/>
            </w:pPr>
            <w:r w:rsidRPr="00A46C4D">
              <w:t>1.1</w:t>
            </w:r>
            <w:r w:rsidRPr="00A46C4D">
              <w:tab/>
              <w:t>Clean and prepare equipment according to workplace requirements</w:t>
            </w:r>
          </w:p>
          <w:p w:rsidR="00000000" w:rsidP="00A46C4D">
            <w:pPr>
              <w:pStyle w:val="List"/>
              <w:rPr>
                <w:lang w:val="en-NZ"/>
              </w:rPr>
            </w:pPr>
            <w:r w:rsidRPr="00A46C4D">
              <w:t>1.2</w:t>
            </w:r>
            <w:r w:rsidRPr="00A46C4D">
              <w:tab/>
              <w:t>Perform routin</w:t>
            </w:r>
            <w:r w:rsidRPr="00A46C4D">
              <w:t>e maintenance and checks according to work instructions</w:t>
            </w:r>
          </w:p>
        </w:tc>
      </w:tr>
      <w:tr w:rsidTr="001C4D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List"/>
              <w:rPr>
                <w:lang w:val="en-NZ"/>
              </w:rPr>
            </w:pPr>
            <w:r w:rsidRPr="00A46C4D">
              <w:t>2.</w:t>
            </w:r>
            <w:r w:rsidRPr="00A46C4D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List"/>
              <w:rPr>
                <w:lang w:val="en-NZ"/>
              </w:rPr>
            </w:pPr>
            <w:r w:rsidRPr="00A46C4D">
              <w:t>2.1</w:t>
            </w:r>
            <w:r w:rsidRPr="00A46C4D">
              <w:tab/>
              <w:t>Position carcase and attach to pelt puller according to work instructions and workplace health and safety requirements</w:t>
            </w:r>
          </w:p>
        </w:tc>
      </w:tr>
      <w:tr w:rsidTr="001C4D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List"/>
              <w:rPr>
                <w:lang w:val="en-NZ"/>
              </w:rPr>
            </w:pPr>
            <w:r w:rsidRPr="00A46C4D">
              <w:t>3.</w:t>
            </w:r>
            <w:r w:rsidRPr="00A46C4D">
              <w:tab/>
              <w:t>Operate pelt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C4D" w:rsidP="00A46C4D">
            <w:pPr>
              <w:pStyle w:val="List"/>
            </w:pPr>
            <w:r w:rsidRPr="00A46C4D">
              <w:t>3.1</w:t>
            </w:r>
            <w:r w:rsidRPr="00A46C4D">
              <w:tab/>
            </w:r>
            <w:r w:rsidRPr="00A46C4D">
              <w:t>Start and operate pelt puller according to work instructions</w:t>
            </w:r>
          </w:p>
          <w:p w:rsidR="00000000" w:rsidRPr="00A46C4D" w:rsidP="00A46C4D">
            <w:pPr>
              <w:pStyle w:val="List"/>
            </w:pPr>
            <w:r w:rsidRPr="00A46C4D">
              <w:t>3.2</w:t>
            </w:r>
            <w:r w:rsidRPr="00A46C4D">
              <w:tab/>
              <w:t>Identify and comply with workplace health and safety requirements</w:t>
            </w:r>
          </w:p>
          <w:p w:rsidR="00000000" w:rsidRPr="00A46C4D" w:rsidP="00A46C4D">
            <w:pPr>
              <w:pStyle w:val="List"/>
            </w:pPr>
            <w:r w:rsidRPr="00A46C4D">
              <w:t>3.3 Monitor operation of puller and report damage to the carcase or pelts to the supervisor</w:t>
            </w:r>
          </w:p>
          <w:p w:rsidR="00000000" w:rsidRPr="00A46C4D" w:rsidP="00A46C4D">
            <w:pPr>
              <w:pStyle w:val="List"/>
            </w:pPr>
            <w:r w:rsidRPr="00A46C4D">
              <w:t>3.4</w:t>
            </w:r>
            <w:r w:rsidRPr="00A46C4D">
              <w:tab/>
              <w:t>Dispose of pelts in accordanc</w:t>
            </w:r>
            <w:r w:rsidRPr="00A46C4D">
              <w:t>e with work instructions</w:t>
            </w:r>
          </w:p>
          <w:p w:rsidR="00000000" w:rsidRPr="00A46C4D" w:rsidP="00A46C4D">
            <w:pPr>
              <w:pStyle w:val="List"/>
            </w:pPr>
            <w:r w:rsidRPr="00A46C4D">
              <w:t>3.5</w:t>
            </w:r>
            <w:r w:rsidRPr="00A46C4D">
              <w:tab/>
              <w:t>Keep work area neat and tidy and clear of pelts</w:t>
            </w:r>
          </w:p>
        </w:tc>
      </w:tr>
    </w:tbl>
    <w:p w:rsidR="00000000" w:rsidRPr="00A46C4D" w:rsidP="00A46C4D">
      <w:pPr>
        <w:pStyle w:val="BodyText"/>
      </w:pPr>
    </w:p>
    <w:p w:rsidR="00000000" w:rsidRPr="00A46C4D" w:rsidP="00A46C4D">
      <w:pPr>
        <w:pStyle w:val="AllowPageBreak"/>
      </w:pPr>
    </w:p>
    <w:p w:rsidR="00000000" w:rsidRPr="00A46C4D" w:rsidP="00A46C4D">
      <w:pPr>
        <w:pStyle w:val="Heading1"/>
      </w:pPr>
      <w:bookmarkStart w:id="6" w:name="O_894978"/>
      <w:bookmarkEnd w:id="6"/>
      <w:r w:rsidRPr="00A46C4D">
        <w:t>Foundation Skills</w:t>
      </w:r>
    </w:p>
    <w:p w:rsidR="00000000" w:rsidRPr="00A46C4D" w:rsidP="001C4DC0">
      <w:pPr>
        <w:pStyle w:val="BodyText"/>
      </w:pPr>
      <w:r w:rsidRPr="00A46C4D">
        <w:t>Foundation Skills essential to performance are explicit in the performance criteria of this unit of competency.</w:t>
      </w:r>
    </w:p>
    <w:p w:rsidR="00000000" w:rsidRPr="00A46C4D" w:rsidP="00A46C4D">
      <w:pPr>
        <w:pStyle w:val="Heading1"/>
      </w:pPr>
      <w:bookmarkStart w:id="7" w:name="O_894979"/>
      <w:bookmarkEnd w:id="7"/>
      <w:r w:rsidRPr="00A46C4D">
        <w:t>Range of Cond</w:t>
      </w:r>
      <w:r w:rsidRPr="00A46C4D">
        <w:t>itions</w:t>
      </w:r>
    </w:p>
    <w:p w:rsidR="00000000" w:rsidRPr="00A46C4D" w:rsidP="00A46C4D">
      <w:pPr>
        <w:pStyle w:val="Heading1"/>
      </w:pPr>
      <w:bookmarkStart w:id="8" w:name="O_894980"/>
      <w:bookmarkEnd w:id="8"/>
      <w:r w:rsidRPr="00A46C4D">
        <w:t>Unit Mapping Information</w:t>
      </w:r>
    </w:p>
    <w:p w:rsidR="00000000" w:rsidRPr="00A46C4D" w:rsidP="001C4DC0">
      <w:pPr>
        <w:pStyle w:val="BodyText"/>
      </w:pPr>
      <w:r w:rsidRPr="00A46C4D">
        <w:t>This unit is equivalent to MTMP3032C Operate pelt puller.</w:t>
      </w:r>
    </w:p>
    <w:p w:rsidR="00000000" w:rsidRPr="00A46C4D" w:rsidP="00A46C4D">
      <w:pPr>
        <w:pStyle w:val="Heading1"/>
      </w:pPr>
      <w:bookmarkStart w:id="9" w:name="O_894987"/>
      <w:bookmarkEnd w:id="9"/>
      <w:r w:rsidRPr="00A46C4D">
        <w:t>Links</w:t>
      </w:r>
    </w:p>
    <w:p w:rsidR="00000000" w:rsidRPr="00A46C4D" w:rsidP="001C4DC0">
      <w:pPr>
        <w:pStyle w:val="BodyText"/>
      </w:pPr>
      <w:r w:rsidRPr="00A46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24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6C4D" w:rsidP="001C4DC0">
      <w:pPr>
        <w:pStyle w:val="BodyText"/>
        <w:sectPr w:rsidSect="00A46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C4D" w:rsidP="00A46C4D">
      <w:pPr>
        <w:pStyle w:val="SuperHeading"/>
      </w:pPr>
      <w:r w:rsidRPr="00A46C4D">
        <w:t>Assessment Requirements for AMPA3030 Operate pelt puller</w:t>
      </w:r>
    </w:p>
    <w:p w:rsidR="00000000" w:rsidRPr="00A46C4D" w:rsidP="00A46C4D">
      <w:pPr>
        <w:pStyle w:val="Heading1"/>
      </w:pPr>
      <w:bookmarkStart w:id="10" w:name="O_894982"/>
      <w:bookmarkEnd w:id="10"/>
      <w:r w:rsidRPr="00A46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TableHeading"/>
              <w:rPr>
                <w:lang w:val="en-NZ"/>
              </w:rPr>
            </w:pPr>
            <w:r w:rsidRPr="00A46C4D">
              <w:t>Comment</w:t>
            </w:r>
          </w:p>
        </w:tc>
      </w:tr>
      <w:tr w:rsidTr="00A4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C4D">
            <w:pPr>
              <w:pStyle w:val="BodyText"/>
              <w:rPr>
                <w:lang w:val="en-NZ"/>
              </w:rPr>
            </w:pPr>
            <w:r w:rsidRPr="00A46C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C4D" w:rsidP="00A46C4D">
            <w:pPr>
              <w:pStyle w:val="BodyText"/>
            </w:pPr>
            <w:r w:rsidRPr="00A46C4D">
              <w:t>Initial release</w:t>
            </w:r>
          </w:p>
        </w:tc>
      </w:tr>
    </w:tbl>
    <w:p w:rsidR="00000000" w:rsidRPr="00A46C4D" w:rsidP="00A46C4D">
      <w:pPr>
        <w:pStyle w:val="BodyText"/>
      </w:pPr>
    </w:p>
    <w:p w:rsidR="00000000" w:rsidRPr="00A46C4D" w:rsidP="00A46C4D">
      <w:pPr>
        <w:pStyle w:val="AllowPageBreak"/>
      </w:pPr>
    </w:p>
    <w:p w:rsidR="00000000" w:rsidRPr="00A46C4D" w:rsidP="00A46C4D">
      <w:pPr>
        <w:pStyle w:val="Heading1"/>
      </w:pPr>
      <w:bookmarkStart w:id="11" w:name="O_894983"/>
      <w:bookmarkEnd w:id="11"/>
      <w:r w:rsidRPr="00A46C4D">
        <w:t>Performance Evidence</w:t>
      </w:r>
    </w:p>
    <w:p w:rsidR="00000000" w:rsidRPr="00A46C4D" w:rsidP="001C4DC0">
      <w:pPr>
        <w:pStyle w:val="BodyText"/>
      </w:pPr>
      <w:r w:rsidRPr="00A46C4D">
        <w:t>The candidate must operate a pelt puller.</w:t>
      </w:r>
    </w:p>
    <w:p w:rsidR="00000000" w:rsidRPr="00A46C4D" w:rsidP="001C4DC0">
      <w:pPr>
        <w:pStyle w:val="BodyText"/>
      </w:pPr>
      <w:r w:rsidRPr="00A46C4D">
        <w:t>The candidate must:</w:t>
      </w:r>
    </w:p>
    <w:p w:rsidR="00000000" w:rsidRPr="00A46C4D" w:rsidP="00A46C4D">
      <w:pPr>
        <w:pStyle w:val="ListBullet"/>
      </w:pPr>
      <w:r w:rsidRPr="00A46C4D">
        <w:t>operate a pelt puller to workplace standards</w:t>
      </w:r>
    </w:p>
    <w:p w:rsidR="00000000" w:rsidRPr="00A46C4D" w:rsidP="00A46C4D">
      <w:pPr>
        <w:pStyle w:val="ListBullet"/>
      </w:pPr>
      <w:r w:rsidRPr="00A46C4D">
        <w:t>apply relevant workplace health and safety and regulatory requirements</w:t>
      </w:r>
    </w:p>
    <w:p w:rsidR="00000000" w:rsidRPr="00A46C4D" w:rsidP="00A46C4D">
      <w:pPr>
        <w:pStyle w:val="ListBullet"/>
      </w:pPr>
      <w:r w:rsidRPr="00A46C4D">
        <w:t>report defective operation of puller clearly, accurately and promptly</w:t>
      </w:r>
    </w:p>
    <w:p w:rsidR="00000000" w:rsidRPr="00A46C4D" w:rsidP="00A46C4D">
      <w:pPr>
        <w:pStyle w:val="ListBullet"/>
      </w:pPr>
      <w:r w:rsidRPr="00A46C4D">
        <w:t>report</w:t>
      </w:r>
      <w:r w:rsidRPr="00A46C4D">
        <w:t xml:space="preserve"> malfunctions of puller or pelt removal not achieving workplace requirements</w:t>
      </w:r>
    </w:p>
    <w:p w:rsidR="00000000" w:rsidRPr="00A46C4D" w:rsidP="00A46C4D">
      <w:pPr>
        <w:pStyle w:val="ListBullet"/>
      </w:pPr>
      <w:r w:rsidRPr="00A46C4D">
        <w:t>apply communication skills relevant to work instructions and Standard Operating Procedures (SOPs)</w:t>
      </w:r>
    </w:p>
    <w:p w:rsidR="00000000" w:rsidRPr="00A46C4D" w:rsidP="00A46C4D">
      <w:pPr>
        <w:pStyle w:val="ListBullet"/>
      </w:pPr>
      <w:r w:rsidRPr="00A46C4D">
        <w:t>take corrective action as specified in work instructions</w:t>
      </w:r>
    </w:p>
    <w:p w:rsidR="00000000" w:rsidRPr="00A46C4D" w:rsidP="00A46C4D">
      <w:pPr>
        <w:pStyle w:val="AllowPageBreak"/>
      </w:pPr>
    </w:p>
    <w:p w:rsidR="00000000" w:rsidRPr="00A46C4D" w:rsidP="00A46C4D">
      <w:pPr>
        <w:pStyle w:val="Heading1"/>
      </w:pPr>
      <w:bookmarkStart w:id="12" w:name="O_894984"/>
      <w:bookmarkEnd w:id="12"/>
      <w:r w:rsidRPr="00A46C4D">
        <w:t>Knowledge Evidence</w:t>
      </w:r>
    </w:p>
    <w:p w:rsidR="00000000" w:rsidRPr="00A46C4D" w:rsidP="001C4DC0">
      <w:pPr>
        <w:pStyle w:val="BodyText"/>
      </w:pPr>
      <w:r w:rsidRPr="00A46C4D">
        <w:t>The candidate must demonstrate a factual, technical, procedural and theoretical knowledge of:</w:t>
      </w:r>
    </w:p>
    <w:p w:rsidR="00000000" w:rsidRPr="00A46C4D" w:rsidP="00A46C4D">
      <w:pPr>
        <w:pStyle w:val="ListBullet"/>
      </w:pPr>
      <w:r w:rsidRPr="00A46C4D">
        <w:t>general operation of the puller</w:t>
      </w:r>
    </w:p>
    <w:p w:rsidR="00000000" w:rsidRPr="00A46C4D" w:rsidP="00A46C4D">
      <w:pPr>
        <w:pStyle w:val="ListBullet"/>
      </w:pPr>
      <w:r w:rsidRPr="00A46C4D">
        <w:t>work instructions for the operation and routine maintenance of the pelt puller</w:t>
      </w:r>
    </w:p>
    <w:p w:rsidR="00000000" w:rsidRPr="00A46C4D" w:rsidP="00A46C4D">
      <w:pPr>
        <w:pStyle w:val="ListBullet"/>
      </w:pPr>
      <w:r w:rsidRPr="00A46C4D">
        <w:t>relevant workplace health and s</w:t>
      </w:r>
      <w:r w:rsidRPr="00A46C4D">
        <w:t>afety and regulatory requirements</w:t>
      </w:r>
    </w:p>
    <w:p w:rsidR="00000000" w:rsidRPr="00A46C4D" w:rsidP="00A46C4D">
      <w:pPr>
        <w:pStyle w:val="ListBullet"/>
      </w:pPr>
      <w:r w:rsidRPr="00A46C4D">
        <w:t>emergency procedures relating to pelt puller and positioning of carcase</w:t>
      </w:r>
    </w:p>
    <w:p w:rsidR="00000000" w:rsidRPr="00A46C4D" w:rsidP="00A46C4D">
      <w:pPr>
        <w:pStyle w:val="ListBullet"/>
      </w:pPr>
      <w:r w:rsidRPr="00A46C4D">
        <w:t>potential for contamination and cross-contamination and the required corrective actions</w:t>
      </w:r>
    </w:p>
    <w:p w:rsidR="00000000" w:rsidRPr="00A46C4D" w:rsidP="00A46C4D">
      <w:pPr>
        <w:pStyle w:val="AllowPageBreak"/>
      </w:pPr>
    </w:p>
    <w:p w:rsidR="00000000" w:rsidRPr="00A46C4D" w:rsidP="00A46C4D">
      <w:pPr>
        <w:pStyle w:val="Heading1"/>
      </w:pPr>
      <w:bookmarkStart w:id="13" w:name="O_894985"/>
      <w:bookmarkEnd w:id="13"/>
      <w:r w:rsidRPr="00A46C4D">
        <w:t>Assessment Conditions</w:t>
      </w:r>
    </w:p>
    <w:p w:rsidR="00000000" w:rsidRPr="00A46C4D" w:rsidP="001C4DC0">
      <w:pPr>
        <w:pStyle w:val="BodyText"/>
      </w:pPr>
      <w:r w:rsidRPr="00A46C4D">
        <w:t>Competency must be demo</w:t>
      </w:r>
      <w:r w:rsidRPr="00A46C4D">
        <w:t>nstrated at normal chain speed.</w:t>
      </w:r>
    </w:p>
    <w:p w:rsidR="00000000" w:rsidRPr="00A46C4D" w:rsidP="001C4DC0">
      <w:pPr>
        <w:pStyle w:val="BodyText"/>
      </w:pPr>
      <w:r w:rsidRPr="00A46C4D">
        <w:t>Assessment must be conducted in an operating processing plant.</w:t>
      </w:r>
    </w:p>
    <w:p w:rsidR="00000000" w:rsidRPr="00A46C4D" w:rsidP="001C4DC0">
      <w:pPr>
        <w:pStyle w:val="BodyText"/>
      </w:pPr>
      <w:r w:rsidRPr="00A46C4D">
        <w:t>As a minimum, the following three forms of assessment must be used:</w:t>
      </w:r>
    </w:p>
    <w:p w:rsidR="00000000" w:rsidRPr="00A46C4D" w:rsidP="00A46C4D">
      <w:pPr>
        <w:pStyle w:val="ListBullet"/>
      </w:pPr>
      <w:r w:rsidRPr="00A46C4D">
        <w:t>quiz of underpinning knowledge</w:t>
      </w:r>
    </w:p>
    <w:p w:rsidR="00000000" w:rsidRPr="00A46C4D" w:rsidP="00A46C4D">
      <w:pPr>
        <w:pStyle w:val="ListBullet"/>
      </w:pPr>
      <w:r w:rsidRPr="00A46C4D">
        <w:t>workplace demonstration</w:t>
      </w:r>
    </w:p>
    <w:p w:rsidR="00000000" w:rsidRPr="00A46C4D" w:rsidP="00A46C4D">
      <w:pPr>
        <w:pStyle w:val="ListBullet"/>
      </w:pPr>
      <w:r w:rsidRPr="00A46C4D">
        <w:t>workplace referee or third-party re</w:t>
      </w:r>
      <w:r w:rsidRPr="00A46C4D">
        <w:t>port of performance over time</w:t>
      </w:r>
    </w:p>
    <w:p w:rsidR="00000000" w:rsidRPr="00A46C4D" w:rsidP="001C4DC0">
      <w:pPr>
        <w:pStyle w:val="BodyText"/>
      </w:pPr>
      <w:r w:rsidRPr="00A46C4D">
        <w:t>Assessors must satisfy the current standards for RTOs.</w:t>
      </w:r>
    </w:p>
    <w:p w:rsidR="00000000" w:rsidRPr="00A46C4D" w:rsidP="00A46C4D">
      <w:pPr>
        <w:pStyle w:val="Heading1"/>
      </w:pPr>
      <w:bookmarkStart w:id="14" w:name="O_894988"/>
      <w:bookmarkEnd w:id="14"/>
      <w:r w:rsidRPr="00A46C4D">
        <w:t>Links</w:t>
      </w:r>
    </w:p>
    <w:p w:rsidR="00000000" w:rsidRPr="00A46C4D" w:rsidP="001C4DC0">
      <w:pPr>
        <w:pStyle w:val="BodyText"/>
      </w:pPr>
      <w:r w:rsidRPr="00A46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24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6C4D" w:rsidP="00A46C4D"/>
    <w:sectPr w:rsidSect="00A46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 w:rsidRPr="001C4DC0" w:rsidP="001C4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C0" w:rsidP="00A4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DC0" w:rsidP="00A4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4DC0" w:rsidP="00A46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 w:rsidP="00A4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DC0">
      <w:t>Approved</w:t>
    </w:r>
    <w:r w:rsidR="001C4D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D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DC0">
      <w:rPr>
        <w:noProof/>
      </w:rPr>
      <w:t>4</w:t>
    </w:r>
    <w:r>
      <w:rPr>
        <w:noProof/>
      </w:rPr>
      <w:fldChar w:fldCharType="end"/>
    </w:r>
  </w:p>
  <w:p w:rsidR="00A46C4D" w:rsidP="00A4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D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DC0">
      <w:t>Skills Insight</w:t>
    </w:r>
    <w:r w:rsidR="001C4DC0">
      <w:fldChar w:fldCharType="end"/>
    </w:r>
  </w:p>
  <w:p w:rsidR="00A46C4D" w:rsidP="00A46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C4D" w:rsidRPr="001C4DC0" w:rsidP="001C4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C0" w:rsidRPr="002D2AF8" w:rsidP="00A4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AMPA3030 Operate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4DC0" w:rsidP="00A46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D" w:rsidRPr="002D2AF8" w:rsidP="00A4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DC0">
      <w:t>AMPA3030 Operate pelt puller</w:t>
    </w:r>
    <w:r w:rsidR="001C4D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DC0">
      <w:rPr>
        <w:noProof/>
      </w:rPr>
      <w:t>2 March 2025</w:t>
    </w:r>
    <w:r>
      <w:fldChar w:fldCharType="end"/>
    </w:r>
  </w:p>
  <w:p w:rsidR="00A46C4D" w:rsidP="00A46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A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6AD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C4D"/>
  </w:style>
  <w:style w:type="character" w:customStyle="1" w:styleId="Heading1Char">
    <w:name w:val="Heading 1 Char"/>
    <w:basedOn w:val="DefaultParagraphFont"/>
    <w:link w:val="Heading1"/>
    <w:rsid w:val="00A46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C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6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C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6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6C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6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C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C4D"/>
    <w:rPr>
      <w:b/>
      <w:spacing w:val="0"/>
    </w:rPr>
  </w:style>
  <w:style w:type="paragraph" w:customStyle="1" w:styleId="SuperTitle">
    <w:name w:val="SuperTitle"/>
    <w:basedOn w:val="Title"/>
    <w:rsid w:val="00A46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C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C4D"/>
    <w:rPr>
      <w:i/>
    </w:rPr>
  </w:style>
  <w:style w:type="paragraph" w:styleId="Caption">
    <w:name w:val="caption"/>
    <w:basedOn w:val="BodyText"/>
    <w:next w:val="Normal"/>
    <w:qFormat/>
    <w:rsid w:val="00A46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C4D"/>
  </w:style>
  <w:style w:type="paragraph" w:styleId="TableofFigures">
    <w:name w:val="table of figures"/>
    <w:basedOn w:val="Normal"/>
    <w:next w:val="Normal"/>
    <w:semiHidden/>
    <w:rsid w:val="00A46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C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C4D"/>
    <w:rPr>
      <w:rFonts w:ascii="Wingdings" w:hAnsi="Wingdings"/>
    </w:rPr>
  </w:style>
  <w:style w:type="character" w:customStyle="1" w:styleId="HotSpot">
    <w:name w:val="HotSpot"/>
    <w:rsid w:val="00A46C4D"/>
    <w:rPr>
      <w:color w:val="0033CC"/>
      <w:u w:val="none"/>
    </w:rPr>
  </w:style>
  <w:style w:type="paragraph" w:customStyle="1" w:styleId="BodyTextRight">
    <w:name w:val="Body Text Right"/>
    <w:basedOn w:val="BodyText"/>
    <w:rsid w:val="00A46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C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C4D"/>
    <w:rPr>
      <w:sz w:val="32"/>
    </w:rPr>
  </w:style>
  <w:style w:type="paragraph" w:customStyle="1" w:styleId="HeadingProcedure">
    <w:name w:val="Heading Procedure"/>
    <w:basedOn w:val="HeadingBase"/>
    <w:next w:val="Normal"/>
    <w:rsid w:val="00A46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C4D"/>
    <w:pPr>
      <w:spacing w:before="60" w:after="60"/>
    </w:pPr>
  </w:style>
  <w:style w:type="paragraph" w:styleId="ListContinue">
    <w:name w:val="List Continue"/>
    <w:basedOn w:val="List"/>
    <w:rsid w:val="00A46C4D"/>
    <w:pPr>
      <w:ind w:firstLine="0"/>
    </w:pPr>
  </w:style>
  <w:style w:type="paragraph" w:customStyle="1" w:styleId="ListNote">
    <w:name w:val="List Note"/>
    <w:basedOn w:val="List"/>
    <w:rsid w:val="00A46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C4D"/>
    <w:rPr>
      <w:rFonts w:ascii="Courier New" w:hAnsi="Courier New"/>
    </w:rPr>
  </w:style>
  <w:style w:type="paragraph" w:customStyle="1" w:styleId="NoteBullet">
    <w:name w:val="Note Bullet"/>
    <w:basedOn w:val="Note"/>
    <w:rsid w:val="00A46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C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C4D"/>
    <w:rPr>
      <w:b/>
      <w:smallCaps/>
    </w:rPr>
  </w:style>
  <w:style w:type="paragraph" w:customStyle="1" w:styleId="TableListNumber">
    <w:name w:val="Table List Number"/>
    <w:basedOn w:val="ListNumber"/>
    <w:rsid w:val="00A46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C4D"/>
    <w:pPr>
      <w:numPr>
        <w:numId w:val="8"/>
      </w:numPr>
    </w:pPr>
  </w:style>
  <w:style w:type="paragraph" w:customStyle="1" w:styleId="ListAlpha2">
    <w:name w:val="List Alpha 2"/>
    <w:basedOn w:val="List2"/>
    <w:rsid w:val="00A46C4D"/>
    <w:pPr>
      <w:numPr>
        <w:numId w:val="7"/>
      </w:numPr>
    </w:pPr>
  </w:style>
  <w:style w:type="paragraph" w:styleId="List2">
    <w:name w:val="List 2"/>
    <w:basedOn w:val="BodyText"/>
    <w:rsid w:val="00A46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C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C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C4D"/>
    <w:pPr>
      <w:numPr>
        <w:numId w:val="3"/>
      </w:numPr>
    </w:pPr>
  </w:style>
  <w:style w:type="paragraph" w:styleId="ListContinue2">
    <w:name w:val="List Continue 2"/>
    <w:basedOn w:val="List2"/>
    <w:rsid w:val="00A46C4D"/>
    <w:pPr>
      <w:ind w:firstLine="0"/>
    </w:pPr>
  </w:style>
  <w:style w:type="paragraph" w:styleId="ListContinue3">
    <w:name w:val="List Continue 3"/>
    <w:basedOn w:val="List3"/>
    <w:rsid w:val="00A46C4D"/>
    <w:pPr>
      <w:ind w:left="1021" w:firstLine="0"/>
    </w:pPr>
  </w:style>
  <w:style w:type="paragraph" w:styleId="ListContinue4">
    <w:name w:val="List Continue 4"/>
    <w:basedOn w:val="List4"/>
    <w:rsid w:val="00A46C4D"/>
    <w:pPr>
      <w:ind w:firstLine="0"/>
    </w:pPr>
  </w:style>
  <w:style w:type="paragraph" w:styleId="ListContinue5">
    <w:name w:val="List Continue 5"/>
    <w:basedOn w:val="List5"/>
    <w:rsid w:val="00A46C4D"/>
    <w:pPr>
      <w:ind w:firstLine="0"/>
    </w:pPr>
  </w:style>
  <w:style w:type="paragraph" w:styleId="ListNumber3">
    <w:name w:val="List Number 3"/>
    <w:basedOn w:val="List3"/>
    <w:rsid w:val="00A46C4D"/>
    <w:pPr>
      <w:numPr>
        <w:numId w:val="4"/>
      </w:numPr>
    </w:pPr>
  </w:style>
  <w:style w:type="paragraph" w:styleId="ListNumber4">
    <w:name w:val="List Number 4"/>
    <w:basedOn w:val="List4"/>
    <w:rsid w:val="00A46C4D"/>
    <w:pPr>
      <w:numPr>
        <w:numId w:val="5"/>
      </w:numPr>
    </w:pPr>
  </w:style>
  <w:style w:type="paragraph" w:styleId="ListNumber5">
    <w:name w:val="List Number 5"/>
    <w:basedOn w:val="List5"/>
    <w:rsid w:val="00A46C4D"/>
    <w:pPr>
      <w:numPr>
        <w:numId w:val="6"/>
      </w:numPr>
    </w:pPr>
  </w:style>
  <w:style w:type="paragraph" w:styleId="BlockText">
    <w:name w:val="Block Text"/>
    <w:basedOn w:val="Normal"/>
    <w:rsid w:val="00A46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C4D"/>
    <w:rPr>
      <w:sz w:val="16"/>
      <w:vertAlign w:val="superscript"/>
    </w:rPr>
  </w:style>
  <w:style w:type="character" w:customStyle="1" w:styleId="Symbols">
    <w:name w:val="Symbols"/>
    <w:basedOn w:val="DefaultParagraphFont"/>
    <w:rsid w:val="00A46C4D"/>
    <w:rPr>
      <w:rFonts w:ascii="Symbol" w:hAnsi="Symbol"/>
    </w:rPr>
  </w:style>
  <w:style w:type="character" w:customStyle="1" w:styleId="MenuOptions">
    <w:name w:val="Menu Options"/>
    <w:basedOn w:val="DefaultParagraphFont"/>
    <w:rsid w:val="00A46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C4D"/>
    <w:rPr>
      <w:b/>
    </w:rPr>
  </w:style>
  <w:style w:type="character" w:customStyle="1" w:styleId="Underlined">
    <w:name w:val="Underlined"/>
    <w:basedOn w:val="DefaultParagraphFont"/>
    <w:rsid w:val="00A46C4D"/>
    <w:rPr>
      <w:u w:val="single"/>
    </w:rPr>
  </w:style>
  <w:style w:type="paragraph" w:customStyle="1" w:styleId="TableBodyTextRight">
    <w:name w:val="Table Body Text Right"/>
    <w:basedOn w:val="TableBodyText"/>
    <w:rsid w:val="00A46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C4D"/>
    <w:rPr>
      <w:sz w:val="18"/>
    </w:rPr>
  </w:style>
  <w:style w:type="paragraph" w:customStyle="1" w:styleId="BodySmallRight">
    <w:name w:val="Body Small Right"/>
    <w:basedOn w:val="BodyTextRight"/>
    <w:rsid w:val="00A46C4D"/>
    <w:rPr>
      <w:sz w:val="18"/>
      <w:szCs w:val="18"/>
    </w:rPr>
  </w:style>
  <w:style w:type="paragraph" w:customStyle="1" w:styleId="MarginEdition">
    <w:name w:val="Margin Edition"/>
    <w:basedOn w:val="MarginNote"/>
    <w:rsid w:val="00A46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C4D"/>
    <w:rPr>
      <w:sz w:val="2"/>
      <w:szCs w:val="2"/>
    </w:rPr>
  </w:style>
  <w:style w:type="character" w:customStyle="1" w:styleId="Small">
    <w:name w:val="Small"/>
    <w:basedOn w:val="DefaultParagraphFont"/>
    <w:rsid w:val="00A46C4D"/>
    <w:rPr>
      <w:sz w:val="16"/>
    </w:rPr>
  </w:style>
  <w:style w:type="paragraph" w:customStyle="1" w:styleId="WideTable">
    <w:name w:val="Wide Table"/>
    <w:basedOn w:val="Normal"/>
    <w:rsid w:val="00A46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C4D"/>
  </w:style>
  <w:style w:type="paragraph" w:styleId="Quote">
    <w:name w:val="Quote"/>
    <w:basedOn w:val="Heading1"/>
    <w:link w:val="QuoteChar"/>
    <w:qFormat/>
    <w:rsid w:val="00A46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C4D"/>
    <w:pPr>
      <w:pageBreakBefore/>
    </w:pPr>
  </w:style>
  <w:style w:type="paragraph" w:customStyle="1" w:styleId="Border">
    <w:name w:val="Border"/>
    <w:basedOn w:val="Normal"/>
    <w:qFormat/>
    <w:rsid w:val="00A46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C4D"/>
    <w:rPr>
      <w:u w:val="single"/>
    </w:rPr>
  </w:style>
  <w:style w:type="character" w:customStyle="1" w:styleId="BoldandItalics">
    <w:name w:val="Bold and Italics"/>
    <w:qFormat/>
    <w:rsid w:val="00A46C4D"/>
    <w:rPr>
      <w:b/>
      <w:i/>
      <w:u w:val="none"/>
    </w:rPr>
  </w:style>
  <w:style w:type="paragraph" w:styleId="BalloonText">
    <w:name w:val="Balloon Text"/>
    <w:basedOn w:val="Normal"/>
    <w:link w:val="BalloonTextChar"/>
    <w:rsid w:val="00A46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C4D"/>
    <w:pPr>
      <w:spacing w:before="0" w:after="0"/>
    </w:pPr>
  </w:style>
  <w:style w:type="paragraph" w:customStyle="1" w:styleId="BodyTextBold">
    <w:name w:val="Body Text Bold"/>
    <w:basedOn w:val="BodyText"/>
    <w:qFormat/>
    <w:rsid w:val="00A46C4D"/>
    <w:rPr>
      <w:b/>
    </w:rPr>
  </w:style>
  <w:style w:type="character" w:styleId="Hyperlink">
    <w:name w:val="Hyperlink"/>
    <w:basedOn w:val="DefaultParagraphFont"/>
    <w:uiPriority w:val="99"/>
    <w:unhideWhenUsed/>
    <w:rsid w:val="001C4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3549</Characters>
  <Application>Microsoft Office Word</Application>
  <DocSecurity>0</DocSecurity>
  <Lines>126</Lines>
  <Paragraphs>93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AMPA3030 Operate pelt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