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131" w:rsidP="008A51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AMPA3027 Perform rosette cuts</w:t>
      </w:r>
      <w:r>
        <w:fldChar w:fldCharType="end"/>
      </w:r>
    </w:p>
    <w:p w:rsidR="008A5131" w:rsidP="008A5131">
      <w:pPr>
        <w:pStyle w:val="Version"/>
        <w:sectPr w:rsidSect="00C40C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40C2A" w:rsidP="00C40C2A">
      <w:pPr>
        <w:pStyle w:val="SuperHeading"/>
      </w:pPr>
      <w:r w:rsidRPr="00C40C2A">
        <w:t>AMPA3027 Perform rosette cuts</w:t>
      </w:r>
    </w:p>
    <w:p w:rsidR="00000000" w:rsidRPr="00C40C2A" w:rsidP="00C40C2A">
      <w:pPr>
        <w:pStyle w:val="Heading1"/>
      </w:pPr>
      <w:bookmarkStart w:id="1" w:name="O_938526"/>
      <w:bookmarkEnd w:id="1"/>
      <w:r w:rsidRPr="00C40C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40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C2A">
            <w:pPr>
              <w:pStyle w:val="TableHeading"/>
              <w:rPr>
                <w:lang w:val="en-NZ"/>
              </w:rPr>
            </w:pPr>
            <w:r w:rsidRPr="00C40C2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C2A">
            <w:pPr>
              <w:pStyle w:val="TableHeading"/>
              <w:rPr>
                <w:lang w:val="en-NZ"/>
              </w:rPr>
            </w:pPr>
            <w:r w:rsidRPr="00C40C2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C2A">
            <w:pPr>
              <w:pStyle w:val="TableHeading"/>
              <w:rPr>
                <w:lang w:val="en-NZ"/>
              </w:rPr>
            </w:pPr>
            <w:r w:rsidRPr="00C40C2A">
              <w:t>Comment</w:t>
            </w:r>
          </w:p>
        </w:tc>
      </w:tr>
      <w:tr w:rsidTr="00C40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C2A">
            <w:pPr>
              <w:pStyle w:val="BodyText"/>
              <w:rPr>
                <w:lang w:val="en-NZ"/>
              </w:rPr>
            </w:pPr>
            <w:r w:rsidRPr="00C40C2A"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C2A">
            <w:pPr>
              <w:pStyle w:val="BodyText"/>
              <w:rPr>
                <w:lang w:val="en-NZ"/>
              </w:rPr>
            </w:pPr>
            <w:r w:rsidRPr="00C40C2A">
              <w:t>AMP v2.1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C2A">
            <w:pPr>
              <w:pStyle w:val="BodyText"/>
              <w:rPr>
                <w:lang w:val="en-NZ"/>
              </w:rPr>
            </w:pPr>
            <w:r w:rsidRPr="00C40C2A">
              <w:t>New release to correct prerequisite requirements</w:t>
            </w:r>
          </w:p>
        </w:tc>
      </w:tr>
      <w:tr w:rsidTr="00C40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C2A">
            <w:pPr>
              <w:pStyle w:val="BodyText"/>
              <w:rPr>
                <w:lang w:val="en-NZ"/>
              </w:rPr>
            </w:pPr>
            <w:r w:rsidRPr="00C40C2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C2A">
            <w:pPr>
              <w:pStyle w:val="BodyText"/>
              <w:rPr>
                <w:lang w:val="en-NZ"/>
              </w:rPr>
            </w:pPr>
            <w:r w:rsidRPr="00C40C2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C2A" w:rsidP="00C40C2A">
            <w:pPr>
              <w:pStyle w:val="BodyText"/>
            </w:pPr>
            <w:r w:rsidRPr="00C40C2A">
              <w:t>Initial release</w:t>
            </w:r>
          </w:p>
        </w:tc>
      </w:tr>
    </w:tbl>
    <w:p w:rsidR="00000000" w:rsidRPr="00C40C2A" w:rsidP="00C40C2A">
      <w:pPr>
        <w:pStyle w:val="BodyText"/>
      </w:pPr>
    </w:p>
    <w:p w:rsidR="00000000" w:rsidRPr="00C40C2A" w:rsidP="00C40C2A">
      <w:pPr>
        <w:pStyle w:val="AllowPageBreak"/>
      </w:pPr>
    </w:p>
    <w:p w:rsidR="00000000" w:rsidRPr="00C40C2A" w:rsidP="00C40C2A">
      <w:pPr>
        <w:pStyle w:val="Heading1"/>
      </w:pPr>
      <w:bookmarkStart w:id="2" w:name="O_938525"/>
      <w:bookmarkEnd w:id="2"/>
      <w:r w:rsidRPr="00C40C2A">
        <w:t>Application</w:t>
      </w:r>
    </w:p>
    <w:p w:rsidR="00000000" w:rsidRPr="00C40C2A" w:rsidP="008A5131">
      <w:pPr>
        <w:pStyle w:val="BodyText"/>
      </w:pPr>
      <w:r w:rsidRPr="00C40C2A">
        <w:t>This unit describes the skills and knowledge required to open and clear the hides or pelts from the neck and shoulders.</w:t>
      </w:r>
    </w:p>
    <w:p w:rsidR="00000000" w:rsidRPr="00C40C2A" w:rsidP="008A5131">
      <w:pPr>
        <w:pStyle w:val="BodyText"/>
      </w:pPr>
      <w:r w:rsidRPr="00C40C2A">
        <w:t>This unit is applicable to workers performing rosette opening cuts.</w:t>
      </w:r>
    </w:p>
    <w:p w:rsidR="00000000" w:rsidRPr="00C40C2A" w:rsidP="008A5131">
      <w:pPr>
        <w:pStyle w:val="BodyText"/>
      </w:pPr>
      <w:r w:rsidRPr="00C40C2A">
        <w:t>All work should be carried out to comply with workplace procedures</w:t>
      </w:r>
      <w:r w:rsidRPr="00C40C2A">
        <w:t>, customer requirements and product specifications.</w:t>
      </w:r>
    </w:p>
    <w:p w:rsidR="00000000" w:rsidRPr="00C40C2A" w:rsidP="008A5131">
      <w:pPr>
        <w:pStyle w:val="BodyText"/>
      </w:pPr>
      <w:r w:rsidRPr="00C40C2A">
        <w:t xml:space="preserve">This unit applies to individuals who work under broad direction and take responsibility for their own work including limited responsibility for the work of others. They provide and communicate solutions </w:t>
      </w:r>
      <w:r w:rsidRPr="00C40C2A">
        <w:t>to a range of predictable problems.</w:t>
      </w:r>
    </w:p>
    <w:p w:rsidR="00000000" w:rsidRPr="00C40C2A" w:rsidP="008A5131">
      <w:pPr>
        <w:pStyle w:val="BodyText"/>
      </w:pPr>
      <w:r w:rsidRPr="00C40C2A">
        <w:t>No occupational licensing, legislative or certification requirements are known to apply to this unit at the time of publication.</w:t>
      </w:r>
    </w:p>
    <w:p w:rsidR="00000000" w:rsidRPr="00C40C2A" w:rsidP="008A5131">
      <w:pPr>
        <w:pStyle w:val="BodyText"/>
      </w:pPr>
      <w:r w:rsidRPr="00C40C2A">
        <w:t>This unit must be delivered and assessed in the context of Australian meat processing sta</w:t>
      </w:r>
      <w:r w:rsidRPr="00C40C2A">
        <w:t>ndards and regulations.</w:t>
      </w:r>
    </w:p>
    <w:p w:rsidR="00000000" w:rsidRPr="00C40C2A" w:rsidP="00C40C2A">
      <w:pPr>
        <w:pStyle w:val="Heading1"/>
      </w:pPr>
      <w:bookmarkStart w:id="3" w:name="O_938524"/>
      <w:bookmarkEnd w:id="3"/>
      <w:r w:rsidRPr="00C40C2A">
        <w:t>Pre-requisite Unit</w:t>
      </w:r>
    </w:p>
    <w:p w:rsidR="00000000" w:rsidRPr="00C40C2A" w:rsidP="00C40C2A">
      <w:pPr>
        <w:pStyle w:val="List"/>
      </w:pPr>
      <w:r w:rsidRPr="00C40C2A">
        <w:t>AMPA3023 Explain opening cuts</w:t>
      </w:r>
    </w:p>
    <w:p w:rsidR="00000000" w:rsidRPr="00C40C2A" w:rsidP="008A5131">
      <w:pPr>
        <w:pStyle w:val="BodyText"/>
      </w:pPr>
      <w:r w:rsidRPr="00C40C2A">
        <w:t>AMPX209 Sharpen knives</w:t>
      </w:r>
    </w:p>
    <w:p w:rsidR="00000000" w:rsidRPr="00C40C2A" w:rsidP="00C40C2A">
      <w:pPr>
        <w:pStyle w:val="Heading1"/>
      </w:pPr>
      <w:bookmarkStart w:id="4" w:name="O_938523"/>
      <w:bookmarkEnd w:id="4"/>
      <w:r w:rsidRPr="00C40C2A">
        <w:t>Unit Sector</w:t>
      </w:r>
    </w:p>
    <w:p w:rsidR="00000000" w:rsidRPr="00C40C2A" w:rsidP="00C40C2A">
      <w:pPr>
        <w:pStyle w:val="Heading1"/>
      </w:pPr>
      <w:bookmarkStart w:id="5" w:name="O_938522"/>
      <w:bookmarkEnd w:id="5"/>
      <w:r w:rsidRPr="00C40C2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A513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C2A">
            <w:pPr>
              <w:pStyle w:val="TableHeading"/>
              <w:rPr>
                <w:lang w:val="en-NZ"/>
              </w:rPr>
            </w:pPr>
            <w:r w:rsidRPr="00C40C2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C2A">
            <w:pPr>
              <w:pStyle w:val="TableHeading"/>
              <w:rPr>
                <w:lang w:val="en-NZ"/>
              </w:rPr>
            </w:pPr>
            <w:r w:rsidRPr="00C40C2A">
              <w:t>Performance criteria</w:t>
            </w:r>
          </w:p>
        </w:tc>
      </w:tr>
      <w:tr w:rsidTr="008A513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C2A">
            <w:pPr>
              <w:pStyle w:val="BodyText"/>
              <w:rPr>
                <w:lang w:val="en-NZ"/>
              </w:rPr>
            </w:pPr>
            <w:r w:rsidRPr="00C40C2A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C2A">
            <w:pPr>
              <w:pStyle w:val="BodyText"/>
              <w:rPr>
                <w:lang w:val="en-NZ"/>
              </w:rPr>
            </w:pPr>
            <w:r w:rsidRPr="00C40C2A">
              <w:t>Performance criteria describe the performance needed to demonstrate achievement of the element.</w:t>
            </w:r>
          </w:p>
        </w:tc>
      </w:tr>
      <w:tr w:rsidTr="008A513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C2A">
            <w:pPr>
              <w:pStyle w:val="List"/>
              <w:rPr>
                <w:lang w:val="en-NZ"/>
              </w:rPr>
            </w:pPr>
            <w:r w:rsidRPr="00C40C2A">
              <w:t>1.</w:t>
            </w:r>
            <w:r w:rsidRPr="00C40C2A">
              <w:tab/>
              <w:t>Open the hides or pelts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C2A" w:rsidP="00C40C2A">
            <w:pPr>
              <w:pStyle w:val="List"/>
            </w:pPr>
            <w:r w:rsidRPr="00C40C2A">
              <w:t>1.1</w:t>
            </w:r>
            <w:r w:rsidRPr="00C40C2A">
              <w:tab/>
              <w:t>Open hides or pelts around the shoulders</w:t>
            </w:r>
          </w:p>
          <w:p w:rsidR="00000000" w:rsidRPr="00C40C2A" w:rsidP="00C40C2A">
            <w:pPr>
              <w:pStyle w:val="List"/>
            </w:pPr>
            <w:r w:rsidRPr="00C40C2A">
              <w:t>1.2</w:t>
            </w:r>
            <w:r w:rsidRPr="00C40C2A">
              <w:tab/>
            </w:r>
            <w:r w:rsidRPr="00C40C2A">
              <w:t>Open hides or pelts in accordance with workplace instructions</w:t>
            </w:r>
          </w:p>
          <w:p w:rsidR="00000000" w:rsidP="00C40C2A">
            <w:pPr>
              <w:pStyle w:val="List"/>
              <w:rPr>
                <w:lang w:val="en-NZ"/>
              </w:rPr>
            </w:pPr>
            <w:r w:rsidRPr="00C40C2A">
              <w:t>1.3</w:t>
            </w:r>
            <w:r w:rsidRPr="00C40C2A">
              <w:tab/>
              <w:t>Open hides or pelts in accordance with workplace health and safety requirements</w:t>
            </w:r>
          </w:p>
        </w:tc>
      </w:tr>
      <w:tr w:rsidTr="008A513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C2A">
            <w:pPr>
              <w:pStyle w:val="List"/>
              <w:rPr>
                <w:lang w:val="en-NZ"/>
              </w:rPr>
            </w:pPr>
            <w:r w:rsidRPr="00C40C2A">
              <w:t>2.</w:t>
            </w:r>
            <w:r w:rsidRPr="00C40C2A">
              <w:tab/>
              <w:t>Clear the hides or pelts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C2A" w:rsidP="00C40C2A">
            <w:pPr>
              <w:pStyle w:val="List"/>
            </w:pPr>
            <w:r w:rsidRPr="00C40C2A">
              <w:t>2.1</w:t>
            </w:r>
            <w:r w:rsidRPr="00C40C2A">
              <w:tab/>
              <w:t>Clear hides or pelts from both sides of neck and deep into the neck and shoul</w:t>
            </w:r>
            <w:r w:rsidRPr="00C40C2A">
              <w:t>ders, clearing the brisket in accordance with workplace requirements</w:t>
            </w:r>
          </w:p>
          <w:p w:rsidR="00000000" w:rsidRPr="00C40C2A" w:rsidP="00C40C2A">
            <w:pPr>
              <w:pStyle w:val="List"/>
            </w:pPr>
            <w:r w:rsidRPr="00C40C2A">
              <w:t>2.2</w:t>
            </w:r>
            <w:r w:rsidRPr="00C40C2A">
              <w:tab/>
              <w:t>Clear hides or pelts from shoulder area in accordance with workplace health and safety requirements</w:t>
            </w:r>
          </w:p>
          <w:p w:rsidR="00000000" w:rsidRPr="00C40C2A" w:rsidP="00C40C2A">
            <w:pPr>
              <w:pStyle w:val="List"/>
            </w:pPr>
            <w:r w:rsidRPr="00C40C2A">
              <w:t>2.3</w:t>
            </w:r>
            <w:r w:rsidRPr="00C40C2A">
              <w:tab/>
              <w:t>Clear hides or pelts without damaging the carcase, hides or pelts</w:t>
            </w:r>
          </w:p>
        </w:tc>
      </w:tr>
    </w:tbl>
    <w:p w:rsidR="00000000" w:rsidRPr="00C40C2A" w:rsidP="00C40C2A">
      <w:pPr>
        <w:pStyle w:val="BodyText"/>
      </w:pPr>
    </w:p>
    <w:p w:rsidR="00000000" w:rsidRPr="00C40C2A" w:rsidP="00C40C2A">
      <w:pPr>
        <w:pStyle w:val="AllowPageBreak"/>
      </w:pPr>
    </w:p>
    <w:p w:rsidR="00000000" w:rsidRPr="00C40C2A" w:rsidP="00C40C2A">
      <w:pPr>
        <w:pStyle w:val="Heading1"/>
      </w:pPr>
      <w:bookmarkStart w:id="6" w:name="O_938521"/>
      <w:bookmarkEnd w:id="6"/>
      <w:r w:rsidRPr="00C40C2A">
        <w:t>Foundation Skills</w:t>
      </w:r>
    </w:p>
    <w:p w:rsidR="00000000" w:rsidRPr="00C40C2A" w:rsidP="008A5131">
      <w:pPr>
        <w:pStyle w:val="BodyText"/>
      </w:pPr>
      <w:r w:rsidRPr="00C40C2A">
        <w:t>Foundation Skills essential to performance are explicit in the performance criteria of this unit of competency.</w:t>
      </w:r>
    </w:p>
    <w:p w:rsidR="00000000" w:rsidRPr="00C40C2A" w:rsidP="00C40C2A">
      <w:pPr>
        <w:pStyle w:val="Heading1"/>
      </w:pPr>
      <w:bookmarkStart w:id="7" w:name="O_938520"/>
      <w:bookmarkEnd w:id="7"/>
      <w:r w:rsidRPr="00C40C2A">
        <w:t>Range of Conditions</w:t>
      </w:r>
    </w:p>
    <w:p w:rsidR="00000000" w:rsidRPr="00C40C2A" w:rsidP="00C40C2A">
      <w:pPr>
        <w:pStyle w:val="Heading1"/>
      </w:pPr>
      <w:bookmarkStart w:id="8" w:name="O_938519"/>
      <w:bookmarkEnd w:id="8"/>
      <w:r w:rsidRPr="00C40C2A">
        <w:t>Unit Mapping Information</w:t>
      </w:r>
    </w:p>
    <w:p w:rsidR="00000000" w:rsidRPr="00C40C2A" w:rsidP="008A5131">
      <w:pPr>
        <w:pStyle w:val="BodyText"/>
      </w:pPr>
      <w:r w:rsidRPr="00C40C2A">
        <w:t>This unit is equivalent to MTMP3025C Perform rosette cuts.</w:t>
      </w:r>
    </w:p>
    <w:p w:rsidR="00000000" w:rsidRPr="00C40C2A" w:rsidP="00C40C2A">
      <w:pPr>
        <w:pStyle w:val="Heading1"/>
      </w:pPr>
      <w:bookmarkStart w:id="9" w:name="O_938527"/>
      <w:bookmarkEnd w:id="9"/>
      <w:r w:rsidRPr="00C40C2A">
        <w:t>Links</w:t>
      </w:r>
    </w:p>
    <w:p w:rsidR="00000000" w:rsidRPr="00C40C2A" w:rsidP="008A5131">
      <w:pPr>
        <w:pStyle w:val="BodyText"/>
      </w:pPr>
      <w:r w:rsidRPr="00C40C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7402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40C2A" w:rsidP="008A5131">
      <w:pPr>
        <w:pStyle w:val="BodyText"/>
        <w:sectPr w:rsidSect="00C40C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0C2A" w:rsidP="00C40C2A">
      <w:pPr>
        <w:pStyle w:val="SuperHeading"/>
      </w:pPr>
      <w:r w:rsidRPr="00C40C2A">
        <w:t>Assessment Requirements for AMPA3027 Perform rosette cuts</w:t>
      </w:r>
    </w:p>
    <w:p w:rsidR="00000000" w:rsidRPr="00C40C2A" w:rsidP="00C40C2A">
      <w:pPr>
        <w:pStyle w:val="Heading1"/>
      </w:pPr>
      <w:bookmarkStart w:id="10" w:name="O_938517"/>
      <w:bookmarkEnd w:id="10"/>
      <w:r w:rsidRPr="00C40C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40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C2A">
            <w:pPr>
              <w:pStyle w:val="TableHeading"/>
              <w:rPr>
                <w:lang w:val="en-NZ"/>
              </w:rPr>
            </w:pPr>
            <w:r w:rsidRPr="00C40C2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C2A">
            <w:pPr>
              <w:pStyle w:val="TableHeading"/>
              <w:rPr>
                <w:lang w:val="en-NZ"/>
              </w:rPr>
            </w:pPr>
            <w:r w:rsidRPr="00C40C2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C2A">
            <w:pPr>
              <w:pStyle w:val="TableHeading"/>
              <w:rPr>
                <w:lang w:val="en-NZ"/>
              </w:rPr>
            </w:pPr>
            <w:r w:rsidRPr="00C40C2A">
              <w:t>Comment</w:t>
            </w:r>
          </w:p>
        </w:tc>
      </w:tr>
      <w:tr w:rsidTr="00C40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C2A">
            <w:pPr>
              <w:pStyle w:val="BodyText"/>
              <w:rPr>
                <w:lang w:val="en-NZ"/>
              </w:rPr>
            </w:pPr>
            <w:r w:rsidRPr="00C40C2A"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C2A">
            <w:pPr>
              <w:pStyle w:val="BodyText"/>
              <w:rPr>
                <w:lang w:val="en-NZ"/>
              </w:rPr>
            </w:pPr>
            <w:r w:rsidRPr="00C40C2A">
              <w:t>AMP v2.1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C2A">
            <w:pPr>
              <w:pStyle w:val="BodyText"/>
              <w:rPr>
                <w:lang w:val="en-NZ"/>
              </w:rPr>
            </w:pPr>
            <w:r w:rsidRPr="00C40C2A">
              <w:t>New release to correct prerequisite requirements</w:t>
            </w:r>
          </w:p>
        </w:tc>
      </w:tr>
      <w:tr w:rsidTr="00C40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C2A">
            <w:pPr>
              <w:pStyle w:val="BodyText"/>
              <w:rPr>
                <w:lang w:val="en-NZ"/>
              </w:rPr>
            </w:pPr>
            <w:r w:rsidRPr="00C40C2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C2A">
            <w:pPr>
              <w:pStyle w:val="BodyText"/>
              <w:rPr>
                <w:lang w:val="en-NZ"/>
              </w:rPr>
            </w:pPr>
            <w:r w:rsidRPr="00C40C2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C2A" w:rsidP="00C40C2A">
            <w:pPr>
              <w:pStyle w:val="BodyText"/>
            </w:pPr>
            <w:r w:rsidRPr="00C40C2A">
              <w:t>Initial release</w:t>
            </w:r>
          </w:p>
        </w:tc>
      </w:tr>
    </w:tbl>
    <w:p w:rsidR="00000000" w:rsidRPr="00C40C2A" w:rsidP="00C40C2A">
      <w:pPr>
        <w:pStyle w:val="BodyText"/>
      </w:pPr>
    </w:p>
    <w:p w:rsidR="00000000" w:rsidRPr="00C40C2A" w:rsidP="00C40C2A">
      <w:pPr>
        <w:pStyle w:val="AllowPageBreak"/>
      </w:pPr>
    </w:p>
    <w:p w:rsidR="00000000" w:rsidRPr="00C40C2A" w:rsidP="00C40C2A">
      <w:pPr>
        <w:pStyle w:val="Heading1"/>
      </w:pPr>
      <w:bookmarkStart w:id="11" w:name="O_938516"/>
      <w:bookmarkEnd w:id="11"/>
      <w:r w:rsidRPr="00C40C2A">
        <w:t>Performance Evidence</w:t>
      </w:r>
    </w:p>
    <w:p w:rsidR="00000000" w:rsidRPr="00C40C2A" w:rsidP="008A5131">
      <w:pPr>
        <w:pStyle w:val="BodyText"/>
      </w:pPr>
      <w:r w:rsidRPr="00C40C2A">
        <w:t>The candidate must open and clear the hides or pelts from the neck and shoulders.</w:t>
      </w:r>
    </w:p>
    <w:p w:rsidR="00000000" w:rsidRPr="00C40C2A" w:rsidP="008A5131">
      <w:pPr>
        <w:pStyle w:val="BodyText"/>
      </w:pPr>
      <w:r w:rsidRPr="00C40C2A">
        <w:t xml:space="preserve">The candidate must: </w:t>
      </w:r>
    </w:p>
    <w:p w:rsidR="00000000" w:rsidRPr="00C40C2A" w:rsidP="00C40C2A">
      <w:pPr>
        <w:pStyle w:val="ListBullet"/>
      </w:pPr>
      <w:r w:rsidRPr="00C40C2A">
        <w:t>make rosette cuts cleanly, safely and hygienically according to work instructions</w:t>
      </w:r>
    </w:p>
    <w:p w:rsidR="00000000" w:rsidRPr="00C40C2A" w:rsidP="00C40C2A">
      <w:pPr>
        <w:pStyle w:val="ListBullet"/>
      </w:pPr>
      <w:r w:rsidRPr="00C40C2A">
        <w:t>demonstrate effective knife skills</w:t>
      </w:r>
    </w:p>
    <w:p w:rsidR="00000000" w:rsidRPr="00C40C2A" w:rsidP="00C40C2A">
      <w:pPr>
        <w:pStyle w:val="ListBullet"/>
      </w:pPr>
      <w:r w:rsidRPr="00C40C2A">
        <w:t>identify contamination and take corrective action in accordance with workplace requirements</w:t>
      </w:r>
    </w:p>
    <w:p w:rsidR="00000000" w:rsidRPr="00C40C2A" w:rsidP="00C40C2A">
      <w:pPr>
        <w:pStyle w:val="ListBullet"/>
      </w:pPr>
      <w:r w:rsidRPr="00C40C2A">
        <w:t>apply communication skills relevant to work instructions and Standard Operating Procedures (SOPs)</w:t>
      </w:r>
    </w:p>
    <w:p w:rsidR="00000000" w:rsidRPr="00C40C2A" w:rsidP="00C40C2A">
      <w:pPr>
        <w:pStyle w:val="ListBullet"/>
      </w:pPr>
      <w:r w:rsidRPr="00C40C2A">
        <w:t>apply relevant workplace health and safety and regulatory requirem</w:t>
      </w:r>
      <w:r w:rsidRPr="00C40C2A">
        <w:t>ents</w:t>
      </w:r>
    </w:p>
    <w:p w:rsidR="00000000" w:rsidRPr="00C40C2A" w:rsidP="00C40C2A">
      <w:pPr>
        <w:pStyle w:val="AllowPageBreak"/>
      </w:pPr>
    </w:p>
    <w:p w:rsidR="00000000" w:rsidRPr="00C40C2A" w:rsidP="00C40C2A">
      <w:pPr>
        <w:pStyle w:val="Heading1"/>
      </w:pPr>
      <w:bookmarkStart w:id="12" w:name="O_938515"/>
      <w:bookmarkEnd w:id="12"/>
      <w:r w:rsidRPr="00C40C2A">
        <w:t>Knowledge Evidence</w:t>
      </w:r>
    </w:p>
    <w:p w:rsidR="00000000" w:rsidRPr="00C40C2A" w:rsidP="008A5131">
      <w:pPr>
        <w:pStyle w:val="BodyText"/>
      </w:pPr>
      <w:r w:rsidRPr="00C40C2A">
        <w:t xml:space="preserve">The candidate must demonstrate a factual, technical, procedural and theoretical knowledge of: </w:t>
      </w:r>
    </w:p>
    <w:p w:rsidR="00000000" w:rsidRPr="00C40C2A" w:rsidP="00C40C2A">
      <w:pPr>
        <w:pStyle w:val="ListBullet"/>
      </w:pPr>
      <w:r w:rsidRPr="00C40C2A">
        <w:t>hygiene and sanitation requirements</w:t>
      </w:r>
    </w:p>
    <w:p w:rsidR="00000000" w:rsidRPr="00C40C2A" w:rsidP="00C40C2A">
      <w:pPr>
        <w:pStyle w:val="ListBullet"/>
      </w:pPr>
      <w:r w:rsidRPr="00C40C2A">
        <w:t>relevant work instructions, including those relating to knives</w:t>
      </w:r>
    </w:p>
    <w:p w:rsidR="00000000" w:rsidRPr="00C40C2A" w:rsidP="00C40C2A">
      <w:pPr>
        <w:pStyle w:val="ListBullet"/>
      </w:pPr>
      <w:r w:rsidRPr="00C40C2A">
        <w:t>impact of damaged or</w:t>
      </w:r>
      <w:r w:rsidRPr="00C40C2A">
        <w:t xml:space="preserve"> contaminated hides, pelt or meat on the product quality and the implications for the business</w:t>
      </w:r>
    </w:p>
    <w:p w:rsidR="00000000" w:rsidRPr="00C40C2A" w:rsidP="00C40C2A">
      <w:pPr>
        <w:pStyle w:val="ListBullet"/>
      </w:pPr>
      <w:r w:rsidRPr="00C40C2A">
        <w:t>relevant workplace health and safety and regulatory requirements</w:t>
      </w:r>
    </w:p>
    <w:p w:rsidR="00000000" w:rsidRPr="00C40C2A" w:rsidP="00C40C2A">
      <w:pPr>
        <w:pStyle w:val="ListBullet"/>
      </w:pPr>
      <w:r w:rsidRPr="00C40C2A">
        <w:t>sources of contamination and cross-contamination</w:t>
      </w:r>
    </w:p>
    <w:p w:rsidR="00000000" w:rsidRPr="00C40C2A" w:rsidP="00C40C2A">
      <w:pPr>
        <w:pStyle w:val="ListBullet"/>
      </w:pPr>
      <w:r w:rsidRPr="00C40C2A">
        <w:t>general anatomy of carcase relevant to the task</w:t>
      </w:r>
    </w:p>
    <w:p w:rsidR="00000000" w:rsidRPr="00C40C2A" w:rsidP="00C40C2A">
      <w:pPr>
        <w:pStyle w:val="AllowPageBreak"/>
      </w:pPr>
    </w:p>
    <w:p w:rsidR="00000000" w:rsidRPr="00C40C2A" w:rsidP="00C40C2A">
      <w:pPr>
        <w:pStyle w:val="Heading1"/>
      </w:pPr>
      <w:bookmarkStart w:id="13" w:name="O_938514"/>
      <w:bookmarkEnd w:id="13"/>
      <w:r w:rsidRPr="00C40C2A">
        <w:t>Assessment Conditions</w:t>
      </w:r>
    </w:p>
    <w:p w:rsidR="00000000" w:rsidRPr="00C40C2A" w:rsidP="008A5131">
      <w:pPr>
        <w:pStyle w:val="BodyText"/>
      </w:pPr>
      <w:r w:rsidRPr="00C40C2A">
        <w:t>Assessment must occur in a registered meat processing plant or facility.</w:t>
      </w:r>
    </w:p>
    <w:p w:rsidR="00000000" w:rsidRPr="00C40C2A" w:rsidP="008A5131">
      <w:pPr>
        <w:pStyle w:val="BodyText"/>
      </w:pPr>
      <w:r w:rsidRPr="00C40C2A">
        <w:t>Competency must be demonstrated in an operating meat processing plant or facility at normal production speed.</w:t>
      </w:r>
    </w:p>
    <w:p w:rsidR="00000000" w:rsidRPr="00C40C2A" w:rsidP="008A5131">
      <w:pPr>
        <w:pStyle w:val="BodyText"/>
      </w:pPr>
      <w:r w:rsidRPr="00C40C2A">
        <w:t>As a minimum, the following thr</w:t>
      </w:r>
      <w:r w:rsidRPr="00C40C2A">
        <w:t>ee forms of assessment must be used:</w:t>
      </w:r>
    </w:p>
    <w:p w:rsidR="00000000" w:rsidRPr="00C40C2A" w:rsidP="00C40C2A">
      <w:pPr>
        <w:pStyle w:val="ListBullet"/>
      </w:pPr>
      <w:r w:rsidRPr="00C40C2A">
        <w:t>quiz of underpinning knowledge</w:t>
      </w:r>
    </w:p>
    <w:p w:rsidR="00000000" w:rsidRPr="00C40C2A" w:rsidP="00C40C2A">
      <w:pPr>
        <w:pStyle w:val="ListBullet"/>
      </w:pPr>
      <w:r w:rsidRPr="00C40C2A">
        <w:t>workplace demonstration</w:t>
      </w:r>
    </w:p>
    <w:p w:rsidR="00000000" w:rsidRPr="00C40C2A" w:rsidP="00C40C2A">
      <w:pPr>
        <w:pStyle w:val="ListBullet"/>
      </w:pPr>
      <w:r w:rsidRPr="00C40C2A">
        <w:t>workplace referee or third-party report of performance over time</w:t>
      </w:r>
    </w:p>
    <w:p w:rsidR="00000000" w:rsidRPr="00C40C2A" w:rsidP="008A5131">
      <w:pPr>
        <w:pStyle w:val="BodyText"/>
      </w:pPr>
      <w:r w:rsidRPr="00C40C2A">
        <w:t>Assessors must satisfy the current standards for RTOs.</w:t>
      </w:r>
    </w:p>
    <w:p w:rsidR="00000000" w:rsidRPr="00C40C2A" w:rsidP="00C40C2A">
      <w:pPr>
        <w:pStyle w:val="Heading1"/>
      </w:pPr>
      <w:bookmarkStart w:id="14" w:name="O_938528"/>
      <w:bookmarkEnd w:id="14"/>
      <w:r w:rsidRPr="00C40C2A">
        <w:t>Links</w:t>
      </w:r>
    </w:p>
    <w:p w:rsidR="00000000" w:rsidRPr="00C40C2A" w:rsidP="008A5131">
      <w:pPr>
        <w:pStyle w:val="BodyText"/>
      </w:pPr>
      <w:r w:rsidRPr="00C40C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7402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40C2A" w:rsidP="00C40C2A"/>
    <w:sectPr w:rsidSect="00C40C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C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C2A" w:rsidRPr="008A5131" w:rsidP="008A51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C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131" w:rsidP="00C40C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5131" w:rsidP="00C40C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5131" w:rsidP="00C40C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C2A" w:rsidP="00C40C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5131">
      <w:t>Approved</w:t>
    </w:r>
    <w:r w:rsidR="008A51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513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5131">
      <w:rPr>
        <w:noProof/>
      </w:rPr>
      <w:t>4</w:t>
    </w:r>
    <w:r>
      <w:rPr>
        <w:noProof/>
      </w:rPr>
      <w:fldChar w:fldCharType="end"/>
    </w:r>
  </w:p>
  <w:p w:rsidR="00C40C2A" w:rsidP="00C40C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51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5131">
      <w:t>Skills Insight</w:t>
    </w:r>
    <w:r w:rsidR="008A5131">
      <w:fldChar w:fldCharType="end"/>
    </w:r>
  </w:p>
  <w:p w:rsidR="00C40C2A" w:rsidP="00C40C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C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1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0C2A" w:rsidRPr="008A5131" w:rsidP="008A51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C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131" w:rsidRPr="002D2AF8" w:rsidP="00C40C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AMPA3027 Perform rosette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A5131" w:rsidP="00C40C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C2A" w:rsidRPr="002D2AF8" w:rsidP="00C40C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5131">
      <w:t>AMPA3027 Perform rosette cuts</w:t>
    </w:r>
    <w:r w:rsidR="008A51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5131">
      <w:rPr>
        <w:noProof/>
      </w:rPr>
      <w:t>1 March 2025</w:t>
    </w:r>
    <w:r>
      <w:fldChar w:fldCharType="end"/>
    </w:r>
  </w:p>
  <w:p w:rsidR="00C40C2A" w:rsidP="00C40C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B86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F0D7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C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0C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0C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0C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0C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0C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0C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0C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0C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0C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0C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0C2A"/>
  </w:style>
  <w:style w:type="character" w:customStyle="1" w:styleId="Heading1Char">
    <w:name w:val="Heading 1 Char"/>
    <w:basedOn w:val="DefaultParagraphFont"/>
    <w:link w:val="Heading1"/>
    <w:rsid w:val="00C40C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0C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0C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0C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0C2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40C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40C2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40C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0C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0C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0C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0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0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0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0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0C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0C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0C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0C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0C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0C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0C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0C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0C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0C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0C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0C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0C2A"/>
    <w:rPr>
      <w:b/>
      <w:spacing w:val="0"/>
    </w:rPr>
  </w:style>
  <w:style w:type="paragraph" w:customStyle="1" w:styleId="SuperTitle">
    <w:name w:val="SuperTitle"/>
    <w:basedOn w:val="Title"/>
    <w:rsid w:val="00C40C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0C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0C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0C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0C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0C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0C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0C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0C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0C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0C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0C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0C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0C2A"/>
    <w:rPr>
      <w:i/>
    </w:rPr>
  </w:style>
  <w:style w:type="paragraph" w:styleId="Caption">
    <w:name w:val="caption"/>
    <w:basedOn w:val="BodyText"/>
    <w:next w:val="Normal"/>
    <w:qFormat/>
    <w:rsid w:val="00C40C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0C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0C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0C2A"/>
  </w:style>
  <w:style w:type="paragraph" w:styleId="TableofFigures">
    <w:name w:val="table of figures"/>
    <w:basedOn w:val="Normal"/>
    <w:next w:val="Normal"/>
    <w:semiHidden/>
    <w:rsid w:val="00C40C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0C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0C2A"/>
    <w:rPr>
      <w:rFonts w:ascii="Wingdings" w:hAnsi="Wingdings"/>
    </w:rPr>
  </w:style>
  <w:style w:type="character" w:customStyle="1" w:styleId="HotSpot">
    <w:name w:val="HotSpot"/>
    <w:rsid w:val="00C40C2A"/>
    <w:rPr>
      <w:color w:val="0033CC"/>
      <w:u w:val="none"/>
    </w:rPr>
  </w:style>
  <w:style w:type="paragraph" w:customStyle="1" w:styleId="BodyTextRight">
    <w:name w:val="Body Text Right"/>
    <w:basedOn w:val="BodyText"/>
    <w:rsid w:val="00C40C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0C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0C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0C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0C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0C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0C2A"/>
    <w:rPr>
      <w:sz w:val="32"/>
    </w:rPr>
  </w:style>
  <w:style w:type="paragraph" w:customStyle="1" w:styleId="HeadingProcedure">
    <w:name w:val="Heading Procedure"/>
    <w:basedOn w:val="HeadingBase"/>
    <w:next w:val="Normal"/>
    <w:rsid w:val="00C40C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0C2A"/>
    <w:pPr>
      <w:spacing w:before="60" w:after="60"/>
    </w:pPr>
  </w:style>
  <w:style w:type="paragraph" w:styleId="ListContinue">
    <w:name w:val="List Continue"/>
    <w:basedOn w:val="List"/>
    <w:rsid w:val="00C40C2A"/>
    <w:pPr>
      <w:ind w:firstLine="0"/>
    </w:pPr>
  </w:style>
  <w:style w:type="paragraph" w:customStyle="1" w:styleId="ListNote">
    <w:name w:val="List Note"/>
    <w:basedOn w:val="List"/>
    <w:rsid w:val="00C40C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0C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0C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0C2A"/>
    <w:rPr>
      <w:rFonts w:ascii="Courier New" w:hAnsi="Courier New"/>
    </w:rPr>
  </w:style>
  <w:style w:type="paragraph" w:customStyle="1" w:styleId="NoteBullet">
    <w:name w:val="Note Bullet"/>
    <w:basedOn w:val="Note"/>
    <w:rsid w:val="00C40C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0C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0C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0C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0C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0C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0C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0C2A"/>
    <w:rPr>
      <w:b/>
      <w:smallCaps/>
    </w:rPr>
  </w:style>
  <w:style w:type="paragraph" w:customStyle="1" w:styleId="TableListNumber">
    <w:name w:val="Table List Number"/>
    <w:basedOn w:val="ListNumber"/>
    <w:rsid w:val="00C40C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0C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0C2A"/>
    <w:pPr>
      <w:numPr>
        <w:numId w:val="8"/>
      </w:numPr>
    </w:pPr>
  </w:style>
  <w:style w:type="paragraph" w:customStyle="1" w:styleId="ListAlpha2">
    <w:name w:val="List Alpha 2"/>
    <w:basedOn w:val="List2"/>
    <w:rsid w:val="00C40C2A"/>
    <w:pPr>
      <w:numPr>
        <w:numId w:val="7"/>
      </w:numPr>
    </w:pPr>
  </w:style>
  <w:style w:type="paragraph" w:styleId="List2">
    <w:name w:val="List 2"/>
    <w:basedOn w:val="BodyText"/>
    <w:rsid w:val="00C40C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0C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0C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0C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0C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0C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0C2A"/>
    <w:pPr>
      <w:numPr>
        <w:numId w:val="3"/>
      </w:numPr>
    </w:pPr>
  </w:style>
  <w:style w:type="paragraph" w:styleId="ListContinue2">
    <w:name w:val="List Continue 2"/>
    <w:basedOn w:val="List2"/>
    <w:rsid w:val="00C40C2A"/>
    <w:pPr>
      <w:ind w:firstLine="0"/>
    </w:pPr>
  </w:style>
  <w:style w:type="paragraph" w:styleId="ListContinue3">
    <w:name w:val="List Continue 3"/>
    <w:basedOn w:val="List3"/>
    <w:rsid w:val="00C40C2A"/>
    <w:pPr>
      <w:ind w:left="1021" w:firstLine="0"/>
    </w:pPr>
  </w:style>
  <w:style w:type="paragraph" w:styleId="ListContinue4">
    <w:name w:val="List Continue 4"/>
    <w:basedOn w:val="List4"/>
    <w:rsid w:val="00C40C2A"/>
    <w:pPr>
      <w:ind w:firstLine="0"/>
    </w:pPr>
  </w:style>
  <w:style w:type="paragraph" w:styleId="ListContinue5">
    <w:name w:val="List Continue 5"/>
    <w:basedOn w:val="List5"/>
    <w:rsid w:val="00C40C2A"/>
    <w:pPr>
      <w:ind w:firstLine="0"/>
    </w:pPr>
  </w:style>
  <w:style w:type="paragraph" w:styleId="ListNumber3">
    <w:name w:val="List Number 3"/>
    <w:basedOn w:val="List3"/>
    <w:rsid w:val="00C40C2A"/>
    <w:pPr>
      <w:numPr>
        <w:numId w:val="4"/>
      </w:numPr>
    </w:pPr>
  </w:style>
  <w:style w:type="paragraph" w:styleId="ListNumber4">
    <w:name w:val="List Number 4"/>
    <w:basedOn w:val="List4"/>
    <w:rsid w:val="00C40C2A"/>
    <w:pPr>
      <w:numPr>
        <w:numId w:val="5"/>
      </w:numPr>
    </w:pPr>
  </w:style>
  <w:style w:type="paragraph" w:styleId="ListNumber5">
    <w:name w:val="List Number 5"/>
    <w:basedOn w:val="List5"/>
    <w:rsid w:val="00C40C2A"/>
    <w:pPr>
      <w:numPr>
        <w:numId w:val="6"/>
      </w:numPr>
    </w:pPr>
  </w:style>
  <w:style w:type="paragraph" w:styleId="BlockText">
    <w:name w:val="Block Text"/>
    <w:basedOn w:val="Normal"/>
    <w:rsid w:val="00C40C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0C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0C2A"/>
    <w:rPr>
      <w:sz w:val="16"/>
      <w:vertAlign w:val="superscript"/>
    </w:rPr>
  </w:style>
  <w:style w:type="character" w:customStyle="1" w:styleId="Symbols">
    <w:name w:val="Symbols"/>
    <w:basedOn w:val="DefaultParagraphFont"/>
    <w:rsid w:val="00C40C2A"/>
    <w:rPr>
      <w:rFonts w:ascii="Symbol" w:hAnsi="Symbol"/>
    </w:rPr>
  </w:style>
  <w:style w:type="character" w:customStyle="1" w:styleId="MenuOptions">
    <w:name w:val="Menu Options"/>
    <w:basedOn w:val="DefaultParagraphFont"/>
    <w:rsid w:val="00C40C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0C2A"/>
    <w:rPr>
      <w:b/>
    </w:rPr>
  </w:style>
  <w:style w:type="character" w:customStyle="1" w:styleId="Underlined">
    <w:name w:val="Underlined"/>
    <w:basedOn w:val="DefaultParagraphFont"/>
    <w:rsid w:val="00C40C2A"/>
    <w:rPr>
      <w:u w:val="single"/>
    </w:rPr>
  </w:style>
  <w:style w:type="paragraph" w:customStyle="1" w:styleId="TableBodyTextRight">
    <w:name w:val="Table Body Text Right"/>
    <w:basedOn w:val="TableBodyText"/>
    <w:rsid w:val="00C40C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0C2A"/>
    <w:rPr>
      <w:sz w:val="18"/>
    </w:rPr>
  </w:style>
  <w:style w:type="paragraph" w:customStyle="1" w:styleId="BodySmallRight">
    <w:name w:val="Body Small Right"/>
    <w:basedOn w:val="BodyTextRight"/>
    <w:rsid w:val="00C40C2A"/>
    <w:rPr>
      <w:sz w:val="18"/>
      <w:szCs w:val="18"/>
    </w:rPr>
  </w:style>
  <w:style w:type="paragraph" w:customStyle="1" w:styleId="MarginEdition">
    <w:name w:val="Margin Edition"/>
    <w:basedOn w:val="MarginNote"/>
    <w:rsid w:val="00C40C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0C2A"/>
    <w:rPr>
      <w:sz w:val="2"/>
      <w:szCs w:val="2"/>
    </w:rPr>
  </w:style>
  <w:style w:type="character" w:customStyle="1" w:styleId="Small">
    <w:name w:val="Small"/>
    <w:basedOn w:val="DefaultParagraphFont"/>
    <w:rsid w:val="00C40C2A"/>
    <w:rPr>
      <w:sz w:val="16"/>
    </w:rPr>
  </w:style>
  <w:style w:type="paragraph" w:customStyle="1" w:styleId="WideTable">
    <w:name w:val="Wide Table"/>
    <w:basedOn w:val="Normal"/>
    <w:rsid w:val="00C40C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0C2A"/>
  </w:style>
  <w:style w:type="paragraph" w:styleId="Quote">
    <w:name w:val="Quote"/>
    <w:basedOn w:val="Heading1"/>
    <w:link w:val="QuoteChar"/>
    <w:qFormat/>
    <w:rsid w:val="00C40C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0C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0C2A"/>
    <w:pPr>
      <w:pageBreakBefore/>
    </w:pPr>
  </w:style>
  <w:style w:type="paragraph" w:customStyle="1" w:styleId="Border">
    <w:name w:val="Border"/>
    <w:basedOn w:val="Normal"/>
    <w:qFormat/>
    <w:rsid w:val="00C40C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0C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C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C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0C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0C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0C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0C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0C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0C2A"/>
    <w:rPr>
      <w:u w:val="single"/>
    </w:rPr>
  </w:style>
  <w:style w:type="character" w:customStyle="1" w:styleId="BoldandItalics">
    <w:name w:val="Bold and Italics"/>
    <w:qFormat/>
    <w:rsid w:val="00C40C2A"/>
    <w:rPr>
      <w:b/>
      <w:i/>
      <w:u w:val="none"/>
    </w:rPr>
  </w:style>
  <w:style w:type="paragraph" w:styleId="BalloonText">
    <w:name w:val="Balloon Text"/>
    <w:basedOn w:val="Normal"/>
    <w:link w:val="BalloonTextChar"/>
    <w:rsid w:val="00C40C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0C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0C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0C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0C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0C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0C2A"/>
    <w:pPr>
      <w:spacing w:before="0" w:after="0"/>
    </w:pPr>
  </w:style>
  <w:style w:type="paragraph" w:customStyle="1" w:styleId="BodyTextBold">
    <w:name w:val="Body Text Bold"/>
    <w:basedOn w:val="BodyText"/>
    <w:qFormat/>
    <w:rsid w:val="00C40C2A"/>
    <w:rPr>
      <w:b/>
    </w:rPr>
  </w:style>
  <w:style w:type="character" w:styleId="Hyperlink">
    <w:name w:val="Hyperlink"/>
    <w:basedOn w:val="DefaultParagraphFont"/>
    <w:uiPriority w:val="99"/>
    <w:unhideWhenUsed/>
    <w:rsid w:val="008A51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597</Words>
  <Characters>3727</Characters>
  <Application>Microsoft Office Word</Application>
  <DocSecurity>0</DocSecurity>
  <Lines>138</Lines>
  <Paragraphs>98</Paragraphs>
  <ScaleCrop>false</ScaleCrop>
  <Company>Author-it Software Corporation Ltd.</Company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AMPA3027 Perform rosette cuts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2025-03-01T12:19:00Z</dcterms:created>
  <dcterms:modified xsi:type="dcterms:W3CDTF">2025-03-01T12:19:00Z</dcterms:modified>
</cp:coreProperties>
</file>