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255" w:rsidP="008E42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AMPA3010 Overview legging operation</w:t>
      </w:r>
      <w:r>
        <w:fldChar w:fldCharType="end"/>
      </w:r>
    </w:p>
    <w:p w:rsidR="008E4255" w:rsidP="008E4255">
      <w:pPr>
        <w:pStyle w:val="Version"/>
        <w:sectPr w:rsidSect="00101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03C" w:rsidP="0010103C">
      <w:pPr>
        <w:pStyle w:val="SuperHeading"/>
      </w:pPr>
      <w:r w:rsidRPr="0010103C">
        <w:t>AMPA3010 Overview legging operation</w:t>
      </w:r>
    </w:p>
    <w:p w:rsidR="00000000" w:rsidRPr="0010103C" w:rsidP="0010103C">
      <w:pPr>
        <w:pStyle w:val="Heading1"/>
      </w:pPr>
      <w:bookmarkStart w:id="1" w:name="O_892838"/>
      <w:bookmarkEnd w:id="1"/>
      <w:r w:rsidRPr="001010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1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TableHeading"/>
              <w:rPr>
                <w:lang w:val="en-NZ"/>
              </w:rPr>
            </w:pPr>
            <w:r w:rsidRPr="001010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TableHeading"/>
              <w:rPr>
                <w:lang w:val="en-NZ"/>
              </w:rPr>
            </w:pPr>
            <w:r w:rsidRPr="001010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TableHeading"/>
              <w:rPr>
                <w:lang w:val="en-NZ"/>
              </w:rPr>
            </w:pPr>
            <w:r w:rsidRPr="0010103C">
              <w:t>Comment</w:t>
            </w:r>
          </w:p>
        </w:tc>
      </w:tr>
      <w:tr w:rsidTr="00101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BodyText"/>
              <w:rPr>
                <w:lang w:val="en-NZ"/>
              </w:rPr>
            </w:pPr>
            <w:r w:rsidRPr="001010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BodyText"/>
              <w:rPr>
                <w:lang w:val="en-NZ"/>
              </w:rPr>
            </w:pPr>
            <w:r w:rsidRPr="0010103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03C" w:rsidP="0010103C">
            <w:pPr>
              <w:pStyle w:val="BodyText"/>
            </w:pPr>
            <w:r w:rsidRPr="0010103C">
              <w:t>Initial release</w:t>
            </w:r>
          </w:p>
        </w:tc>
      </w:tr>
    </w:tbl>
    <w:p w:rsidR="00000000" w:rsidRPr="0010103C" w:rsidP="0010103C">
      <w:pPr>
        <w:pStyle w:val="BodyText"/>
      </w:pPr>
    </w:p>
    <w:p w:rsidR="00000000" w:rsidRPr="0010103C" w:rsidP="0010103C">
      <w:pPr>
        <w:pStyle w:val="AllowPageBreak"/>
      </w:pPr>
    </w:p>
    <w:p w:rsidR="00000000" w:rsidRPr="0010103C" w:rsidP="0010103C">
      <w:pPr>
        <w:pStyle w:val="Heading1"/>
      </w:pPr>
      <w:bookmarkStart w:id="2" w:name="O_892839"/>
      <w:bookmarkEnd w:id="2"/>
      <w:r w:rsidRPr="0010103C">
        <w:t>Application</w:t>
      </w:r>
    </w:p>
    <w:p w:rsidR="00000000" w:rsidRPr="0010103C" w:rsidP="008E4255">
      <w:pPr>
        <w:pStyle w:val="BodyText"/>
      </w:pPr>
      <w:r w:rsidRPr="0010103C">
        <w:t xml:space="preserve">This unit describes the skills and knowledge required to understand the legging operation. This unit must be undertaken along with at least one other </w:t>
      </w:r>
      <w:r w:rsidRPr="0010103C">
        <w:t>legging unit.</w:t>
      </w:r>
    </w:p>
    <w:p w:rsidR="00000000" w:rsidRPr="0010103C" w:rsidP="008E4255">
      <w:pPr>
        <w:pStyle w:val="BodyText"/>
      </w:pPr>
      <w:r w:rsidRPr="0010103C">
        <w:t>This unit is applicable to workers removing the hide or pelt of animal from the rear legs in large and small stock.</w:t>
      </w:r>
    </w:p>
    <w:p w:rsidR="00000000" w:rsidRPr="0010103C" w:rsidP="008E4255">
      <w:pPr>
        <w:pStyle w:val="BodyText"/>
      </w:pPr>
      <w:r w:rsidRPr="0010103C">
        <w:t>All work should be carried out to comply with workplace procedures, customer requirements and product specifications.</w:t>
      </w:r>
    </w:p>
    <w:p w:rsidR="00000000" w:rsidRPr="0010103C" w:rsidP="008E4255">
      <w:pPr>
        <w:pStyle w:val="BodyText"/>
      </w:pPr>
      <w:r w:rsidRPr="0010103C">
        <w:t xml:space="preserve">This </w:t>
      </w:r>
      <w:r w:rsidRPr="0010103C">
        <w:t>unit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10103C" w:rsidP="008E4255">
      <w:pPr>
        <w:pStyle w:val="BodyText"/>
      </w:pPr>
      <w:r w:rsidRPr="0010103C">
        <w:t>No occupational licen</w:t>
      </w:r>
      <w:r w:rsidRPr="0010103C">
        <w:t>sing, legislative or certification requirements are known to apply to this unit at the time of publication.</w:t>
      </w:r>
    </w:p>
    <w:p w:rsidR="00000000" w:rsidRPr="0010103C" w:rsidP="008E4255">
      <w:pPr>
        <w:pStyle w:val="BodyText"/>
      </w:pPr>
      <w:r w:rsidRPr="0010103C">
        <w:t>This unit must be delivered and assessed in the context of Australian meat processing standards and regulations.</w:t>
      </w:r>
    </w:p>
    <w:p w:rsidR="00000000" w:rsidRPr="0010103C" w:rsidP="0010103C">
      <w:pPr>
        <w:pStyle w:val="Heading1"/>
      </w:pPr>
      <w:bookmarkStart w:id="3" w:name="O_892840"/>
      <w:bookmarkEnd w:id="3"/>
      <w:r w:rsidRPr="0010103C">
        <w:t>Pre-requisite Uni</w:t>
      </w:r>
      <w:r w:rsidRPr="0010103C">
        <w:t>t</w:t>
      </w:r>
    </w:p>
    <w:p w:rsidR="00000000" w:rsidRPr="0010103C" w:rsidP="008E4255">
      <w:pPr>
        <w:pStyle w:val="BodyText"/>
      </w:pPr>
      <w:r w:rsidRPr="0010103C">
        <w:t>Nil.</w:t>
      </w:r>
    </w:p>
    <w:p w:rsidR="00000000" w:rsidRPr="0010103C" w:rsidP="0010103C">
      <w:pPr>
        <w:pStyle w:val="Heading1"/>
      </w:pPr>
      <w:bookmarkStart w:id="4" w:name="O_892842"/>
      <w:bookmarkEnd w:id="4"/>
      <w:r w:rsidRPr="0010103C">
        <w:t>Unit Sector</w:t>
      </w:r>
    </w:p>
    <w:p w:rsidR="00000000" w:rsidRPr="0010103C" w:rsidP="0010103C">
      <w:pPr>
        <w:pStyle w:val="Heading1"/>
      </w:pPr>
      <w:bookmarkStart w:id="5" w:name="O_892843"/>
      <w:bookmarkEnd w:id="5"/>
      <w:r w:rsidRPr="0010103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E42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TableHeading"/>
              <w:rPr>
                <w:lang w:val="en-NZ"/>
              </w:rPr>
            </w:pPr>
            <w:r w:rsidRPr="0010103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TableHeading"/>
              <w:rPr>
                <w:lang w:val="en-NZ"/>
              </w:rPr>
            </w:pPr>
            <w:r w:rsidRPr="0010103C">
              <w:t>Performance criteria</w:t>
            </w:r>
          </w:p>
        </w:tc>
      </w:tr>
      <w:tr w:rsidTr="008E42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BodyText"/>
              <w:rPr>
                <w:lang w:val="en-NZ"/>
              </w:rPr>
            </w:pPr>
            <w:r w:rsidRPr="0010103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BodyText"/>
              <w:rPr>
                <w:lang w:val="en-NZ"/>
              </w:rPr>
            </w:pPr>
            <w:r w:rsidRPr="0010103C">
              <w:t>Performance criteria describe the performance needed to demonstrate achievement of the element.</w:t>
            </w:r>
          </w:p>
        </w:tc>
      </w:tr>
      <w:tr w:rsidTr="008E42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03C">
            <w:pPr>
              <w:pStyle w:val="List"/>
              <w:rPr>
                <w:lang w:val="en-NZ"/>
              </w:rPr>
            </w:pPr>
            <w:r w:rsidRPr="0010103C">
              <w:t>1.</w:t>
            </w:r>
            <w:r w:rsidRPr="0010103C">
              <w:tab/>
              <w:t>Explain legging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03C" w:rsidP="0010103C">
            <w:pPr>
              <w:pStyle w:val="List"/>
            </w:pPr>
            <w:r w:rsidRPr="0010103C">
              <w:t>1.1</w:t>
            </w:r>
            <w:r w:rsidRPr="0010103C">
              <w:tab/>
              <w:t>Identify and explain elements of legging operation</w:t>
            </w:r>
          </w:p>
          <w:p w:rsidR="00000000" w:rsidRPr="0010103C" w:rsidP="0010103C">
            <w:pPr>
              <w:pStyle w:val="List"/>
            </w:pPr>
            <w:r w:rsidRPr="0010103C">
              <w:t>1.2</w:t>
            </w:r>
            <w:r w:rsidRPr="0010103C">
              <w:tab/>
              <w:t>Identify and explain sources of contamination and cross-contamination</w:t>
            </w:r>
          </w:p>
          <w:p w:rsidR="00000000" w:rsidRPr="0010103C" w:rsidP="0010103C">
            <w:pPr>
              <w:pStyle w:val="List"/>
            </w:pPr>
            <w:r w:rsidRPr="0010103C">
              <w:t>1.3</w:t>
            </w:r>
            <w:r w:rsidRPr="0010103C">
              <w:tab/>
              <w:t>Identify specific hygiene and sanitation requirements for legging</w:t>
            </w:r>
          </w:p>
          <w:p w:rsidR="00000000" w:rsidRPr="0010103C" w:rsidP="0010103C">
            <w:pPr>
              <w:pStyle w:val="List"/>
            </w:pPr>
            <w:r w:rsidRPr="0010103C">
              <w:t>1.4</w:t>
            </w:r>
            <w:r w:rsidRPr="0010103C">
              <w:tab/>
              <w:t>Identify product or hide</w:t>
            </w:r>
            <w:r w:rsidRPr="0010103C">
              <w:t xml:space="preserve"> defects resulting from inaccurate cuts</w:t>
            </w:r>
          </w:p>
          <w:p w:rsidR="00000000" w:rsidRPr="0010103C" w:rsidP="0010103C">
            <w:pPr>
              <w:pStyle w:val="List"/>
            </w:pPr>
            <w:r w:rsidRPr="0010103C">
              <w:t>1.5</w:t>
            </w:r>
            <w:r w:rsidRPr="0010103C">
              <w:tab/>
              <w:t>Identify specific workplace health and safety risks associated with the legging area</w:t>
            </w:r>
          </w:p>
        </w:tc>
      </w:tr>
    </w:tbl>
    <w:p w:rsidR="00000000" w:rsidRPr="0010103C" w:rsidP="0010103C">
      <w:pPr>
        <w:pStyle w:val="BodyText"/>
      </w:pPr>
    </w:p>
    <w:p w:rsidR="00000000" w:rsidRPr="0010103C" w:rsidP="0010103C">
      <w:pPr>
        <w:pStyle w:val="AllowPageBreak"/>
      </w:pPr>
    </w:p>
    <w:p w:rsidR="00000000" w:rsidRPr="0010103C" w:rsidP="0010103C">
      <w:pPr>
        <w:pStyle w:val="Heading1"/>
      </w:pPr>
      <w:bookmarkStart w:id="6" w:name="O_892844"/>
      <w:bookmarkEnd w:id="6"/>
      <w:r w:rsidRPr="0010103C">
        <w:t>Foundation Skills</w:t>
      </w:r>
    </w:p>
    <w:p w:rsidR="00000000" w:rsidRPr="0010103C" w:rsidP="008E4255">
      <w:pPr>
        <w:pStyle w:val="BodyText"/>
      </w:pPr>
      <w:r w:rsidRPr="0010103C">
        <w:t>Foundation Skills essential to performance are explicit in the performance criteria of this unit of competency.</w:t>
      </w:r>
    </w:p>
    <w:p w:rsidR="00000000" w:rsidRPr="0010103C" w:rsidP="0010103C">
      <w:pPr>
        <w:pStyle w:val="Heading1"/>
      </w:pPr>
      <w:bookmarkStart w:id="7" w:name="O_892845"/>
      <w:bookmarkEnd w:id="7"/>
      <w:r w:rsidRPr="0010103C">
        <w:t>Range of Conditions</w:t>
      </w:r>
    </w:p>
    <w:p w:rsidR="00000000" w:rsidRPr="0010103C" w:rsidP="0010103C">
      <w:pPr>
        <w:pStyle w:val="Heading1"/>
      </w:pPr>
      <w:bookmarkStart w:id="8" w:name="O_892846"/>
      <w:bookmarkEnd w:id="8"/>
      <w:r w:rsidRPr="0010103C">
        <w:t>Unit Mapping Information</w:t>
      </w:r>
    </w:p>
    <w:p w:rsidR="00000000" w:rsidRPr="0010103C" w:rsidP="008E4255">
      <w:pPr>
        <w:pStyle w:val="BodyText"/>
      </w:pPr>
      <w:r w:rsidRPr="0010103C">
        <w:t>This unit is equivalent to MTMP3011C Overview legging operation.</w:t>
      </w:r>
    </w:p>
    <w:p w:rsidR="00000000" w:rsidRPr="0010103C" w:rsidP="0010103C">
      <w:pPr>
        <w:pStyle w:val="Heading1"/>
      </w:pPr>
      <w:bookmarkStart w:id="9" w:name="O_892853"/>
      <w:bookmarkEnd w:id="9"/>
      <w:r w:rsidRPr="0010103C">
        <w:t>Links</w:t>
      </w:r>
    </w:p>
    <w:p w:rsidR="00000000" w:rsidRPr="0010103C" w:rsidP="008E4255">
      <w:pPr>
        <w:pStyle w:val="BodyText"/>
      </w:pPr>
      <w:r w:rsidRPr="00101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663B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0103C" w:rsidP="0010103C"/>
    <w:sectPr w:rsidSect="00101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03C" w:rsidRPr="008E4255" w:rsidP="008E42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55" w:rsidP="00101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255" w:rsidP="00101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4255" w:rsidP="00101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03C" w:rsidRPr="008E4255" w:rsidP="008E42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55" w:rsidRPr="002D2AF8" w:rsidP="00101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AMPA3010 Overview legging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E4255" w:rsidP="00101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03C"/>
  </w:style>
  <w:style w:type="character" w:customStyle="1" w:styleId="Heading1Char">
    <w:name w:val="Heading 1 Char"/>
    <w:basedOn w:val="DefaultParagraphFont"/>
    <w:link w:val="Heading1"/>
    <w:rsid w:val="00101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0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103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01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10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1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0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010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1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103C"/>
    <w:rPr>
      <w:b/>
      <w:spacing w:val="0"/>
    </w:rPr>
  </w:style>
  <w:style w:type="paragraph" w:customStyle="1" w:styleId="SuperTitle">
    <w:name w:val="SuperTitle"/>
    <w:basedOn w:val="Title"/>
    <w:rsid w:val="00101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0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03C"/>
    <w:rPr>
      <w:i/>
    </w:rPr>
  </w:style>
  <w:style w:type="paragraph" w:styleId="Caption">
    <w:name w:val="caption"/>
    <w:basedOn w:val="BodyText"/>
    <w:next w:val="Normal"/>
    <w:qFormat/>
    <w:rsid w:val="00101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03C"/>
  </w:style>
  <w:style w:type="paragraph" w:styleId="TableofFigures">
    <w:name w:val="table of figures"/>
    <w:basedOn w:val="Normal"/>
    <w:next w:val="Normal"/>
    <w:semiHidden/>
    <w:rsid w:val="00101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0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103C"/>
    <w:rPr>
      <w:rFonts w:ascii="Wingdings" w:hAnsi="Wingdings"/>
    </w:rPr>
  </w:style>
  <w:style w:type="character" w:customStyle="1" w:styleId="HotSpot">
    <w:name w:val="HotSpot"/>
    <w:rsid w:val="0010103C"/>
    <w:rPr>
      <w:color w:val="0033CC"/>
      <w:u w:val="none"/>
    </w:rPr>
  </w:style>
  <w:style w:type="paragraph" w:customStyle="1" w:styleId="BodyTextRight">
    <w:name w:val="Body Text Right"/>
    <w:basedOn w:val="BodyText"/>
    <w:rsid w:val="00101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0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03C"/>
    <w:rPr>
      <w:sz w:val="32"/>
    </w:rPr>
  </w:style>
  <w:style w:type="paragraph" w:customStyle="1" w:styleId="HeadingProcedure">
    <w:name w:val="Heading Procedure"/>
    <w:basedOn w:val="HeadingBase"/>
    <w:next w:val="Normal"/>
    <w:rsid w:val="00101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03C"/>
    <w:pPr>
      <w:spacing w:before="60" w:after="60"/>
    </w:pPr>
  </w:style>
  <w:style w:type="paragraph" w:styleId="ListContinue">
    <w:name w:val="List Continue"/>
    <w:basedOn w:val="List"/>
    <w:rsid w:val="0010103C"/>
    <w:pPr>
      <w:ind w:firstLine="0"/>
    </w:pPr>
  </w:style>
  <w:style w:type="paragraph" w:customStyle="1" w:styleId="ListNote">
    <w:name w:val="List Note"/>
    <w:basedOn w:val="List"/>
    <w:rsid w:val="00101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03C"/>
    <w:rPr>
      <w:rFonts w:ascii="Courier New" w:hAnsi="Courier New"/>
    </w:rPr>
  </w:style>
  <w:style w:type="paragraph" w:customStyle="1" w:styleId="NoteBullet">
    <w:name w:val="Note Bullet"/>
    <w:basedOn w:val="Note"/>
    <w:rsid w:val="00101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0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1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03C"/>
    <w:rPr>
      <w:b/>
      <w:smallCaps/>
    </w:rPr>
  </w:style>
  <w:style w:type="paragraph" w:customStyle="1" w:styleId="TableListNumber">
    <w:name w:val="Table List Number"/>
    <w:basedOn w:val="ListNumber"/>
    <w:rsid w:val="00101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03C"/>
    <w:pPr>
      <w:numPr>
        <w:numId w:val="7"/>
      </w:numPr>
    </w:pPr>
  </w:style>
  <w:style w:type="paragraph" w:customStyle="1" w:styleId="ListAlpha2">
    <w:name w:val="List Alpha 2"/>
    <w:basedOn w:val="List2"/>
    <w:rsid w:val="0010103C"/>
    <w:pPr>
      <w:numPr>
        <w:numId w:val="6"/>
      </w:numPr>
    </w:pPr>
  </w:style>
  <w:style w:type="paragraph" w:styleId="List2">
    <w:name w:val="List 2"/>
    <w:basedOn w:val="BodyText"/>
    <w:rsid w:val="00101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0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0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103C"/>
    <w:pPr>
      <w:numPr>
        <w:numId w:val="2"/>
      </w:numPr>
    </w:pPr>
  </w:style>
  <w:style w:type="paragraph" w:styleId="ListContinue2">
    <w:name w:val="List Continue 2"/>
    <w:basedOn w:val="List2"/>
    <w:rsid w:val="0010103C"/>
    <w:pPr>
      <w:ind w:firstLine="0"/>
    </w:pPr>
  </w:style>
  <w:style w:type="paragraph" w:styleId="ListContinue3">
    <w:name w:val="List Continue 3"/>
    <w:basedOn w:val="List3"/>
    <w:rsid w:val="0010103C"/>
    <w:pPr>
      <w:ind w:left="1021" w:firstLine="0"/>
    </w:pPr>
  </w:style>
  <w:style w:type="paragraph" w:styleId="ListContinue4">
    <w:name w:val="List Continue 4"/>
    <w:basedOn w:val="List4"/>
    <w:rsid w:val="0010103C"/>
    <w:pPr>
      <w:ind w:firstLine="0"/>
    </w:pPr>
  </w:style>
  <w:style w:type="paragraph" w:styleId="ListContinue5">
    <w:name w:val="List Continue 5"/>
    <w:basedOn w:val="List5"/>
    <w:rsid w:val="0010103C"/>
    <w:pPr>
      <w:ind w:firstLine="0"/>
    </w:pPr>
  </w:style>
  <w:style w:type="paragraph" w:styleId="ListNumber3">
    <w:name w:val="List Number 3"/>
    <w:basedOn w:val="List3"/>
    <w:rsid w:val="0010103C"/>
    <w:pPr>
      <w:numPr>
        <w:numId w:val="3"/>
      </w:numPr>
    </w:pPr>
  </w:style>
  <w:style w:type="paragraph" w:styleId="ListNumber4">
    <w:name w:val="List Number 4"/>
    <w:basedOn w:val="List4"/>
    <w:rsid w:val="0010103C"/>
    <w:pPr>
      <w:numPr>
        <w:numId w:val="4"/>
      </w:numPr>
    </w:pPr>
  </w:style>
  <w:style w:type="paragraph" w:styleId="ListNumber5">
    <w:name w:val="List Number 5"/>
    <w:basedOn w:val="List5"/>
    <w:rsid w:val="0010103C"/>
    <w:pPr>
      <w:numPr>
        <w:numId w:val="5"/>
      </w:numPr>
    </w:pPr>
  </w:style>
  <w:style w:type="paragraph" w:styleId="BlockText">
    <w:name w:val="Block Text"/>
    <w:basedOn w:val="Normal"/>
    <w:rsid w:val="00101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03C"/>
    <w:rPr>
      <w:sz w:val="16"/>
      <w:vertAlign w:val="superscript"/>
    </w:rPr>
  </w:style>
  <w:style w:type="character" w:customStyle="1" w:styleId="Symbols">
    <w:name w:val="Symbols"/>
    <w:basedOn w:val="DefaultParagraphFont"/>
    <w:rsid w:val="0010103C"/>
    <w:rPr>
      <w:rFonts w:ascii="Symbol" w:hAnsi="Symbol"/>
    </w:rPr>
  </w:style>
  <w:style w:type="character" w:customStyle="1" w:styleId="MenuOptions">
    <w:name w:val="Menu Options"/>
    <w:basedOn w:val="DefaultParagraphFont"/>
    <w:rsid w:val="00101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03C"/>
    <w:rPr>
      <w:b/>
    </w:rPr>
  </w:style>
  <w:style w:type="character" w:customStyle="1" w:styleId="Underlined">
    <w:name w:val="Underlined"/>
    <w:basedOn w:val="DefaultParagraphFont"/>
    <w:rsid w:val="0010103C"/>
    <w:rPr>
      <w:u w:val="single"/>
    </w:rPr>
  </w:style>
  <w:style w:type="paragraph" w:customStyle="1" w:styleId="TableBodyTextRight">
    <w:name w:val="Table Body Text Right"/>
    <w:basedOn w:val="TableBodyText"/>
    <w:rsid w:val="00101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03C"/>
    <w:rPr>
      <w:sz w:val="18"/>
    </w:rPr>
  </w:style>
  <w:style w:type="paragraph" w:customStyle="1" w:styleId="BodySmallRight">
    <w:name w:val="Body Small Right"/>
    <w:basedOn w:val="BodyTextRight"/>
    <w:rsid w:val="0010103C"/>
    <w:rPr>
      <w:sz w:val="18"/>
      <w:szCs w:val="18"/>
    </w:rPr>
  </w:style>
  <w:style w:type="paragraph" w:customStyle="1" w:styleId="MarginEdition">
    <w:name w:val="Margin Edition"/>
    <w:basedOn w:val="MarginNote"/>
    <w:rsid w:val="00101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03C"/>
    <w:rPr>
      <w:sz w:val="2"/>
      <w:szCs w:val="2"/>
    </w:rPr>
  </w:style>
  <w:style w:type="character" w:customStyle="1" w:styleId="Small">
    <w:name w:val="Small"/>
    <w:basedOn w:val="DefaultParagraphFont"/>
    <w:rsid w:val="0010103C"/>
    <w:rPr>
      <w:sz w:val="16"/>
    </w:rPr>
  </w:style>
  <w:style w:type="paragraph" w:customStyle="1" w:styleId="WideTable">
    <w:name w:val="Wide Table"/>
    <w:basedOn w:val="Normal"/>
    <w:rsid w:val="00101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03C"/>
  </w:style>
  <w:style w:type="paragraph" w:styleId="Quote">
    <w:name w:val="Quote"/>
    <w:basedOn w:val="Heading1"/>
    <w:link w:val="QuoteChar"/>
    <w:qFormat/>
    <w:rsid w:val="00101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03C"/>
    <w:pPr>
      <w:pageBreakBefore/>
    </w:pPr>
  </w:style>
  <w:style w:type="paragraph" w:customStyle="1" w:styleId="Border">
    <w:name w:val="Border"/>
    <w:basedOn w:val="Normal"/>
    <w:qFormat/>
    <w:rsid w:val="00101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03C"/>
    <w:rPr>
      <w:u w:val="single"/>
    </w:rPr>
  </w:style>
  <w:style w:type="character" w:customStyle="1" w:styleId="BoldandItalics">
    <w:name w:val="Bold and Italics"/>
    <w:qFormat/>
    <w:rsid w:val="0010103C"/>
    <w:rPr>
      <w:b/>
      <w:i/>
      <w:u w:val="none"/>
    </w:rPr>
  </w:style>
  <w:style w:type="paragraph" w:styleId="BalloonText">
    <w:name w:val="Balloon Text"/>
    <w:basedOn w:val="Normal"/>
    <w:link w:val="BalloonTextChar"/>
    <w:rsid w:val="00101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03C"/>
    <w:pPr>
      <w:spacing w:before="0" w:after="0"/>
    </w:pPr>
  </w:style>
  <w:style w:type="paragraph" w:customStyle="1" w:styleId="BodyTextBold">
    <w:name w:val="Body Text Bold"/>
    <w:basedOn w:val="BodyText"/>
    <w:qFormat/>
    <w:rsid w:val="0010103C"/>
    <w:rPr>
      <w:b/>
    </w:rPr>
  </w:style>
  <w:style w:type="character" w:styleId="Hyperlink">
    <w:name w:val="Hyperlink"/>
    <w:basedOn w:val="DefaultParagraphFont"/>
    <w:uiPriority w:val="99"/>
    <w:unhideWhenUsed/>
    <w:rsid w:val="008E4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1935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AMPA3010 Overview legging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