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5351" w:rsidP="005B53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AMPA3000 Stun animal</w:t>
      </w:r>
      <w:r>
        <w:fldChar w:fldCharType="end"/>
      </w:r>
    </w:p>
    <w:p w:rsidR="005B5351" w:rsidP="005B5351">
      <w:pPr>
        <w:pStyle w:val="Version"/>
        <w:sectPr w:rsidSect="00E302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025F" w:rsidP="00E3025F">
      <w:pPr>
        <w:pStyle w:val="SuperHeading"/>
      </w:pPr>
      <w:r w:rsidRPr="00E3025F">
        <w:t>AMPA3000 Stun animal</w:t>
      </w:r>
    </w:p>
    <w:p w:rsidR="00000000" w:rsidRPr="00E3025F" w:rsidP="00E3025F">
      <w:pPr>
        <w:pStyle w:val="Heading1"/>
      </w:pPr>
      <w:bookmarkStart w:id="1" w:name="O_891095"/>
      <w:bookmarkEnd w:id="1"/>
      <w:r w:rsidRPr="00E302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302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25F">
            <w:pPr>
              <w:pStyle w:val="TableHeading"/>
              <w:rPr>
                <w:lang w:val="en-NZ"/>
              </w:rPr>
            </w:pPr>
            <w:r w:rsidRPr="00E3025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25F">
            <w:pPr>
              <w:pStyle w:val="TableHeading"/>
              <w:rPr>
                <w:lang w:val="en-NZ"/>
              </w:rPr>
            </w:pPr>
            <w:r w:rsidRPr="00E3025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25F">
            <w:pPr>
              <w:pStyle w:val="TableHeading"/>
              <w:rPr>
                <w:lang w:val="en-NZ"/>
              </w:rPr>
            </w:pPr>
            <w:r w:rsidRPr="00E3025F">
              <w:t>Comment</w:t>
            </w:r>
          </w:p>
        </w:tc>
      </w:tr>
      <w:tr w:rsidTr="00E302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25F">
            <w:pPr>
              <w:pStyle w:val="BodyText"/>
              <w:rPr>
                <w:lang w:val="en-NZ"/>
              </w:rPr>
            </w:pPr>
            <w:r w:rsidRPr="00E3025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25F">
            <w:pPr>
              <w:pStyle w:val="BodyText"/>
              <w:rPr>
                <w:lang w:val="en-NZ"/>
              </w:rPr>
            </w:pPr>
            <w:r w:rsidRPr="00E3025F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25F" w:rsidP="00E3025F">
            <w:pPr>
              <w:pStyle w:val="BodyText"/>
            </w:pPr>
            <w:r w:rsidRPr="00E3025F">
              <w:t>Initial release</w:t>
            </w:r>
          </w:p>
        </w:tc>
      </w:tr>
    </w:tbl>
    <w:p w:rsidR="00000000" w:rsidRPr="00E3025F" w:rsidP="00E3025F">
      <w:pPr>
        <w:pStyle w:val="BodyText"/>
      </w:pPr>
    </w:p>
    <w:p w:rsidR="00000000" w:rsidRPr="00E3025F" w:rsidP="00E3025F">
      <w:pPr>
        <w:pStyle w:val="AllowPageBreak"/>
      </w:pPr>
    </w:p>
    <w:p w:rsidR="00000000" w:rsidRPr="00E3025F" w:rsidP="00E3025F">
      <w:pPr>
        <w:pStyle w:val="Heading1"/>
      </w:pPr>
      <w:bookmarkStart w:id="2" w:name="O_891096"/>
      <w:bookmarkEnd w:id="2"/>
      <w:r w:rsidRPr="00E3025F">
        <w:t>Application</w:t>
      </w:r>
    </w:p>
    <w:p w:rsidR="00000000" w:rsidRPr="00E3025F" w:rsidP="005B5351">
      <w:pPr>
        <w:pStyle w:val="BodyText"/>
      </w:pPr>
      <w:r w:rsidRPr="00E3025F">
        <w:t>This unit describes the skills and knowledge required for the humane, effective and hygienic stunning of animals.</w:t>
      </w:r>
    </w:p>
    <w:p w:rsidR="00000000" w:rsidRPr="00E3025F" w:rsidP="005B5351">
      <w:pPr>
        <w:pStyle w:val="BodyText"/>
      </w:pPr>
      <w:r w:rsidRPr="00E3025F">
        <w:t>This unit is applicable to workers in registered slaughtering establishments.</w:t>
      </w:r>
    </w:p>
    <w:p w:rsidR="00000000" w:rsidRPr="00E3025F" w:rsidP="005B5351">
      <w:pPr>
        <w:pStyle w:val="BodyText"/>
      </w:pPr>
      <w:r w:rsidRPr="00E3025F">
        <w:t>All work should be carried out to comply with workplace procedures, customer requirements and product specifications.</w:t>
      </w:r>
    </w:p>
    <w:p w:rsidR="00000000" w:rsidRPr="00E3025F" w:rsidP="005B5351">
      <w:pPr>
        <w:pStyle w:val="BodyText"/>
      </w:pPr>
      <w:r w:rsidRPr="00E3025F">
        <w:t>This unit applies to individuals who work under broad dire</w:t>
      </w:r>
      <w:r w:rsidRPr="00E3025F">
        <w:t>ction and take responsibility for their own work including limited responsibility for the work of others. They provide and communicate solutions to a range of predictable problems.</w:t>
      </w:r>
    </w:p>
    <w:p w:rsidR="00000000" w:rsidRPr="00E3025F" w:rsidP="005B5351">
      <w:pPr>
        <w:pStyle w:val="BodyText"/>
      </w:pPr>
      <w:r w:rsidRPr="00E3025F">
        <w:t>No occupational licensing, legislative or certification requirements are k</w:t>
      </w:r>
      <w:r w:rsidRPr="00E3025F">
        <w:t>nown to apply to this unit at the time of publication.</w:t>
      </w:r>
    </w:p>
    <w:p w:rsidR="00000000" w:rsidRPr="00E3025F" w:rsidP="005B5351">
      <w:pPr>
        <w:pStyle w:val="BodyText"/>
      </w:pPr>
      <w:r w:rsidRPr="00E3025F">
        <w:t>This unit must be delivered and assessed in the context of Australian meat processing standards and regulations.</w:t>
      </w:r>
    </w:p>
    <w:p w:rsidR="00000000" w:rsidRPr="00E3025F" w:rsidP="00E3025F">
      <w:pPr>
        <w:pStyle w:val="Heading1"/>
      </w:pPr>
      <w:bookmarkStart w:id="3" w:name="O_891097"/>
      <w:bookmarkEnd w:id="3"/>
      <w:r w:rsidRPr="00E3025F">
        <w:t>Pre-requisite Unit</w:t>
      </w:r>
    </w:p>
    <w:p w:rsidR="00000000" w:rsidRPr="00E3025F" w:rsidP="005B5351">
      <w:pPr>
        <w:pStyle w:val="BodyText"/>
      </w:pPr>
      <w:r w:rsidRPr="00E3025F">
        <w:t>Nil.</w:t>
      </w:r>
    </w:p>
    <w:p w:rsidR="00000000" w:rsidRPr="00E3025F" w:rsidP="00E3025F">
      <w:pPr>
        <w:pStyle w:val="Heading1"/>
      </w:pPr>
      <w:bookmarkStart w:id="4" w:name="O_891099"/>
      <w:bookmarkEnd w:id="4"/>
      <w:r w:rsidRPr="00E3025F">
        <w:t>Unit Sector</w:t>
      </w:r>
    </w:p>
    <w:p w:rsidR="00000000" w:rsidRPr="00E3025F" w:rsidP="00E3025F">
      <w:pPr>
        <w:pStyle w:val="Heading1"/>
      </w:pPr>
      <w:bookmarkStart w:id="5" w:name="O_891100"/>
      <w:bookmarkEnd w:id="5"/>
      <w:r w:rsidRPr="00E3025F">
        <w:t>E</w:t>
      </w:r>
      <w:r w:rsidRPr="00E3025F">
        <w:t>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5B535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25F">
            <w:pPr>
              <w:pStyle w:val="TableHeading"/>
              <w:rPr>
                <w:lang w:val="en-NZ"/>
              </w:rPr>
            </w:pPr>
            <w:r w:rsidRPr="00E3025F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25F">
            <w:pPr>
              <w:pStyle w:val="TableHeading"/>
              <w:rPr>
                <w:lang w:val="en-NZ"/>
              </w:rPr>
            </w:pPr>
            <w:r w:rsidRPr="00E3025F">
              <w:t>Performance criteria</w:t>
            </w:r>
          </w:p>
        </w:tc>
      </w:tr>
      <w:tr w:rsidTr="005B535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25F">
            <w:pPr>
              <w:pStyle w:val="BodyText"/>
              <w:rPr>
                <w:lang w:val="en-NZ"/>
              </w:rPr>
            </w:pPr>
            <w:r w:rsidRPr="00E3025F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25F">
            <w:pPr>
              <w:pStyle w:val="BodyText"/>
              <w:rPr>
                <w:lang w:val="en-NZ"/>
              </w:rPr>
            </w:pPr>
            <w:r w:rsidRPr="00E3025F">
              <w:t>Performance criteria describe the performance needed to demonstrate achievement of the element.</w:t>
            </w:r>
          </w:p>
        </w:tc>
      </w:tr>
      <w:tr w:rsidTr="005B535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25F">
            <w:pPr>
              <w:pStyle w:val="List"/>
              <w:rPr>
                <w:lang w:val="en-NZ"/>
              </w:rPr>
            </w:pPr>
            <w:r w:rsidRPr="00E3025F">
              <w:t>1.</w:t>
            </w:r>
            <w:r w:rsidRPr="00E3025F">
              <w:tab/>
              <w:t>Restrain animal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25F" w:rsidP="00E3025F">
            <w:pPr>
              <w:pStyle w:val="List"/>
            </w:pPr>
            <w:r w:rsidRPr="00E3025F">
              <w:t>1.1</w:t>
            </w:r>
            <w:r w:rsidRPr="00E3025F">
              <w:tab/>
            </w:r>
            <w:r w:rsidRPr="00E3025F">
              <w:t>Restrain animal humanely and safely in appropriate position in accordance with animal welfare regulatory and workplace requirements</w:t>
            </w:r>
          </w:p>
          <w:p w:rsidR="00000000" w:rsidRPr="00E3025F" w:rsidP="00E3025F">
            <w:pPr>
              <w:pStyle w:val="List"/>
            </w:pPr>
            <w:r w:rsidRPr="00E3025F">
              <w:t>1.2</w:t>
            </w:r>
            <w:r w:rsidRPr="00E3025F">
              <w:tab/>
              <w:t>Restrain animal in correct position for stunning as required</w:t>
            </w:r>
          </w:p>
          <w:p w:rsidR="00000000" w:rsidP="00E3025F">
            <w:pPr>
              <w:pStyle w:val="List"/>
              <w:rPr>
                <w:lang w:val="en-NZ"/>
              </w:rPr>
            </w:pPr>
            <w:r w:rsidRPr="00E3025F">
              <w:t>1.3</w:t>
            </w:r>
            <w:r w:rsidRPr="00E3025F">
              <w:tab/>
              <w:t>Restrain animal with appropriate restraining equipment</w:t>
            </w:r>
          </w:p>
        </w:tc>
      </w:tr>
      <w:tr w:rsidTr="005B535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25F">
            <w:pPr>
              <w:pStyle w:val="List"/>
              <w:rPr>
                <w:lang w:val="en-NZ"/>
              </w:rPr>
            </w:pPr>
            <w:r w:rsidRPr="00E3025F">
              <w:t>2.</w:t>
            </w:r>
            <w:r w:rsidRPr="00E3025F">
              <w:tab/>
              <w:t>Operate stunning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25F" w:rsidP="00E3025F">
            <w:pPr>
              <w:pStyle w:val="List"/>
            </w:pPr>
            <w:r w:rsidRPr="00E3025F">
              <w:t>2.1</w:t>
            </w:r>
            <w:r w:rsidRPr="00E3025F">
              <w:tab/>
              <w:t>Operate stunning equipment in accordance with workplace and regulatory requirements</w:t>
            </w:r>
          </w:p>
          <w:p w:rsidR="00000000" w:rsidRPr="00E3025F" w:rsidP="00E3025F">
            <w:pPr>
              <w:pStyle w:val="List"/>
            </w:pPr>
            <w:r w:rsidRPr="00E3025F">
              <w:t>2.2</w:t>
            </w:r>
            <w:r w:rsidRPr="00E3025F">
              <w:tab/>
              <w:t>Maintain stunning equipment and facilities in effective working order</w:t>
            </w:r>
          </w:p>
          <w:p w:rsidR="00000000" w:rsidP="00E3025F">
            <w:pPr>
              <w:pStyle w:val="List"/>
              <w:rPr>
                <w:lang w:val="en-NZ"/>
              </w:rPr>
            </w:pPr>
            <w:r w:rsidRPr="00E3025F">
              <w:t>2.3</w:t>
            </w:r>
            <w:r w:rsidRPr="00E3025F">
              <w:tab/>
            </w:r>
            <w:r w:rsidRPr="00E3025F">
              <w:t>Operate stunning equipment humanely in accordance with animal welfare regulatory and workplace requirements</w:t>
            </w:r>
          </w:p>
        </w:tc>
      </w:tr>
      <w:tr w:rsidTr="005B535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25F">
            <w:pPr>
              <w:pStyle w:val="List"/>
              <w:rPr>
                <w:lang w:val="en-NZ"/>
              </w:rPr>
            </w:pPr>
            <w:r w:rsidRPr="00E3025F">
              <w:t>3.</w:t>
            </w:r>
            <w:r w:rsidRPr="00E3025F">
              <w:tab/>
              <w:t>Stun the animal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25F" w:rsidP="00E3025F">
            <w:pPr>
              <w:pStyle w:val="List"/>
            </w:pPr>
            <w:r w:rsidRPr="00E3025F">
              <w:t>3.1</w:t>
            </w:r>
            <w:r w:rsidRPr="00E3025F">
              <w:tab/>
              <w:t>Stun animal in accordance with animal welfare regulatory and workplace requirements</w:t>
            </w:r>
          </w:p>
          <w:p w:rsidR="00000000" w:rsidRPr="00E3025F" w:rsidP="00E3025F">
            <w:pPr>
              <w:pStyle w:val="List"/>
            </w:pPr>
            <w:r w:rsidRPr="00E3025F">
              <w:t>3.2</w:t>
            </w:r>
            <w:r w:rsidRPr="00E3025F">
              <w:tab/>
              <w:t xml:space="preserve">Stun animal to workplace and health </w:t>
            </w:r>
            <w:r w:rsidRPr="00E3025F">
              <w:t>and safety requirements</w:t>
            </w:r>
          </w:p>
          <w:p w:rsidR="00000000" w:rsidRPr="00E3025F" w:rsidP="00E3025F">
            <w:pPr>
              <w:pStyle w:val="List"/>
            </w:pPr>
            <w:r w:rsidRPr="00E3025F">
              <w:t>3.3</w:t>
            </w:r>
            <w:r w:rsidRPr="00E3025F">
              <w:tab/>
              <w:t>Check stun where part of work instructions, and take corrective action when effective stun is not achieved</w:t>
            </w:r>
          </w:p>
          <w:p w:rsidR="00000000" w:rsidRPr="00E3025F" w:rsidP="00E3025F">
            <w:pPr>
              <w:pStyle w:val="List"/>
            </w:pPr>
            <w:r w:rsidRPr="00E3025F">
              <w:t>3.4</w:t>
            </w:r>
            <w:r w:rsidRPr="00E3025F">
              <w:tab/>
              <w:t>Ensure stunning effectiveness is in accordance with workplace requirements</w:t>
            </w:r>
          </w:p>
        </w:tc>
      </w:tr>
    </w:tbl>
    <w:p w:rsidR="00000000" w:rsidRPr="00E3025F" w:rsidP="00E3025F">
      <w:pPr>
        <w:pStyle w:val="BodyText"/>
      </w:pPr>
    </w:p>
    <w:p w:rsidR="00000000" w:rsidRPr="00E3025F" w:rsidP="00E3025F">
      <w:pPr>
        <w:pStyle w:val="AllowPageBreak"/>
      </w:pPr>
    </w:p>
    <w:p w:rsidR="00000000" w:rsidRPr="00E3025F" w:rsidP="00E3025F">
      <w:pPr>
        <w:pStyle w:val="Heading1"/>
      </w:pPr>
      <w:bookmarkStart w:id="6" w:name="O_891101"/>
      <w:bookmarkEnd w:id="6"/>
      <w:r w:rsidRPr="00E3025F">
        <w:t>Foundation Skills</w:t>
      </w:r>
    </w:p>
    <w:p w:rsidR="00000000" w:rsidRPr="00E3025F" w:rsidP="005B5351">
      <w:pPr>
        <w:pStyle w:val="BodyText"/>
      </w:pPr>
      <w:r w:rsidRPr="00E3025F">
        <w:t>Found</w:t>
      </w:r>
      <w:r w:rsidRPr="00E3025F">
        <w:t>ation Skills essential to performance are explicit in the performance criteria of this unit of competency.</w:t>
      </w:r>
    </w:p>
    <w:p w:rsidR="00000000" w:rsidRPr="00E3025F" w:rsidP="00E3025F">
      <w:pPr>
        <w:pStyle w:val="Heading1"/>
      </w:pPr>
      <w:bookmarkStart w:id="7" w:name="O_891102"/>
      <w:bookmarkEnd w:id="7"/>
      <w:r w:rsidRPr="00E3025F">
        <w:t>Range of Conditions</w:t>
      </w:r>
    </w:p>
    <w:p w:rsidR="00000000" w:rsidRPr="00E3025F" w:rsidP="00E3025F">
      <w:pPr>
        <w:pStyle w:val="Heading1"/>
      </w:pPr>
      <w:bookmarkStart w:id="8" w:name="O_891103"/>
      <w:bookmarkEnd w:id="8"/>
      <w:r w:rsidRPr="00E3025F">
        <w:t>Unit Mapping Information</w:t>
      </w:r>
    </w:p>
    <w:p w:rsidR="00000000" w:rsidRPr="00E3025F" w:rsidP="005B5351">
      <w:pPr>
        <w:pStyle w:val="BodyText"/>
      </w:pPr>
      <w:r w:rsidRPr="00E3025F">
        <w:t>This unit is equivalent to MTMP3001C Knock and stun animal.</w:t>
      </w:r>
    </w:p>
    <w:p w:rsidR="00000000" w:rsidRPr="00E3025F" w:rsidP="00E3025F">
      <w:pPr>
        <w:pStyle w:val="Heading1"/>
      </w:pPr>
      <w:bookmarkStart w:id="9" w:name="O_891110"/>
      <w:bookmarkEnd w:id="9"/>
      <w:r w:rsidRPr="00E3025F">
        <w:t>Links</w:t>
      </w:r>
    </w:p>
    <w:p w:rsidR="00000000" w:rsidRPr="00E3025F" w:rsidP="005B5351">
      <w:pPr>
        <w:pStyle w:val="BodyText"/>
      </w:pPr>
      <w:r w:rsidRPr="00E302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F1E5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3025F" w:rsidP="00E3025F"/>
    <w:sectPr w:rsidSect="00E302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2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25F" w:rsidRPr="005B5351" w:rsidP="005B53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2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351" w:rsidP="00E302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5351" w:rsidP="00E302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B5351" w:rsidP="00E302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2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3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025F" w:rsidRPr="005B5351" w:rsidP="005B53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2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351" w:rsidRPr="002D2AF8" w:rsidP="00E302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AMPA3000 Stun animal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5B5351" w:rsidP="00E302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2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02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02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02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02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02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02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02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02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02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02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025F"/>
  </w:style>
  <w:style w:type="character" w:customStyle="1" w:styleId="Heading1Char">
    <w:name w:val="Heading 1 Char"/>
    <w:basedOn w:val="DefaultParagraphFont"/>
    <w:link w:val="Heading1"/>
    <w:rsid w:val="00E302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02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025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3025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302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3025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302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02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02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02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02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02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02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02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02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02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02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02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02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02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02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02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02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02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025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3025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302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025F"/>
    <w:rPr>
      <w:b/>
      <w:spacing w:val="0"/>
    </w:rPr>
  </w:style>
  <w:style w:type="paragraph" w:customStyle="1" w:styleId="SuperTitle">
    <w:name w:val="SuperTitle"/>
    <w:basedOn w:val="Title"/>
    <w:rsid w:val="00E302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02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02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025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02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02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02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02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02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02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02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02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02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025F"/>
    <w:rPr>
      <w:i/>
    </w:rPr>
  </w:style>
  <w:style w:type="paragraph" w:styleId="Caption">
    <w:name w:val="caption"/>
    <w:basedOn w:val="BodyText"/>
    <w:next w:val="Normal"/>
    <w:qFormat/>
    <w:rsid w:val="00E302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02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02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025F"/>
  </w:style>
  <w:style w:type="paragraph" w:styleId="TableofFigures">
    <w:name w:val="table of figures"/>
    <w:basedOn w:val="Normal"/>
    <w:next w:val="Normal"/>
    <w:semiHidden/>
    <w:rsid w:val="00E302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025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3025F"/>
    <w:rPr>
      <w:rFonts w:ascii="Wingdings" w:hAnsi="Wingdings"/>
    </w:rPr>
  </w:style>
  <w:style w:type="character" w:customStyle="1" w:styleId="HotSpot">
    <w:name w:val="HotSpot"/>
    <w:rsid w:val="00E3025F"/>
    <w:rPr>
      <w:color w:val="0033CC"/>
      <w:u w:val="none"/>
    </w:rPr>
  </w:style>
  <w:style w:type="paragraph" w:customStyle="1" w:styleId="BodyTextRight">
    <w:name w:val="Body Text Right"/>
    <w:basedOn w:val="BodyText"/>
    <w:rsid w:val="00E302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02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025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02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02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02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025F"/>
    <w:rPr>
      <w:sz w:val="32"/>
    </w:rPr>
  </w:style>
  <w:style w:type="paragraph" w:customStyle="1" w:styleId="HeadingProcedure">
    <w:name w:val="Heading Procedure"/>
    <w:basedOn w:val="HeadingBase"/>
    <w:next w:val="Normal"/>
    <w:rsid w:val="00E302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025F"/>
    <w:pPr>
      <w:spacing w:before="60" w:after="60"/>
    </w:pPr>
  </w:style>
  <w:style w:type="paragraph" w:styleId="ListContinue">
    <w:name w:val="List Continue"/>
    <w:basedOn w:val="List"/>
    <w:rsid w:val="00E3025F"/>
    <w:pPr>
      <w:ind w:firstLine="0"/>
    </w:pPr>
  </w:style>
  <w:style w:type="paragraph" w:customStyle="1" w:styleId="ListNote">
    <w:name w:val="List Note"/>
    <w:basedOn w:val="List"/>
    <w:rsid w:val="00E302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02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02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025F"/>
    <w:rPr>
      <w:rFonts w:ascii="Courier New" w:hAnsi="Courier New"/>
    </w:rPr>
  </w:style>
  <w:style w:type="paragraph" w:customStyle="1" w:styleId="NoteBullet">
    <w:name w:val="Note Bullet"/>
    <w:basedOn w:val="Note"/>
    <w:rsid w:val="00E302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02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02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02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025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302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02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025F"/>
    <w:rPr>
      <w:b/>
      <w:smallCaps/>
    </w:rPr>
  </w:style>
  <w:style w:type="paragraph" w:customStyle="1" w:styleId="TableListNumber">
    <w:name w:val="Table List Number"/>
    <w:basedOn w:val="ListNumber"/>
    <w:rsid w:val="00E302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02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025F"/>
    <w:pPr>
      <w:numPr>
        <w:numId w:val="7"/>
      </w:numPr>
    </w:pPr>
  </w:style>
  <w:style w:type="paragraph" w:customStyle="1" w:styleId="ListAlpha2">
    <w:name w:val="List Alpha 2"/>
    <w:basedOn w:val="List2"/>
    <w:rsid w:val="00E3025F"/>
    <w:pPr>
      <w:numPr>
        <w:numId w:val="6"/>
      </w:numPr>
    </w:pPr>
  </w:style>
  <w:style w:type="paragraph" w:styleId="List2">
    <w:name w:val="List 2"/>
    <w:basedOn w:val="BodyText"/>
    <w:rsid w:val="00E302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02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02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02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025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025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3025F"/>
    <w:pPr>
      <w:numPr>
        <w:numId w:val="2"/>
      </w:numPr>
    </w:pPr>
  </w:style>
  <w:style w:type="paragraph" w:styleId="ListContinue2">
    <w:name w:val="List Continue 2"/>
    <w:basedOn w:val="List2"/>
    <w:rsid w:val="00E3025F"/>
    <w:pPr>
      <w:ind w:firstLine="0"/>
    </w:pPr>
  </w:style>
  <w:style w:type="paragraph" w:styleId="ListContinue3">
    <w:name w:val="List Continue 3"/>
    <w:basedOn w:val="List3"/>
    <w:rsid w:val="00E3025F"/>
    <w:pPr>
      <w:ind w:left="1021" w:firstLine="0"/>
    </w:pPr>
  </w:style>
  <w:style w:type="paragraph" w:styleId="ListContinue4">
    <w:name w:val="List Continue 4"/>
    <w:basedOn w:val="List4"/>
    <w:rsid w:val="00E3025F"/>
    <w:pPr>
      <w:ind w:firstLine="0"/>
    </w:pPr>
  </w:style>
  <w:style w:type="paragraph" w:styleId="ListContinue5">
    <w:name w:val="List Continue 5"/>
    <w:basedOn w:val="List5"/>
    <w:rsid w:val="00E3025F"/>
    <w:pPr>
      <w:ind w:firstLine="0"/>
    </w:pPr>
  </w:style>
  <w:style w:type="paragraph" w:styleId="ListNumber3">
    <w:name w:val="List Number 3"/>
    <w:basedOn w:val="List3"/>
    <w:rsid w:val="00E3025F"/>
    <w:pPr>
      <w:numPr>
        <w:numId w:val="3"/>
      </w:numPr>
    </w:pPr>
  </w:style>
  <w:style w:type="paragraph" w:styleId="ListNumber4">
    <w:name w:val="List Number 4"/>
    <w:basedOn w:val="List4"/>
    <w:rsid w:val="00E3025F"/>
    <w:pPr>
      <w:numPr>
        <w:numId w:val="4"/>
      </w:numPr>
    </w:pPr>
  </w:style>
  <w:style w:type="paragraph" w:styleId="ListNumber5">
    <w:name w:val="List Number 5"/>
    <w:basedOn w:val="List5"/>
    <w:rsid w:val="00E3025F"/>
    <w:pPr>
      <w:numPr>
        <w:numId w:val="5"/>
      </w:numPr>
    </w:pPr>
  </w:style>
  <w:style w:type="paragraph" w:styleId="BlockText">
    <w:name w:val="Block Text"/>
    <w:basedOn w:val="Normal"/>
    <w:rsid w:val="00E302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02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025F"/>
    <w:rPr>
      <w:sz w:val="16"/>
      <w:vertAlign w:val="superscript"/>
    </w:rPr>
  </w:style>
  <w:style w:type="character" w:customStyle="1" w:styleId="Symbols">
    <w:name w:val="Symbols"/>
    <w:basedOn w:val="DefaultParagraphFont"/>
    <w:rsid w:val="00E3025F"/>
    <w:rPr>
      <w:rFonts w:ascii="Symbol" w:hAnsi="Symbol"/>
    </w:rPr>
  </w:style>
  <w:style w:type="character" w:customStyle="1" w:styleId="MenuOptions">
    <w:name w:val="Menu Options"/>
    <w:basedOn w:val="DefaultParagraphFont"/>
    <w:rsid w:val="00E302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025F"/>
    <w:rPr>
      <w:b/>
    </w:rPr>
  </w:style>
  <w:style w:type="character" w:customStyle="1" w:styleId="Underlined">
    <w:name w:val="Underlined"/>
    <w:basedOn w:val="DefaultParagraphFont"/>
    <w:rsid w:val="00E3025F"/>
    <w:rPr>
      <w:u w:val="single"/>
    </w:rPr>
  </w:style>
  <w:style w:type="paragraph" w:customStyle="1" w:styleId="TableBodyTextRight">
    <w:name w:val="Table Body Text Right"/>
    <w:basedOn w:val="TableBodyText"/>
    <w:rsid w:val="00E302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025F"/>
    <w:rPr>
      <w:sz w:val="18"/>
    </w:rPr>
  </w:style>
  <w:style w:type="paragraph" w:customStyle="1" w:styleId="BodySmallRight">
    <w:name w:val="Body Small Right"/>
    <w:basedOn w:val="BodyTextRight"/>
    <w:rsid w:val="00E3025F"/>
    <w:rPr>
      <w:sz w:val="18"/>
      <w:szCs w:val="18"/>
    </w:rPr>
  </w:style>
  <w:style w:type="paragraph" w:customStyle="1" w:styleId="MarginEdition">
    <w:name w:val="Margin Edition"/>
    <w:basedOn w:val="MarginNote"/>
    <w:rsid w:val="00E302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025F"/>
    <w:rPr>
      <w:sz w:val="2"/>
      <w:szCs w:val="2"/>
    </w:rPr>
  </w:style>
  <w:style w:type="character" w:customStyle="1" w:styleId="Small">
    <w:name w:val="Small"/>
    <w:basedOn w:val="DefaultParagraphFont"/>
    <w:rsid w:val="00E3025F"/>
    <w:rPr>
      <w:sz w:val="16"/>
    </w:rPr>
  </w:style>
  <w:style w:type="paragraph" w:customStyle="1" w:styleId="WideTable">
    <w:name w:val="Wide Table"/>
    <w:basedOn w:val="Normal"/>
    <w:rsid w:val="00E302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025F"/>
  </w:style>
  <w:style w:type="paragraph" w:styleId="Quote">
    <w:name w:val="Quote"/>
    <w:basedOn w:val="Heading1"/>
    <w:link w:val="QuoteChar"/>
    <w:qFormat/>
    <w:rsid w:val="00E302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02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025F"/>
    <w:pPr>
      <w:pageBreakBefore/>
    </w:pPr>
  </w:style>
  <w:style w:type="paragraph" w:customStyle="1" w:styleId="Border">
    <w:name w:val="Border"/>
    <w:basedOn w:val="Normal"/>
    <w:qFormat/>
    <w:rsid w:val="00E302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02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02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02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02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02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02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02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02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025F"/>
    <w:rPr>
      <w:u w:val="single"/>
    </w:rPr>
  </w:style>
  <w:style w:type="character" w:customStyle="1" w:styleId="BoldandItalics">
    <w:name w:val="Bold and Italics"/>
    <w:qFormat/>
    <w:rsid w:val="00E3025F"/>
    <w:rPr>
      <w:b/>
      <w:i/>
      <w:u w:val="none"/>
    </w:rPr>
  </w:style>
  <w:style w:type="paragraph" w:styleId="BalloonText">
    <w:name w:val="Balloon Text"/>
    <w:basedOn w:val="Normal"/>
    <w:link w:val="BalloonTextChar"/>
    <w:rsid w:val="00E302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02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02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02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02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02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025F"/>
    <w:pPr>
      <w:spacing w:before="0" w:after="0"/>
    </w:pPr>
  </w:style>
  <w:style w:type="paragraph" w:customStyle="1" w:styleId="BodyTextBold">
    <w:name w:val="Body Text Bold"/>
    <w:basedOn w:val="BodyText"/>
    <w:qFormat/>
    <w:rsid w:val="00E3025F"/>
    <w:rPr>
      <w:b/>
    </w:rPr>
  </w:style>
  <w:style w:type="character" w:styleId="Hyperlink">
    <w:name w:val="Hyperlink"/>
    <w:basedOn w:val="DefaultParagraphFont"/>
    <w:uiPriority w:val="99"/>
    <w:unhideWhenUsed/>
    <w:rsid w:val="005B53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364</Words>
  <Characters>2316</Characters>
  <Application>Microsoft Office Word</Application>
  <DocSecurity>0</DocSecurity>
  <Lines>85</Lines>
  <Paragraphs>55</Paragraphs>
  <ScaleCrop>false</ScaleCrop>
  <Company>Author-it Software Corporation Ltd.</Company>
  <LinksUpToDate>false</LinksUpToDate>
  <CharactersWithSpaces>2625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AMPA3000 Stun animal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2025-02-21T07:31:00Z</dcterms:created>
  <dcterms:modified xsi:type="dcterms:W3CDTF">2025-02-21T07:32:00Z</dcterms:modified>
</cp:coreProperties>
</file>