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BBD" w:rsidP="00683B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AMPA2176 Transport meat and meat products</w:t>
      </w:r>
      <w:r>
        <w:fldChar w:fldCharType="end"/>
      </w:r>
    </w:p>
    <w:p w:rsidR="00683BBD" w:rsidP="00683BBD">
      <w:pPr>
        <w:pStyle w:val="Version"/>
        <w:sectPr w:rsidSect="00C468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80C" w:rsidP="00C4680C">
      <w:pPr>
        <w:pStyle w:val="SuperHeading"/>
      </w:pPr>
      <w:r w:rsidRPr="00C4680C">
        <w:t>AMPA2176 Transport meat and meat products</w:t>
      </w:r>
    </w:p>
    <w:p w:rsidR="00000000" w:rsidRPr="00C4680C" w:rsidP="00C4680C">
      <w:pPr>
        <w:pStyle w:val="Heading1"/>
      </w:pPr>
      <w:bookmarkStart w:id="1" w:name="O_900867"/>
      <w:bookmarkEnd w:id="1"/>
      <w:r w:rsidRPr="00C468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9"/>
        <w:gridCol w:w="1524"/>
        <w:gridCol w:w="4869"/>
      </w:tblGrid>
      <w:tr w:rsidTr="00C46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C">
            <w:pPr>
              <w:pStyle w:val="TableHeading"/>
              <w:rPr>
                <w:lang w:val="en-NZ"/>
              </w:rPr>
            </w:pPr>
            <w:r w:rsidRPr="00C4680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C">
            <w:pPr>
              <w:pStyle w:val="TableHeading"/>
              <w:rPr>
                <w:lang w:val="en-NZ"/>
              </w:rPr>
            </w:pPr>
            <w:r w:rsidRPr="00C4680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C">
            <w:pPr>
              <w:pStyle w:val="TableHeading"/>
              <w:rPr>
                <w:lang w:val="en-NZ"/>
              </w:rPr>
            </w:pPr>
            <w:r w:rsidRPr="00C4680C">
              <w:t>Comment</w:t>
            </w:r>
          </w:p>
        </w:tc>
      </w:tr>
      <w:tr w:rsidTr="00C468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C">
            <w:pPr>
              <w:pStyle w:val="BodyText"/>
              <w:rPr>
                <w:lang w:val="en-NZ"/>
              </w:rPr>
            </w:pPr>
            <w:r w:rsidRPr="00C4680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C">
            <w:pPr>
              <w:pStyle w:val="BodyText"/>
              <w:rPr>
                <w:lang w:val="en-NZ"/>
              </w:rPr>
            </w:pPr>
            <w:r w:rsidRPr="00C4680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80C" w:rsidP="00C4680C">
            <w:pPr>
              <w:pStyle w:val="BodyText"/>
            </w:pPr>
            <w:r w:rsidRPr="00C4680C">
              <w:t>Initial release</w:t>
            </w:r>
          </w:p>
        </w:tc>
      </w:tr>
    </w:tbl>
    <w:p w:rsidR="00000000" w:rsidRPr="00C4680C" w:rsidP="00C4680C">
      <w:pPr>
        <w:pStyle w:val="BodyText"/>
      </w:pPr>
    </w:p>
    <w:p w:rsidR="00000000" w:rsidRPr="00C4680C" w:rsidP="00C4680C">
      <w:pPr>
        <w:pStyle w:val="AllowPageBreak"/>
      </w:pPr>
    </w:p>
    <w:p w:rsidR="00000000" w:rsidRPr="00C4680C" w:rsidP="00C4680C">
      <w:pPr>
        <w:pStyle w:val="Heading1"/>
      </w:pPr>
      <w:bookmarkStart w:id="2" w:name="O_900868"/>
      <w:bookmarkEnd w:id="2"/>
      <w:r w:rsidRPr="00C4680C">
        <w:t>Application</w:t>
      </w:r>
    </w:p>
    <w:p w:rsidR="00000000" w:rsidRPr="00C4680C" w:rsidP="00683BBD">
      <w:pPr>
        <w:pStyle w:val="BodyText"/>
      </w:pPr>
      <w:r w:rsidRPr="00C4680C">
        <w:t>This unit describes the skills and knowledge required to transport meat and/or meat products. It relates to the transportation of meat where the transport operator has physical contact with meat.</w:t>
      </w:r>
    </w:p>
    <w:p w:rsidR="00000000" w:rsidRPr="00C4680C" w:rsidP="00683BBD">
      <w:pPr>
        <w:pStyle w:val="BodyText"/>
      </w:pPr>
      <w:r w:rsidRPr="00C4680C">
        <w:t>This unit is applicable to the transport of meat products b</w:t>
      </w:r>
      <w:r w:rsidRPr="00C4680C">
        <w:t>y truck.</w:t>
      </w:r>
    </w:p>
    <w:p w:rsidR="00000000" w:rsidRPr="00C4680C" w:rsidP="00683BBD">
      <w:pPr>
        <w:pStyle w:val="BodyText"/>
      </w:pPr>
      <w:r w:rsidRPr="00C4680C">
        <w:t>All work should be carried out to comply with workplace and hygiene requirements.</w:t>
      </w:r>
    </w:p>
    <w:p w:rsidR="00000000" w:rsidRPr="00C4680C" w:rsidP="00683BBD">
      <w:pPr>
        <w:pStyle w:val="BodyText"/>
      </w:pPr>
      <w:r w:rsidRPr="00C4680C">
        <w:t>This unit applies to individuals who work under general supervision, exercise limited autonomy and have some accountability for their own work.</w:t>
      </w:r>
    </w:p>
    <w:p w:rsidR="00000000" w:rsidRPr="00C4680C" w:rsidP="00683BBD">
      <w:pPr>
        <w:pStyle w:val="BodyText"/>
      </w:pPr>
      <w:r w:rsidRPr="00C4680C">
        <w:t>All work should be</w:t>
      </w:r>
      <w:r w:rsidRPr="00C4680C">
        <w:t xml:space="preserve"> carried out to comply with workplace and hygiene requirements.</w:t>
      </w:r>
    </w:p>
    <w:p w:rsidR="00000000" w:rsidRPr="00C4680C" w:rsidP="00683BBD">
      <w:pPr>
        <w:pStyle w:val="BodyText"/>
      </w:pPr>
      <w:r w:rsidRPr="00C4680C">
        <w:t>This unit applies to individuals who work under general supervision, exercise limited autonomy and have some accountability for their own work.</w:t>
      </w:r>
    </w:p>
    <w:p w:rsidR="00000000" w:rsidRPr="00C4680C" w:rsidP="00683BBD">
      <w:pPr>
        <w:pStyle w:val="BodyText"/>
      </w:pPr>
      <w:r w:rsidRPr="00C4680C">
        <w:t>No occupational licensing, legislative or cert</w:t>
      </w:r>
      <w:r w:rsidRPr="00C4680C">
        <w:t>ification requirements are known to apply to this unit at the time of publication.</w:t>
      </w:r>
    </w:p>
    <w:p w:rsidR="00000000" w:rsidRPr="00C4680C" w:rsidP="00683BBD">
      <w:pPr>
        <w:pStyle w:val="BodyText"/>
      </w:pPr>
      <w:r w:rsidRPr="00C4680C">
        <w:t>This unit must be delivered and assessed in the context of Australian meat processing standards and regulations.</w:t>
      </w:r>
    </w:p>
    <w:p w:rsidR="00000000" w:rsidRPr="00C4680C" w:rsidP="00C4680C">
      <w:pPr>
        <w:pStyle w:val="Heading1"/>
      </w:pPr>
      <w:bookmarkStart w:id="3" w:name="O_900869"/>
      <w:bookmarkEnd w:id="3"/>
      <w:r w:rsidRPr="00C4680C">
        <w:t>Pre-requisite Unit</w:t>
      </w:r>
    </w:p>
    <w:p w:rsidR="00000000" w:rsidRPr="00C4680C" w:rsidP="00683BBD">
      <w:pPr>
        <w:pStyle w:val="BodyText"/>
      </w:pPr>
      <w:r w:rsidRPr="00C4680C">
        <w:t>Nil.</w:t>
      </w:r>
    </w:p>
    <w:p w:rsidR="00000000" w:rsidRPr="00C4680C" w:rsidP="00C4680C">
      <w:pPr>
        <w:pStyle w:val="Heading1"/>
      </w:pPr>
      <w:bookmarkStart w:id="4" w:name="O_900871"/>
      <w:bookmarkEnd w:id="4"/>
      <w:r w:rsidRPr="00C4680C">
        <w:t>U</w:t>
      </w:r>
      <w:r w:rsidRPr="00C4680C">
        <w:t>nit Sector</w:t>
      </w:r>
    </w:p>
    <w:p w:rsidR="00000000" w:rsidRPr="00C4680C" w:rsidP="00C4680C">
      <w:pPr>
        <w:pStyle w:val="Heading1"/>
      </w:pPr>
      <w:bookmarkStart w:id="5" w:name="O_900872"/>
      <w:bookmarkEnd w:id="5"/>
      <w:r w:rsidRPr="00C4680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83B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C">
            <w:pPr>
              <w:pStyle w:val="TableHeading"/>
              <w:rPr>
                <w:lang w:val="en-NZ"/>
              </w:rPr>
            </w:pPr>
            <w:r w:rsidRPr="00C4680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C">
            <w:pPr>
              <w:pStyle w:val="TableHeading"/>
              <w:rPr>
                <w:lang w:val="en-NZ"/>
              </w:rPr>
            </w:pPr>
            <w:r w:rsidRPr="00C4680C">
              <w:t>Performance criteria</w:t>
            </w:r>
          </w:p>
        </w:tc>
      </w:tr>
      <w:tr w:rsidTr="00683B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C">
            <w:pPr>
              <w:pStyle w:val="BodyText"/>
              <w:rPr>
                <w:lang w:val="en-NZ"/>
              </w:rPr>
            </w:pPr>
            <w:r w:rsidRPr="00C4680C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C">
            <w:pPr>
              <w:pStyle w:val="BodyText"/>
              <w:rPr>
                <w:lang w:val="en-NZ"/>
              </w:rPr>
            </w:pPr>
            <w:r w:rsidRPr="00C4680C">
              <w:t>Performance criteria describe the performance needed to demonstrate achievement of the element.</w:t>
            </w:r>
          </w:p>
        </w:tc>
      </w:tr>
      <w:tr w:rsidTr="00683B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C">
            <w:pPr>
              <w:pStyle w:val="List"/>
              <w:rPr>
                <w:lang w:val="en-NZ"/>
              </w:rPr>
            </w:pPr>
            <w:r w:rsidRPr="00C4680C">
              <w:t>1.</w:t>
            </w:r>
            <w:r w:rsidRPr="00C4680C">
              <w:tab/>
            </w:r>
            <w:r w:rsidRPr="00C4680C">
              <w:t>Prepare to transport food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80C" w:rsidP="00C4680C">
            <w:pPr>
              <w:pStyle w:val="List"/>
            </w:pPr>
            <w:r w:rsidRPr="00C4680C">
              <w:t>1.1</w:t>
            </w:r>
            <w:r w:rsidRPr="00C4680C">
              <w:tab/>
              <w:t>Inspect vehicles and containers or receptacles used to transport food and ensure they are appropriate for use</w:t>
            </w:r>
          </w:p>
          <w:p w:rsidR="00000000" w:rsidRPr="00C4680C" w:rsidP="00C4680C">
            <w:pPr>
              <w:pStyle w:val="List"/>
            </w:pPr>
            <w:r w:rsidRPr="00C4680C">
              <w:t>1.2</w:t>
            </w:r>
            <w:r w:rsidRPr="00C4680C">
              <w:tab/>
              <w:t>Prepare vehicles and containers or receptacles used to transport food for use</w:t>
            </w:r>
          </w:p>
          <w:p w:rsidR="00000000" w:rsidP="00C4680C">
            <w:pPr>
              <w:pStyle w:val="List"/>
              <w:rPr>
                <w:lang w:val="en-NZ"/>
              </w:rPr>
            </w:pPr>
            <w:r w:rsidRPr="00C4680C">
              <w:t>1.3</w:t>
            </w:r>
            <w:r w:rsidRPr="00C4680C">
              <w:tab/>
              <w:t>Load and secure food as requir</w:t>
            </w:r>
            <w:r w:rsidRPr="00C4680C">
              <w:t>ed, according to product requirements and workplace safety and regulatory requirements</w:t>
            </w:r>
          </w:p>
        </w:tc>
      </w:tr>
      <w:tr w:rsidTr="00683B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80C">
            <w:pPr>
              <w:pStyle w:val="List"/>
              <w:rPr>
                <w:lang w:val="en-NZ"/>
              </w:rPr>
            </w:pPr>
            <w:r w:rsidRPr="00C4680C">
              <w:t>2.</w:t>
            </w:r>
            <w:r w:rsidRPr="00C4680C">
              <w:tab/>
              <w:t>Transport food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80C" w:rsidP="00C4680C">
            <w:pPr>
              <w:pStyle w:val="List"/>
            </w:pPr>
            <w:r w:rsidRPr="00C4680C">
              <w:t>2.1</w:t>
            </w:r>
            <w:r w:rsidRPr="00C4680C">
              <w:tab/>
              <w:t>Monitor and control food safety hazards as required by the food safety program to ensure that food safety is maintained during transport</w:t>
            </w:r>
          </w:p>
          <w:p w:rsidR="00000000" w:rsidRPr="00C4680C" w:rsidP="00C4680C">
            <w:pPr>
              <w:pStyle w:val="List"/>
            </w:pPr>
            <w:r w:rsidRPr="00C4680C">
              <w:t>2.2</w:t>
            </w:r>
            <w:r w:rsidRPr="00C4680C">
              <w:tab/>
            </w:r>
            <w:r w:rsidRPr="00C4680C">
              <w:t>Where food safety control requirements are not met, promptly report non-conformance and take corrective action</w:t>
            </w:r>
          </w:p>
          <w:p w:rsidR="00000000" w:rsidRPr="00C4680C" w:rsidP="00C4680C">
            <w:pPr>
              <w:pStyle w:val="List"/>
            </w:pPr>
            <w:r w:rsidRPr="00C4680C">
              <w:t>2.3</w:t>
            </w:r>
            <w:r w:rsidRPr="00C4680C">
              <w:tab/>
              <w:t>Unload food as required according to product requirements and workplace procedures</w:t>
            </w:r>
          </w:p>
          <w:p w:rsidR="00000000" w:rsidRPr="00C4680C" w:rsidP="00C4680C">
            <w:pPr>
              <w:pStyle w:val="List"/>
            </w:pPr>
            <w:r w:rsidRPr="00C4680C">
              <w:t>2.4</w:t>
            </w:r>
            <w:r w:rsidRPr="00C4680C">
              <w:tab/>
              <w:t>Record food safety information to meet the requirement</w:t>
            </w:r>
            <w:r w:rsidRPr="00C4680C">
              <w:t>s of the food safety program</w:t>
            </w:r>
          </w:p>
        </w:tc>
      </w:tr>
    </w:tbl>
    <w:p w:rsidR="00000000" w:rsidRPr="00C4680C" w:rsidP="00C4680C">
      <w:pPr>
        <w:pStyle w:val="BodyText"/>
      </w:pPr>
    </w:p>
    <w:p w:rsidR="00000000" w:rsidRPr="00C4680C" w:rsidP="00C4680C">
      <w:pPr>
        <w:pStyle w:val="AllowPageBreak"/>
      </w:pPr>
    </w:p>
    <w:p w:rsidR="00000000" w:rsidRPr="00C4680C" w:rsidP="00C4680C">
      <w:pPr>
        <w:pStyle w:val="Heading1"/>
      </w:pPr>
      <w:bookmarkStart w:id="6" w:name="O_900873"/>
      <w:bookmarkEnd w:id="6"/>
      <w:r w:rsidRPr="00C4680C">
        <w:t>Foundation Skills</w:t>
      </w:r>
    </w:p>
    <w:p w:rsidR="00000000" w:rsidRPr="00C4680C" w:rsidP="00683BBD">
      <w:pPr>
        <w:pStyle w:val="BodyText"/>
      </w:pPr>
      <w:r w:rsidRPr="00C4680C">
        <w:t>Foundation Skills essential to performance are explicit in the performance criteria of this unit of competency.</w:t>
      </w:r>
    </w:p>
    <w:p w:rsidR="00000000" w:rsidRPr="00C4680C" w:rsidP="00C4680C">
      <w:pPr>
        <w:pStyle w:val="Heading1"/>
      </w:pPr>
      <w:bookmarkStart w:id="7" w:name="O_900874"/>
      <w:bookmarkEnd w:id="7"/>
      <w:r w:rsidRPr="00C4680C">
        <w:t>Range of Conditions</w:t>
      </w:r>
    </w:p>
    <w:p w:rsidR="00000000" w:rsidRPr="00C4680C" w:rsidP="00C4680C">
      <w:pPr>
        <w:pStyle w:val="Heading1"/>
      </w:pPr>
      <w:bookmarkStart w:id="8" w:name="O_900875"/>
      <w:bookmarkEnd w:id="8"/>
      <w:r w:rsidRPr="00C4680C">
        <w:t>Unit Mapping Information</w:t>
      </w:r>
    </w:p>
    <w:p w:rsidR="00000000" w:rsidRPr="00C4680C" w:rsidP="00683BBD">
      <w:pPr>
        <w:pStyle w:val="BodyText"/>
      </w:pPr>
      <w:r w:rsidRPr="00C4680C">
        <w:t>This unit is equivalent to MTMP2201C Transport food.</w:t>
      </w:r>
    </w:p>
    <w:p w:rsidR="00000000" w:rsidRPr="00C4680C" w:rsidP="00C4680C">
      <w:pPr>
        <w:pStyle w:val="Heading1"/>
      </w:pPr>
      <w:bookmarkStart w:id="9" w:name="O_900889"/>
      <w:bookmarkEnd w:id="9"/>
      <w:r w:rsidRPr="00C4680C">
        <w:t>Links</w:t>
      </w:r>
    </w:p>
    <w:p w:rsidR="00000000" w:rsidRPr="00C4680C" w:rsidP="00683BBD">
      <w:pPr>
        <w:pStyle w:val="BodyText"/>
      </w:pPr>
      <w:r w:rsidRPr="00C468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5286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4680C" w:rsidP="00C4680C"/>
    <w:sectPr w:rsidSect="00C468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0C" w:rsidRPr="00683BBD" w:rsidP="00683B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BBD" w:rsidP="00C468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3BBD" w:rsidP="00C468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83BBD" w:rsidP="00C468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B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80C" w:rsidRPr="00683BBD" w:rsidP="00683B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BBD" w:rsidRPr="002D2AF8" w:rsidP="00C468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AMPA2176 Transport meat and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83BBD" w:rsidP="00C468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8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8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8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8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8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8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8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8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8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8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80C"/>
  </w:style>
  <w:style w:type="character" w:customStyle="1" w:styleId="Heading1Char">
    <w:name w:val="Heading 1 Char"/>
    <w:basedOn w:val="DefaultParagraphFont"/>
    <w:link w:val="Heading1"/>
    <w:rsid w:val="00C468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8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8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680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468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4680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468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68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8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8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8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8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8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8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8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8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8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8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8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8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80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4680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68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680C"/>
    <w:rPr>
      <w:b/>
      <w:spacing w:val="0"/>
    </w:rPr>
  </w:style>
  <w:style w:type="paragraph" w:customStyle="1" w:styleId="SuperTitle">
    <w:name w:val="SuperTitle"/>
    <w:basedOn w:val="Title"/>
    <w:rsid w:val="00C468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8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8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680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68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8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8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8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8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8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8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8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8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680C"/>
    <w:rPr>
      <w:i/>
    </w:rPr>
  </w:style>
  <w:style w:type="paragraph" w:styleId="Caption">
    <w:name w:val="caption"/>
    <w:basedOn w:val="BodyText"/>
    <w:next w:val="Normal"/>
    <w:qFormat/>
    <w:rsid w:val="00C468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8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8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80C"/>
  </w:style>
  <w:style w:type="paragraph" w:styleId="TableofFigures">
    <w:name w:val="table of figures"/>
    <w:basedOn w:val="Normal"/>
    <w:next w:val="Normal"/>
    <w:semiHidden/>
    <w:rsid w:val="00C468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80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680C"/>
    <w:rPr>
      <w:rFonts w:ascii="Wingdings" w:hAnsi="Wingdings"/>
    </w:rPr>
  </w:style>
  <w:style w:type="character" w:customStyle="1" w:styleId="HotSpot">
    <w:name w:val="HotSpot"/>
    <w:rsid w:val="00C4680C"/>
    <w:rPr>
      <w:color w:val="0033CC"/>
      <w:u w:val="none"/>
    </w:rPr>
  </w:style>
  <w:style w:type="paragraph" w:customStyle="1" w:styleId="BodyTextRight">
    <w:name w:val="Body Text Right"/>
    <w:basedOn w:val="BodyText"/>
    <w:rsid w:val="00C468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8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8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8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8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8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80C"/>
    <w:rPr>
      <w:sz w:val="32"/>
    </w:rPr>
  </w:style>
  <w:style w:type="paragraph" w:customStyle="1" w:styleId="HeadingProcedure">
    <w:name w:val="Heading Procedure"/>
    <w:basedOn w:val="HeadingBase"/>
    <w:next w:val="Normal"/>
    <w:rsid w:val="00C468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80C"/>
    <w:pPr>
      <w:spacing w:before="60" w:after="60"/>
    </w:pPr>
  </w:style>
  <w:style w:type="paragraph" w:styleId="ListContinue">
    <w:name w:val="List Continue"/>
    <w:basedOn w:val="List"/>
    <w:rsid w:val="00C4680C"/>
    <w:pPr>
      <w:ind w:firstLine="0"/>
    </w:pPr>
  </w:style>
  <w:style w:type="paragraph" w:customStyle="1" w:styleId="ListNote">
    <w:name w:val="List Note"/>
    <w:basedOn w:val="List"/>
    <w:rsid w:val="00C468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8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8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80C"/>
    <w:rPr>
      <w:rFonts w:ascii="Courier New" w:hAnsi="Courier New"/>
    </w:rPr>
  </w:style>
  <w:style w:type="paragraph" w:customStyle="1" w:styleId="NoteBullet">
    <w:name w:val="Note Bullet"/>
    <w:basedOn w:val="Note"/>
    <w:rsid w:val="00C468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8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8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8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80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68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8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80C"/>
    <w:rPr>
      <w:b/>
      <w:smallCaps/>
    </w:rPr>
  </w:style>
  <w:style w:type="paragraph" w:customStyle="1" w:styleId="TableListNumber">
    <w:name w:val="Table List Number"/>
    <w:basedOn w:val="ListNumber"/>
    <w:rsid w:val="00C468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8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80C"/>
    <w:pPr>
      <w:numPr>
        <w:numId w:val="7"/>
      </w:numPr>
    </w:pPr>
  </w:style>
  <w:style w:type="paragraph" w:customStyle="1" w:styleId="ListAlpha2">
    <w:name w:val="List Alpha 2"/>
    <w:basedOn w:val="List2"/>
    <w:rsid w:val="00C4680C"/>
    <w:pPr>
      <w:numPr>
        <w:numId w:val="6"/>
      </w:numPr>
    </w:pPr>
  </w:style>
  <w:style w:type="paragraph" w:styleId="List2">
    <w:name w:val="List 2"/>
    <w:basedOn w:val="BodyText"/>
    <w:rsid w:val="00C468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8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8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8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80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8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680C"/>
    <w:pPr>
      <w:numPr>
        <w:numId w:val="2"/>
      </w:numPr>
    </w:pPr>
  </w:style>
  <w:style w:type="paragraph" w:styleId="ListContinue2">
    <w:name w:val="List Continue 2"/>
    <w:basedOn w:val="List2"/>
    <w:rsid w:val="00C4680C"/>
    <w:pPr>
      <w:ind w:firstLine="0"/>
    </w:pPr>
  </w:style>
  <w:style w:type="paragraph" w:styleId="ListContinue3">
    <w:name w:val="List Continue 3"/>
    <w:basedOn w:val="List3"/>
    <w:rsid w:val="00C4680C"/>
    <w:pPr>
      <w:ind w:left="1021" w:firstLine="0"/>
    </w:pPr>
  </w:style>
  <w:style w:type="paragraph" w:styleId="ListContinue4">
    <w:name w:val="List Continue 4"/>
    <w:basedOn w:val="List4"/>
    <w:rsid w:val="00C4680C"/>
    <w:pPr>
      <w:ind w:firstLine="0"/>
    </w:pPr>
  </w:style>
  <w:style w:type="paragraph" w:styleId="ListContinue5">
    <w:name w:val="List Continue 5"/>
    <w:basedOn w:val="List5"/>
    <w:rsid w:val="00C4680C"/>
    <w:pPr>
      <w:ind w:firstLine="0"/>
    </w:pPr>
  </w:style>
  <w:style w:type="paragraph" w:styleId="ListNumber3">
    <w:name w:val="List Number 3"/>
    <w:basedOn w:val="List3"/>
    <w:rsid w:val="00C4680C"/>
    <w:pPr>
      <w:numPr>
        <w:numId w:val="3"/>
      </w:numPr>
    </w:pPr>
  </w:style>
  <w:style w:type="paragraph" w:styleId="ListNumber4">
    <w:name w:val="List Number 4"/>
    <w:basedOn w:val="List4"/>
    <w:rsid w:val="00C4680C"/>
    <w:pPr>
      <w:numPr>
        <w:numId w:val="4"/>
      </w:numPr>
    </w:pPr>
  </w:style>
  <w:style w:type="paragraph" w:styleId="ListNumber5">
    <w:name w:val="List Number 5"/>
    <w:basedOn w:val="List5"/>
    <w:rsid w:val="00C4680C"/>
    <w:pPr>
      <w:numPr>
        <w:numId w:val="5"/>
      </w:numPr>
    </w:pPr>
  </w:style>
  <w:style w:type="paragraph" w:styleId="BlockText">
    <w:name w:val="Block Text"/>
    <w:basedOn w:val="Normal"/>
    <w:rsid w:val="00C468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8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80C"/>
    <w:rPr>
      <w:sz w:val="16"/>
      <w:vertAlign w:val="superscript"/>
    </w:rPr>
  </w:style>
  <w:style w:type="character" w:customStyle="1" w:styleId="Symbols">
    <w:name w:val="Symbols"/>
    <w:basedOn w:val="DefaultParagraphFont"/>
    <w:rsid w:val="00C4680C"/>
    <w:rPr>
      <w:rFonts w:ascii="Symbol" w:hAnsi="Symbol"/>
    </w:rPr>
  </w:style>
  <w:style w:type="character" w:customStyle="1" w:styleId="MenuOptions">
    <w:name w:val="Menu Options"/>
    <w:basedOn w:val="DefaultParagraphFont"/>
    <w:rsid w:val="00C468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80C"/>
    <w:rPr>
      <w:b/>
    </w:rPr>
  </w:style>
  <w:style w:type="character" w:customStyle="1" w:styleId="Underlined">
    <w:name w:val="Underlined"/>
    <w:basedOn w:val="DefaultParagraphFont"/>
    <w:rsid w:val="00C4680C"/>
    <w:rPr>
      <w:u w:val="single"/>
    </w:rPr>
  </w:style>
  <w:style w:type="paragraph" w:customStyle="1" w:styleId="TableBodyTextRight">
    <w:name w:val="Table Body Text Right"/>
    <w:basedOn w:val="TableBodyText"/>
    <w:rsid w:val="00C468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80C"/>
    <w:rPr>
      <w:sz w:val="18"/>
    </w:rPr>
  </w:style>
  <w:style w:type="paragraph" w:customStyle="1" w:styleId="BodySmallRight">
    <w:name w:val="Body Small Right"/>
    <w:basedOn w:val="BodyTextRight"/>
    <w:rsid w:val="00C4680C"/>
    <w:rPr>
      <w:sz w:val="18"/>
      <w:szCs w:val="18"/>
    </w:rPr>
  </w:style>
  <w:style w:type="paragraph" w:customStyle="1" w:styleId="MarginEdition">
    <w:name w:val="Margin Edition"/>
    <w:basedOn w:val="MarginNote"/>
    <w:rsid w:val="00C468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80C"/>
    <w:rPr>
      <w:sz w:val="2"/>
      <w:szCs w:val="2"/>
    </w:rPr>
  </w:style>
  <w:style w:type="character" w:customStyle="1" w:styleId="Small">
    <w:name w:val="Small"/>
    <w:basedOn w:val="DefaultParagraphFont"/>
    <w:rsid w:val="00C4680C"/>
    <w:rPr>
      <w:sz w:val="16"/>
    </w:rPr>
  </w:style>
  <w:style w:type="paragraph" w:customStyle="1" w:styleId="WideTable">
    <w:name w:val="Wide Table"/>
    <w:basedOn w:val="Normal"/>
    <w:rsid w:val="00C468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80C"/>
  </w:style>
  <w:style w:type="paragraph" w:styleId="Quote">
    <w:name w:val="Quote"/>
    <w:basedOn w:val="Heading1"/>
    <w:link w:val="QuoteChar"/>
    <w:qFormat/>
    <w:rsid w:val="00C468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8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80C"/>
    <w:pPr>
      <w:pageBreakBefore/>
    </w:pPr>
  </w:style>
  <w:style w:type="paragraph" w:customStyle="1" w:styleId="Border">
    <w:name w:val="Border"/>
    <w:basedOn w:val="Normal"/>
    <w:qFormat/>
    <w:rsid w:val="00C468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8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8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8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8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8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8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8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8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80C"/>
    <w:rPr>
      <w:u w:val="single"/>
    </w:rPr>
  </w:style>
  <w:style w:type="character" w:customStyle="1" w:styleId="BoldandItalics">
    <w:name w:val="Bold and Italics"/>
    <w:qFormat/>
    <w:rsid w:val="00C4680C"/>
    <w:rPr>
      <w:b/>
      <w:i/>
      <w:u w:val="none"/>
    </w:rPr>
  </w:style>
  <w:style w:type="paragraph" w:styleId="BalloonText">
    <w:name w:val="Balloon Text"/>
    <w:basedOn w:val="Normal"/>
    <w:link w:val="BalloonTextChar"/>
    <w:rsid w:val="00C468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8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8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8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8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8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80C"/>
    <w:pPr>
      <w:spacing w:before="0" w:after="0"/>
    </w:pPr>
  </w:style>
  <w:style w:type="paragraph" w:customStyle="1" w:styleId="BodyTextBold">
    <w:name w:val="Body Text Bold"/>
    <w:basedOn w:val="BodyText"/>
    <w:qFormat/>
    <w:rsid w:val="00C4680C"/>
    <w:rPr>
      <w:b/>
    </w:rPr>
  </w:style>
  <w:style w:type="character" w:styleId="Hyperlink">
    <w:name w:val="Hyperlink"/>
    <w:basedOn w:val="DefaultParagraphFont"/>
    <w:uiPriority w:val="99"/>
    <w:unhideWhenUsed/>
    <w:rsid w:val="00683B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2341</Characters>
  <Application>Microsoft Office Word</Application>
  <DocSecurity>0</DocSecurity>
  <Lines>86</Lines>
  <Paragraphs>53</Paragraphs>
  <ScaleCrop>false</ScaleCrop>
  <Company>Author-it Software Corporation Ltd.</Company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AMPA2176 Transport meat and meat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2023-01-24T23:06:00Z</dcterms:created>
  <dcterms:modified xsi:type="dcterms:W3CDTF">2023-01-24T23:06:00Z</dcterms:modified>
</cp:coreProperties>
</file>