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08FA" w:rsidP="004408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AMPA2175 Clean after operations - slaughter floor</w:t>
      </w:r>
      <w:r>
        <w:fldChar w:fldCharType="end"/>
      </w:r>
    </w:p>
    <w:p w:rsidR="004408FA" w:rsidP="004408FA">
      <w:pPr>
        <w:pStyle w:val="Version"/>
        <w:sectPr w:rsidSect="00B978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7863" w:rsidP="00B97863">
      <w:pPr>
        <w:pStyle w:val="SuperHeading"/>
      </w:pPr>
      <w:r w:rsidRPr="00B97863">
        <w:t>AMPA2175 Clean after operations - slaughter floor</w:t>
      </w:r>
    </w:p>
    <w:p w:rsidR="00000000" w:rsidRPr="00B97863" w:rsidP="00B97863">
      <w:pPr>
        <w:pStyle w:val="Heading1"/>
      </w:pPr>
      <w:bookmarkStart w:id="1" w:name="O_901019"/>
      <w:bookmarkEnd w:id="1"/>
      <w:r w:rsidRPr="00B9786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9"/>
        <w:gridCol w:w="1524"/>
        <w:gridCol w:w="4869"/>
      </w:tblGrid>
      <w:tr w:rsidTr="00B978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863">
            <w:pPr>
              <w:pStyle w:val="TableHeading"/>
              <w:rPr>
                <w:lang w:val="en-NZ"/>
              </w:rPr>
            </w:pPr>
            <w:r w:rsidRPr="00B9786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863">
            <w:pPr>
              <w:pStyle w:val="TableHeading"/>
              <w:rPr>
                <w:lang w:val="en-NZ"/>
              </w:rPr>
            </w:pPr>
            <w:r w:rsidRPr="00B9786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863">
            <w:pPr>
              <w:pStyle w:val="TableHeading"/>
              <w:rPr>
                <w:lang w:val="en-NZ"/>
              </w:rPr>
            </w:pPr>
            <w:r w:rsidRPr="00B97863">
              <w:t>Comment</w:t>
            </w:r>
          </w:p>
        </w:tc>
      </w:tr>
      <w:tr w:rsidTr="00B978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863">
            <w:pPr>
              <w:pStyle w:val="BodyText"/>
              <w:rPr>
                <w:lang w:val="en-NZ"/>
              </w:rPr>
            </w:pPr>
            <w:r w:rsidRPr="00B9786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863">
            <w:pPr>
              <w:pStyle w:val="BodyText"/>
              <w:rPr>
                <w:lang w:val="en-NZ"/>
              </w:rPr>
            </w:pPr>
            <w:r w:rsidRPr="00B97863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863" w:rsidP="00B97863">
            <w:pPr>
              <w:pStyle w:val="BodyText"/>
            </w:pPr>
            <w:r w:rsidRPr="00B97863">
              <w:t>Initial release</w:t>
            </w:r>
          </w:p>
        </w:tc>
      </w:tr>
    </w:tbl>
    <w:p w:rsidR="00000000" w:rsidRPr="00B97863" w:rsidP="00B97863">
      <w:pPr>
        <w:pStyle w:val="BodyText"/>
      </w:pPr>
    </w:p>
    <w:p w:rsidR="00000000" w:rsidRPr="00B97863" w:rsidP="00B97863">
      <w:pPr>
        <w:pStyle w:val="AllowPageBreak"/>
      </w:pPr>
    </w:p>
    <w:p w:rsidR="00000000" w:rsidRPr="00B97863" w:rsidP="00B97863">
      <w:pPr>
        <w:pStyle w:val="Heading1"/>
      </w:pPr>
      <w:bookmarkStart w:id="2" w:name="O_901020"/>
      <w:bookmarkEnd w:id="2"/>
      <w:r w:rsidRPr="00B97863">
        <w:t>Application</w:t>
      </w:r>
    </w:p>
    <w:p w:rsidR="00000000" w:rsidRPr="00B97863" w:rsidP="004408FA">
      <w:pPr>
        <w:pStyle w:val="BodyText"/>
      </w:pPr>
      <w:r w:rsidRPr="00B97863">
        <w:t>This unit describes the skills and knowledge required to clean and sanitise a slaughter floor after operations. It deals with the skills and knowledge required to operate, strip down and clean all the mechanical aids on the slaughter floor (e.g. knocking o</w:t>
      </w:r>
      <w:r w:rsidRPr="00B97863">
        <w:t>r stunning equipment, hoists, rails, chutes, bins, viscera tables). It also includes the operation of high pressure cleaning equipment and the use of approved cleaning chemicals in the plant.</w:t>
      </w:r>
    </w:p>
    <w:p w:rsidR="00000000" w:rsidRPr="00B97863" w:rsidP="004408FA">
      <w:pPr>
        <w:pStyle w:val="BodyText"/>
      </w:pPr>
      <w:r w:rsidRPr="00B97863">
        <w:t>This unit is applicable to workers in abattoirs, knackeries and</w:t>
      </w:r>
      <w:r w:rsidRPr="00B97863">
        <w:t xml:space="preserve"> game processing establishments.</w:t>
      </w:r>
    </w:p>
    <w:p w:rsidR="00000000" w:rsidRPr="00B97863" w:rsidP="004408FA">
      <w:pPr>
        <w:pStyle w:val="BodyText"/>
      </w:pPr>
      <w:r w:rsidRPr="00B97863">
        <w:t>All work should be carried out to comply with workplace and hygiene requirements.</w:t>
      </w:r>
    </w:p>
    <w:p w:rsidR="00000000" w:rsidRPr="00B97863" w:rsidP="004408FA">
      <w:pPr>
        <w:pStyle w:val="BodyText"/>
      </w:pPr>
      <w:r w:rsidRPr="00B97863">
        <w:t>This unit applies to individuals who work under general supervision, exercise limited autonomy and have some accountability for their own w</w:t>
      </w:r>
      <w:r w:rsidRPr="00B97863">
        <w:t>ork.</w:t>
      </w:r>
    </w:p>
    <w:p w:rsidR="00000000" w:rsidRPr="00B97863" w:rsidP="004408FA">
      <w:pPr>
        <w:pStyle w:val="BodyText"/>
      </w:pPr>
      <w:r w:rsidRPr="00B97863">
        <w:t>No occupational licensing, legislative or certification requirements are known to apply to this unit at the time of publication.</w:t>
      </w:r>
    </w:p>
    <w:p w:rsidR="00000000" w:rsidRPr="00B97863" w:rsidP="004408FA">
      <w:pPr>
        <w:pStyle w:val="BodyText"/>
      </w:pPr>
      <w:r w:rsidRPr="00B97863">
        <w:t>This unit must be delivered and assessed in the context of Australian meat processing standards and regulations.</w:t>
      </w:r>
    </w:p>
    <w:p w:rsidR="00000000" w:rsidRPr="00B97863" w:rsidP="00B97863">
      <w:pPr>
        <w:pStyle w:val="Heading1"/>
      </w:pPr>
      <w:bookmarkStart w:id="3" w:name="O_901021"/>
      <w:bookmarkEnd w:id="3"/>
      <w:r w:rsidRPr="00B97863">
        <w:t>Pre-requisite Unit</w:t>
      </w:r>
    </w:p>
    <w:p w:rsidR="00000000" w:rsidRPr="00B97863" w:rsidP="004408FA">
      <w:pPr>
        <w:pStyle w:val="BodyText"/>
      </w:pPr>
      <w:r w:rsidRPr="00B97863">
        <w:t>Nil.</w:t>
      </w:r>
    </w:p>
    <w:p w:rsidR="00000000" w:rsidRPr="00B97863" w:rsidP="00B97863">
      <w:pPr>
        <w:pStyle w:val="Heading1"/>
      </w:pPr>
      <w:bookmarkStart w:id="4" w:name="O_901023"/>
      <w:bookmarkEnd w:id="4"/>
      <w:r w:rsidRPr="00B97863">
        <w:t>Unit Sector</w:t>
      </w:r>
    </w:p>
    <w:p w:rsidR="00000000" w:rsidRPr="00B97863" w:rsidP="00B97863">
      <w:pPr>
        <w:pStyle w:val="Heading1"/>
      </w:pPr>
      <w:bookmarkStart w:id="5" w:name="O_901024"/>
      <w:bookmarkEnd w:id="5"/>
      <w:r w:rsidRPr="00B97863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4408F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863">
            <w:pPr>
              <w:pStyle w:val="TableHeading"/>
              <w:rPr>
                <w:lang w:val="en-NZ"/>
              </w:rPr>
            </w:pPr>
            <w:r w:rsidRPr="00B97863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863">
            <w:pPr>
              <w:pStyle w:val="TableHeading"/>
              <w:rPr>
                <w:lang w:val="en-NZ"/>
              </w:rPr>
            </w:pPr>
            <w:r w:rsidRPr="00B97863">
              <w:t>Performance criteria</w:t>
            </w:r>
          </w:p>
        </w:tc>
      </w:tr>
      <w:tr w:rsidTr="004408F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863">
            <w:pPr>
              <w:pStyle w:val="BodyText"/>
              <w:rPr>
                <w:lang w:val="en-NZ"/>
              </w:rPr>
            </w:pPr>
            <w:r w:rsidRPr="00B97863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863">
            <w:pPr>
              <w:pStyle w:val="BodyText"/>
              <w:rPr>
                <w:lang w:val="en-NZ"/>
              </w:rPr>
            </w:pPr>
            <w:r w:rsidRPr="00B97863">
              <w:t>Performance criteria describe the performance needed to demonstrate achievement of the element.</w:t>
            </w:r>
          </w:p>
        </w:tc>
      </w:tr>
      <w:tr w:rsidTr="004408F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863">
            <w:pPr>
              <w:pStyle w:val="List"/>
              <w:rPr>
                <w:lang w:val="en-NZ"/>
              </w:rPr>
            </w:pPr>
            <w:r w:rsidRPr="00B97863">
              <w:t>1.</w:t>
            </w:r>
            <w:r w:rsidRPr="00B97863">
              <w:tab/>
              <w:t>Clean slaughter floor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863" w:rsidP="00B97863">
            <w:pPr>
              <w:pStyle w:val="List"/>
            </w:pPr>
            <w:r w:rsidRPr="00B97863">
              <w:t>1.1</w:t>
            </w:r>
            <w:r w:rsidRPr="00B97863">
              <w:tab/>
              <w:t>Clean slaughter floor in accordance with cleaning schedule and work instructions.</w:t>
            </w:r>
          </w:p>
          <w:p w:rsidR="00000000" w:rsidRPr="00B97863" w:rsidP="00B97863">
            <w:pPr>
              <w:pStyle w:val="List"/>
            </w:pPr>
            <w:r w:rsidRPr="00B97863">
              <w:t>1.2</w:t>
            </w:r>
            <w:r w:rsidRPr="00B97863">
              <w:tab/>
              <w:t>Use cleaning chemicals according to manufact</w:t>
            </w:r>
            <w:r w:rsidRPr="00B97863">
              <w:t>urer</w:t>
            </w:r>
            <w:r>
              <w:t>’</w:t>
            </w:r>
            <w:r w:rsidRPr="00B97863">
              <w:t>s specifications and workplace health and safety requirements.</w:t>
            </w:r>
          </w:p>
          <w:p w:rsidR="00000000" w:rsidRPr="00B97863" w:rsidP="00B97863">
            <w:pPr>
              <w:pStyle w:val="List"/>
            </w:pPr>
            <w:r w:rsidRPr="00B97863">
              <w:t>1.3</w:t>
            </w:r>
            <w:r w:rsidRPr="00B97863">
              <w:tab/>
              <w:t>Undertake post-cleaning monitoring in accordance with workplace requirements.</w:t>
            </w:r>
          </w:p>
          <w:p w:rsidR="00000000" w:rsidRPr="00B97863" w:rsidP="00B97863">
            <w:pPr>
              <w:pStyle w:val="List"/>
            </w:pPr>
            <w:r w:rsidRPr="00B97863">
              <w:t>1.4</w:t>
            </w:r>
            <w:r w:rsidRPr="00B97863">
              <w:tab/>
              <w:t>Conduct slaughter floor cleaning to workplace health and safety requirements.</w:t>
            </w:r>
          </w:p>
          <w:p w:rsidR="00000000" w:rsidP="00B97863">
            <w:pPr>
              <w:pStyle w:val="List"/>
              <w:rPr>
                <w:lang w:val="en-NZ"/>
              </w:rPr>
            </w:pPr>
            <w:r w:rsidRPr="00B97863">
              <w:t>1.5</w:t>
            </w:r>
            <w:r w:rsidRPr="00B97863">
              <w:tab/>
              <w:t>Identify and clean s</w:t>
            </w:r>
            <w:r w:rsidRPr="00B97863">
              <w:t>pecific areas of contamination risk according to workplace requirements.</w:t>
            </w:r>
          </w:p>
        </w:tc>
      </w:tr>
      <w:tr w:rsidTr="004408F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863">
            <w:pPr>
              <w:pStyle w:val="List"/>
              <w:rPr>
                <w:lang w:val="en-NZ"/>
              </w:rPr>
            </w:pPr>
            <w:r w:rsidRPr="00B97863">
              <w:t>2.</w:t>
            </w:r>
            <w:r w:rsidRPr="00B97863">
              <w:tab/>
              <w:t>Clean equipment and fittings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863" w:rsidP="00B97863">
            <w:pPr>
              <w:pStyle w:val="List"/>
            </w:pPr>
            <w:r w:rsidRPr="00B97863">
              <w:t>2.1</w:t>
            </w:r>
            <w:r w:rsidRPr="00B97863">
              <w:tab/>
              <w:t>Clean knocking or stunning area and isolate and/or immobilise equipment.</w:t>
            </w:r>
          </w:p>
          <w:p w:rsidR="00000000" w:rsidRPr="00B97863" w:rsidP="00B97863">
            <w:pPr>
              <w:pStyle w:val="List"/>
            </w:pPr>
            <w:r w:rsidRPr="00B97863">
              <w:t>2.2</w:t>
            </w:r>
            <w:r w:rsidRPr="00B97863">
              <w:tab/>
              <w:t>Tag out and immobilise equipment during cleaning.</w:t>
            </w:r>
          </w:p>
          <w:p w:rsidR="00000000" w:rsidRPr="00B97863" w:rsidP="00B97863">
            <w:pPr>
              <w:pStyle w:val="List"/>
            </w:pPr>
            <w:r w:rsidRPr="00B97863">
              <w:t>2.3</w:t>
            </w:r>
            <w:r w:rsidRPr="00B97863">
              <w:tab/>
            </w:r>
            <w:r w:rsidRPr="00B97863">
              <w:t>Isolate, strip down, clean and sanitise machinery according to work instructions.</w:t>
            </w:r>
          </w:p>
          <w:p w:rsidR="00000000" w:rsidRPr="00B97863" w:rsidP="00B97863">
            <w:pPr>
              <w:pStyle w:val="List"/>
            </w:pPr>
            <w:r w:rsidRPr="00B97863">
              <w:t>2.4</w:t>
            </w:r>
            <w:r w:rsidRPr="00B97863">
              <w:tab/>
              <w:t>Check cleaned areas according to workplace requirements.</w:t>
            </w:r>
          </w:p>
        </w:tc>
      </w:tr>
    </w:tbl>
    <w:p w:rsidR="00000000" w:rsidRPr="00B97863" w:rsidP="00B97863">
      <w:pPr>
        <w:pStyle w:val="BodyText"/>
      </w:pPr>
    </w:p>
    <w:p w:rsidR="00000000" w:rsidRPr="00B97863" w:rsidP="00B97863">
      <w:pPr>
        <w:pStyle w:val="AllowPageBreak"/>
      </w:pPr>
    </w:p>
    <w:p w:rsidR="00000000" w:rsidRPr="00B97863" w:rsidP="00B97863">
      <w:pPr>
        <w:pStyle w:val="Heading1"/>
      </w:pPr>
      <w:bookmarkStart w:id="6" w:name="O_901025"/>
      <w:bookmarkEnd w:id="6"/>
      <w:r w:rsidRPr="00B97863">
        <w:t>Foundation Skills</w:t>
      </w:r>
    </w:p>
    <w:p w:rsidR="00000000" w:rsidRPr="00B97863" w:rsidP="004408FA">
      <w:pPr>
        <w:pStyle w:val="BodyText"/>
      </w:pPr>
      <w:r w:rsidRPr="00B97863">
        <w:t>Foundation Skills essential to performance are explicit in the performance c</w:t>
      </w:r>
      <w:r w:rsidRPr="00B97863">
        <w:t>riteria of this unit of competency.</w:t>
      </w:r>
    </w:p>
    <w:p w:rsidR="00000000" w:rsidRPr="00B97863" w:rsidP="00B97863">
      <w:pPr>
        <w:pStyle w:val="Heading1"/>
      </w:pPr>
      <w:bookmarkStart w:id="7" w:name="O_901026"/>
      <w:bookmarkEnd w:id="7"/>
      <w:r w:rsidRPr="00B97863">
        <w:t>Range of Conditions</w:t>
      </w:r>
    </w:p>
    <w:p w:rsidR="00000000" w:rsidRPr="00B97863" w:rsidP="00B97863">
      <w:pPr>
        <w:pStyle w:val="Heading1"/>
      </w:pPr>
      <w:bookmarkStart w:id="8" w:name="O_901027"/>
      <w:bookmarkEnd w:id="8"/>
      <w:r w:rsidRPr="00B97863">
        <w:t>Unit Mapping Information</w:t>
      </w:r>
    </w:p>
    <w:p w:rsidR="00000000" w:rsidRPr="00B97863" w:rsidP="004408FA">
      <w:pPr>
        <w:pStyle w:val="BodyText"/>
      </w:pPr>
      <w:r w:rsidRPr="00B97863">
        <w:t>This unit is equivalent to MTMP2198C Clean after operations – slaughter floor.</w:t>
      </w:r>
    </w:p>
    <w:p w:rsidR="00000000" w:rsidRPr="00B97863" w:rsidP="00B97863">
      <w:pPr>
        <w:pStyle w:val="Heading1"/>
      </w:pPr>
      <w:bookmarkStart w:id="9" w:name="O_901034"/>
      <w:bookmarkEnd w:id="9"/>
      <w:r w:rsidRPr="00B97863">
        <w:t>Links</w:t>
      </w:r>
    </w:p>
    <w:p w:rsidR="00000000" w:rsidRPr="00B97863" w:rsidP="004408FA">
      <w:pPr>
        <w:pStyle w:val="BodyText"/>
      </w:pPr>
      <w:r w:rsidRPr="00B97863">
        <w:t>Companion Volume implementation guides a</w:t>
      </w:r>
      <w:r w:rsidRPr="00B97863">
        <w:t xml:space="preserve">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654950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B97863" w:rsidP="00B97863"/>
    <w:sectPr w:rsidSect="00B9786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8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863" w:rsidRPr="004408FA" w:rsidP="004408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8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8FA" w:rsidP="00B978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408FA" w:rsidP="00B978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408FA" w:rsidP="00B978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8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8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7863" w:rsidRPr="004408FA" w:rsidP="004408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8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8FA" w:rsidRPr="002D2AF8" w:rsidP="00B978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AMPA2175 Clean after operations - slaughter floor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4408FA" w:rsidP="00B978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78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78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78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78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78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78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78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78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78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78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78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7863"/>
  </w:style>
  <w:style w:type="character" w:customStyle="1" w:styleId="Heading1Char">
    <w:name w:val="Heading 1 Char"/>
    <w:basedOn w:val="DefaultParagraphFont"/>
    <w:link w:val="Heading1"/>
    <w:rsid w:val="00B978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78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786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97863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B978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9786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978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978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78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78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78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78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78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78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78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78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78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78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78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78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78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78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78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78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7863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B9786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978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97863"/>
    <w:rPr>
      <w:b/>
      <w:spacing w:val="0"/>
    </w:rPr>
  </w:style>
  <w:style w:type="paragraph" w:customStyle="1" w:styleId="SuperTitle">
    <w:name w:val="SuperTitle"/>
    <w:basedOn w:val="Title"/>
    <w:rsid w:val="00B978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78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78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9786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978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78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78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78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78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78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78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78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786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97863"/>
    <w:rPr>
      <w:i/>
    </w:rPr>
  </w:style>
  <w:style w:type="paragraph" w:styleId="Caption">
    <w:name w:val="caption"/>
    <w:basedOn w:val="BodyText"/>
    <w:next w:val="Normal"/>
    <w:qFormat/>
    <w:rsid w:val="00B978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78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78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7863"/>
  </w:style>
  <w:style w:type="paragraph" w:styleId="TableofFigures">
    <w:name w:val="table of figures"/>
    <w:basedOn w:val="Normal"/>
    <w:next w:val="Normal"/>
    <w:semiHidden/>
    <w:rsid w:val="00B978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786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97863"/>
    <w:rPr>
      <w:rFonts w:ascii="Wingdings" w:hAnsi="Wingdings"/>
    </w:rPr>
  </w:style>
  <w:style w:type="character" w:customStyle="1" w:styleId="HotSpot">
    <w:name w:val="HotSpot"/>
    <w:rsid w:val="00B97863"/>
    <w:rPr>
      <w:color w:val="0033CC"/>
      <w:u w:val="none"/>
    </w:rPr>
  </w:style>
  <w:style w:type="paragraph" w:customStyle="1" w:styleId="BodyTextRight">
    <w:name w:val="Body Text Right"/>
    <w:basedOn w:val="BodyText"/>
    <w:rsid w:val="00B978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78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786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78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78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78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7863"/>
    <w:rPr>
      <w:sz w:val="32"/>
    </w:rPr>
  </w:style>
  <w:style w:type="paragraph" w:customStyle="1" w:styleId="HeadingProcedure">
    <w:name w:val="Heading Procedure"/>
    <w:basedOn w:val="HeadingBase"/>
    <w:next w:val="Normal"/>
    <w:rsid w:val="00B978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7863"/>
    <w:pPr>
      <w:spacing w:before="60" w:after="60"/>
    </w:pPr>
  </w:style>
  <w:style w:type="paragraph" w:styleId="ListContinue">
    <w:name w:val="List Continue"/>
    <w:basedOn w:val="List"/>
    <w:rsid w:val="00B97863"/>
    <w:pPr>
      <w:ind w:firstLine="0"/>
    </w:pPr>
  </w:style>
  <w:style w:type="paragraph" w:customStyle="1" w:styleId="ListNote">
    <w:name w:val="List Note"/>
    <w:basedOn w:val="List"/>
    <w:rsid w:val="00B978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78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78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7863"/>
    <w:rPr>
      <w:rFonts w:ascii="Courier New" w:hAnsi="Courier New"/>
    </w:rPr>
  </w:style>
  <w:style w:type="paragraph" w:customStyle="1" w:styleId="NoteBullet">
    <w:name w:val="Note Bullet"/>
    <w:basedOn w:val="Note"/>
    <w:rsid w:val="00B978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78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78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78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786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978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78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7863"/>
    <w:rPr>
      <w:b/>
      <w:smallCaps/>
    </w:rPr>
  </w:style>
  <w:style w:type="paragraph" w:customStyle="1" w:styleId="TableListNumber">
    <w:name w:val="Table List Number"/>
    <w:basedOn w:val="ListNumber"/>
    <w:rsid w:val="00B978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78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7863"/>
    <w:pPr>
      <w:numPr>
        <w:numId w:val="7"/>
      </w:numPr>
    </w:pPr>
  </w:style>
  <w:style w:type="paragraph" w:customStyle="1" w:styleId="ListAlpha2">
    <w:name w:val="List Alpha 2"/>
    <w:basedOn w:val="List2"/>
    <w:rsid w:val="00B97863"/>
    <w:pPr>
      <w:numPr>
        <w:numId w:val="6"/>
      </w:numPr>
    </w:pPr>
  </w:style>
  <w:style w:type="paragraph" w:styleId="List2">
    <w:name w:val="List 2"/>
    <w:basedOn w:val="BodyText"/>
    <w:rsid w:val="00B978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78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78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78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786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786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97863"/>
    <w:pPr>
      <w:numPr>
        <w:numId w:val="2"/>
      </w:numPr>
    </w:pPr>
  </w:style>
  <w:style w:type="paragraph" w:styleId="ListContinue2">
    <w:name w:val="List Continue 2"/>
    <w:basedOn w:val="List2"/>
    <w:rsid w:val="00B97863"/>
    <w:pPr>
      <w:ind w:firstLine="0"/>
    </w:pPr>
  </w:style>
  <w:style w:type="paragraph" w:styleId="ListContinue3">
    <w:name w:val="List Continue 3"/>
    <w:basedOn w:val="List3"/>
    <w:rsid w:val="00B97863"/>
    <w:pPr>
      <w:ind w:left="1021" w:firstLine="0"/>
    </w:pPr>
  </w:style>
  <w:style w:type="paragraph" w:styleId="ListContinue4">
    <w:name w:val="List Continue 4"/>
    <w:basedOn w:val="List4"/>
    <w:rsid w:val="00B97863"/>
    <w:pPr>
      <w:ind w:firstLine="0"/>
    </w:pPr>
  </w:style>
  <w:style w:type="paragraph" w:styleId="ListContinue5">
    <w:name w:val="List Continue 5"/>
    <w:basedOn w:val="List5"/>
    <w:rsid w:val="00B97863"/>
    <w:pPr>
      <w:ind w:firstLine="0"/>
    </w:pPr>
  </w:style>
  <w:style w:type="paragraph" w:styleId="ListNumber3">
    <w:name w:val="List Number 3"/>
    <w:basedOn w:val="List3"/>
    <w:rsid w:val="00B97863"/>
    <w:pPr>
      <w:numPr>
        <w:numId w:val="3"/>
      </w:numPr>
    </w:pPr>
  </w:style>
  <w:style w:type="paragraph" w:styleId="ListNumber4">
    <w:name w:val="List Number 4"/>
    <w:basedOn w:val="List4"/>
    <w:rsid w:val="00B97863"/>
    <w:pPr>
      <w:numPr>
        <w:numId w:val="4"/>
      </w:numPr>
    </w:pPr>
  </w:style>
  <w:style w:type="paragraph" w:styleId="ListNumber5">
    <w:name w:val="List Number 5"/>
    <w:basedOn w:val="List5"/>
    <w:rsid w:val="00B97863"/>
    <w:pPr>
      <w:numPr>
        <w:numId w:val="5"/>
      </w:numPr>
    </w:pPr>
  </w:style>
  <w:style w:type="paragraph" w:styleId="BlockText">
    <w:name w:val="Block Text"/>
    <w:basedOn w:val="Normal"/>
    <w:rsid w:val="00B978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78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7863"/>
    <w:rPr>
      <w:sz w:val="16"/>
      <w:vertAlign w:val="superscript"/>
    </w:rPr>
  </w:style>
  <w:style w:type="character" w:customStyle="1" w:styleId="Symbols">
    <w:name w:val="Symbols"/>
    <w:basedOn w:val="DefaultParagraphFont"/>
    <w:rsid w:val="00B97863"/>
    <w:rPr>
      <w:rFonts w:ascii="Symbol" w:hAnsi="Symbol"/>
    </w:rPr>
  </w:style>
  <w:style w:type="character" w:customStyle="1" w:styleId="MenuOptions">
    <w:name w:val="Menu Options"/>
    <w:basedOn w:val="DefaultParagraphFont"/>
    <w:rsid w:val="00B978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7863"/>
    <w:rPr>
      <w:b/>
    </w:rPr>
  </w:style>
  <w:style w:type="character" w:customStyle="1" w:styleId="Underlined">
    <w:name w:val="Underlined"/>
    <w:basedOn w:val="DefaultParagraphFont"/>
    <w:rsid w:val="00B97863"/>
    <w:rPr>
      <w:u w:val="single"/>
    </w:rPr>
  </w:style>
  <w:style w:type="paragraph" w:customStyle="1" w:styleId="TableBodyTextRight">
    <w:name w:val="Table Body Text Right"/>
    <w:basedOn w:val="TableBodyText"/>
    <w:rsid w:val="00B978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7863"/>
    <w:rPr>
      <w:sz w:val="18"/>
    </w:rPr>
  </w:style>
  <w:style w:type="paragraph" w:customStyle="1" w:styleId="BodySmallRight">
    <w:name w:val="Body Small Right"/>
    <w:basedOn w:val="BodyTextRight"/>
    <w:rsid w:val="00B97863"/>
    <w:rPr>
      <w:sz w:val="18"/>
      <w:szCs w:val="18"/>
    </w:rPr>
  </w:style>
  <w:style w:type="paragraph" w:customStyle="1" w:styleId="MarginEdition">
    <w:name w:val="Margin Edition"/>
    <w:basedOn w:val="MarginNote"/>
    <w:rsid w:val="00B978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7863"/>
    <w:rPr>
      <w:sz w:val="2"/>
      <w:szCs w:val="2"/>
    </w:rPr>
  </w:style>
  <w:style w:type="character" w:customStyle="1" w:styleId="Small">
    <w:name w:val="Small"/>
    <w:basedOn w:val="DefaultParagraphFont"/>
    <w:rsid w:val="00B97863"/>
    <w:rPr>
      <w:sz w:val="16"/>
    </w:rPr>
  </w:style>
  <w:style w:type="paragraph" w:customStyle="1" w:styleId="WideTable">
    <w:name w:val="Wide Table"/>
    <w:basedOn w:val="Normal"/>
    <w:rsid w:val="00B978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7863"/>
  </w:style>
  <w:style w:type="paragraph" w:styleId="Quote">
    <w:name w:val="Quote"/>
    <w:basedOn w:val="Heading1"/>
    <w:link w:val="QuoteChar"/>
    <w:qFormat/>
    <w:rsid w:val="00B978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78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7863"/>
    <w:pPr>
      <w:pageBreakBefore/>
    </w:pPr>
  </w:style>
  <w:style w:type="paragraph" w:customStyle="1" w:styleId="Border">
    <w:name w:val="Border"/>
    <w:basedOn w:val="Normal"/>
    <w:qFormat/>
    <w:rsid w:val="00B978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78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78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78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78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78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78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78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78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7863"/>
    <w:rPr>
      <w:u w:val="single"/>
    </w:rPr>
  </w:style>
  <w:style w:type="character" w:customStyle="1" w:styleId="BoldandItalics">
    <w:name w:val="Bold and Italics"/>
    <w:qFormat/>
    <w:rsid w:val="00B97863"/>
    <w:rPr>
      <w:b/>
      <w:i/>
      <w:u w:val="none"/>
    </w:rPr>
  </w:style>
  <w:style w:type="paragraph" w:styleId="BalloonText">
    <w:name w:val="Balloon Text"/>
    <w:basedOn w:val="Normal"/>
    <w:link w:val="BalloonTextChar"/>
    <w:rsid w:val="00B978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78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78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78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78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78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7863"/>
    <w:pPr>
      <w:spacing w:before="0" w:after="0"/>
    </w:pPr>
  </w:style>
  <w:style w:type="paragraph" w:customStyle="1" w:styleId="BodyTextBold">
    <w:name w:val="Body Text Bold"/>
    <w:basedOn w:val="BodyText"/>
    <w:qFormat/>
    <w:rsid w:val="00B97863"/>
    <w:rPr>
      <w:b/>
    </w:rPr>
  </w:style>
  <w:style w:type="character" w:styleId="Hyperlink">
    <w:name w:val="Hyperlink"/>
    <w:basedOn w:val="DefaultParagraphFont"/>
    <w:uiPriority w:val="99"/>
    <w:unhideWhenUsed/>
    <w:rsid w:val="004408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387</Words>
  <Characters>2444</Characters>
  <Application>Microsoft Office Word</Application>
  <DocSecurity>0</DocSecurity>
  <Lines>84</Lines>
  <Paragraphs>52</Paragraphs>
  <ScaleCrop>false</ScaleCrop>
  <Company>Author-it Software Corporation Ltd.</Company>
  <LinksUpToDate>false</LinksUpToDate>
  <CharactersWithSpaces>2779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AMPA2175 Clean after operations - slaughter floor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2025-02-21T07:10:00Z</dcterms:created>
  <dcterms:modified xsi:type="dcterms:W3CDTF">2025-02-21T07:10:00Z</dcterms:modified>
</cp:coreProperties>
</file>