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6CB" w:rsidP="00F906CB">
      <w:pPr>
        <w:pStyle w:val="Title"/>
      </w:pPr>
      <w:r>
        <w:fldChar w:fldCharType="begin"/>
      </w:r>
      <w:r>
        <w:instrText xml:space="preserve"> TITLE   \* MERGEFORMAT </w:instrText>
      </w:r>
      <w:r>
        <w:fldChar w:fldCharType="separate"/>
      </w:r>
      <w:r>
        <w:t>AMPA2173 Overview cleaning program</w:t>
      </w:r>
      <w:r>
        <w:fldChar w:fldCharType="end"/>
      </w:r>
    </w:p>
    <w:p w:rsidR="00F906CB" w:rsidP="00F906CB">
      <w:pPr>
        <w:pStyle w:val="Version"/>
        <w:sectPr w:rsidSect="00C105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5EC" w:rsidP="00C105EC">
      <w:pPr>
        <w:pStyle w:val="SuperHeading"/>
      </w:pPr>
      <w:r w:rsidRPr="00C105EC">
        <w:t>AMPA2173 Overview cleaning program</w:t>
      </w:r>
    </w:p>
    <w:p w:rsidR="00000000" w:rsidRPr="00C105EC" w:rsidP="00C105EC">
      <w:pPr>
        <w:pStyle w:val="Heading1"/>
      </w:pPr>
      <w:bookmarkStart w:id="1" w:name="O_901304"/>
      <w:bookmarkEnd w:id="1"/>
      <w:r w:rsidRPr="00C105EC">
        <w:t>Modification History</w:t>
      </w:r>
    </w:p>
    <w:tbl>
      <w:tblPr>
        <w:tblW w:w="0" w:type="auto"/>
        <w:tblLayout w:type="fixed"/>
        <w:tblCellMar>
          <w:left w:w="62" w:type="dxa"/>
          <w:right w:w="62" w:type="dxa"/>
        </w:tblCellMar>
        <w:tblLook w:val="0000"/>
      </w:tblPr>
      <w:tblGrid>
        <w:gridCol w:w="1169"/>
        <w:gridCol w:w="1524"/>
        <w:gridCol w:w="4869"/>
      </w:tblGrid>
      <w:tr w:rsidTr="00C105EC">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Comment</w:t>
            </w:r>
          </w:p>
        </w:tc>
      </w:tr>
      <w:tr w:rsidTr="00C105EC">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05EC">
            <w:pPr>
              <w:pStyle w:val="BodyText"/>
              <w:rPr>
                <w:lang w:val="en-NZ"/>
              </w:rPr>
            </w:pPr>
            <w:r w:rsidRPr="00C105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105EC">
            <w:pPr>
              <w:pStyle w:val="BodyText"/>
              <w:rPr>
                <w:lang w:val="en-NZ"/>
              </w:rPr>
            </w:pPr>
            <w:r w:rsidRPr="00C105EC">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105EC" w:rsidP="00C105EC">
            <w:pPr>
              <w:pStyle w:val="BodyText"/>
            </w:pPr>
            <w:r w:rsidRPr="00C105EC">
              <w:t>Initial release</w:t>
            </w:r>
          </w:p>
        </w:tc>
      </w:tr>
    </w:tbl>
    <w:p w:rsidR="00000000" w:rsidRPr="00C105EC" w:rsidP="00C105EC">
      <w:pPr>
        <w:pStyle w:val="BodyText"/>
      </w:pPr>
    </w:p>
    <w:p w:rsidR="00000000" w:rsidRPr="00C105EC" w:rsidP="00C105EC">
      <w:pPr>
        <w:pStyle w:val="AllowPageBreak"/>
      </w:pPr>
    </w:p>
    <w:p w:rsidR="00000000" w:rsidRPr="00C105EC" w:rsidP="00C105EC">
      <w:pPr>
        <w:pStyle w:val="Heading1"/>
      </w:pPr>
      <w:bookmarkStart w:id="2" w:name="O_901305"/>
      <w:bookmarkEnd w:id="2"/>
      <w:r w:rsidRPr="00C105EC">
        <w:t>Application</w:t>
      </w:r>
    </w:p>
    <w:p w:rsidR="00000000" w:rsidRPr="00C105EC" w:rsidP="00F906CB">
      <w:pPr>
        <w:pStyle w:val="BodyText"/>
      </w:pPr>
      <w:r w:rsidRPr="00C105EC">
        <w:t>This unit describes the skills and knowledge required to gain an overview of cleaning programs that are carried out in the workplace. The cleaning programs detail the general cleaning of the workplace using detergents and sanitisers. This cleaning is usual</w:t>
      </w:r>
      <w:r w:rsidRPr="00C105EC">
        <w:t>ly performed after the product has been removed from the work area.</w:t>
      </w:r>
    </w:p>
    <w:p w:rsidR="00000000" w:rsidRPr="00C105EC" w:rsidP="00F906CB">
      <w:pPr>
        <w:pStyle w:val="BodyText"/>
      </w:pPr>
      <w:r w:rsidRPr="00C105EC">
        <w:t>This unit is applicable to workers in a registered meat processing premises such as an abattoirs, independent boning rooms, food service operations, smallgoods factory, wholesale butchery</w:t>
      </w:r>
      <w:r w:rsidRPr="00C105EC">
        <w:t>, game meat processing establishment and pet food premises.</w:t>
      </w:r>
    </w:p>
    <w:p w:rsidR="00000000" w:rsidRPr="00C105EC" w:rsidP="00F906CB">
      <w:pPr>
        <w:pStyle w:val="BodyText"/>
      </w:pPr>
      <w:r w:rsidRPr="00C105EC">
        <w:t xml:space="preserve">All work should be carried out to comply with workplace and hygiene requirements. </w:t>
      </w:r>
    </w:p>
    <w:p w:rsidR="00000000" w:rsidRPr="00C105EC" w:rsidP="00F906CB">
      <w:pPr>
        <w:pStyle w:val="BodyText"/>
      </w:pPr>
      <w:r w:rsidRPr="00C105EC">
        <w:t>This unit applies to individuals who work under general supervision, exercise limited autonomy and have some ac</w:t>
      </w:r>
      <w:r w:rsidRPr="00C105EC">
        <w:t>countability for their own work.</w:t>
      </w:r>
    </w:p>
    <w:p w:rsidR="00000000" w:rsidRPr="00C105EC" w:rsidP="00F906CB">
      <w:pPr>
        <w:pStyle w:val="BodyText"/>
      </w:pPr>
      <w:r w:rsidRPr="00C105EC">
        <w:t>No occupational licensing, legislative or certification requirements are known to apply to this unit at the time of publication.</w:t>
      </w:r>
    </w:p>
    <w:p w:rsidR="00000000" w:rsidRPr="00C105EC" w:rsidP="00F906CB">
      <w:pPr>
        <w:pStyle w:val="BodyText"/>
      </w:pPr>
      <w:r w:rsidRPr="00C105EC">
        <w:t>This unit must be delivered and assessed in the context of Australian meat processing standa</w:t>
      </w:r>
      <w:r w:rsidRPr="00C105EC">
        <w:t>rds and regulations.</w:t>
      </w:r>
    </w:p>
    <w:p w:rsidR="00000000" w:rsidRPr="00C105EC" w:rsidP="00C105EC">
      <w:pPr>
        <w:pStyle w:val="Heading1"/>
      </w:pPr>
      <w:bookmarkStart w:id="3" w:name="O_901306"/>
      <w:bookmarkEnd w:id="3"/>
      <w:r w:rsidRPr="00C105EC">
        <w:t>Pre-requisite Unit</w:t>
      </w:r>
    </w:p>
    <w:p w:rsidR="00000000" w:rsidRPr="00C105EC" w:rsidP="00F906CB">
      <w:pPr>
        <w:pStyle w:val="BodyText"/>
      </w:pPr>
      <w:r w:rsidRPr="00C105EC">
        <w:t>Nil.</w:t>
      </w:r>
    </w:p>
    <w:p w:rsidR="00000000" w:rsidRPr="00C105EC" w:rsidP="00C105EC">
      <w:pPr>
        <w:pStyle w:val="Heading1"/>
      </w:pPr>
      <w:bookmarkStart w:id="4" w:name="O_901308"/>
      <w:bookmarkEnd w:id="4"/>
      <w:r w:rsidRPr="00C105EC">
        <w:t>Unit Sector</w:t>
      </w:r>
    </w:p>
    <w:p w:rsidR="00000000" w:rsidRPr="00C105EC" w:rsidP="00C105EC">
      <w:pPr>
        <w:pStyle w:val="Heading1"/>
      </w:pPr>
      <w:bookmarkStart w:id="5" w:name="O_901309"/>
      <w:bookmarkEnd w:id="5"/>
      <w:r w:rsidRPr="00C105EC">
        <w:t>Elements and Performance Criteria</w:t>
      </w:r>
    </w:p>
    <w:tbl>
      <w:tblPr>
        <w:tblW w:w="9351" w:type="dxa"/>
        <w:tblLayout w:type="fixed"/>
        <w:tblCellMar>
          <w:left w:w="62" w:type="dxa"/>
          <w:right w:w="62" w:type="dxa"/>
        </w:tblCellMar>
        <w:tblLook w:val="0000"/>
      </w:tblPr>
      <w:tblGrid>
        <w:gridCol w:w="2732"/>
        <w:gridCol w:w="6619"/>
      </w:tblGrid>
      <w:tr w:rsidTr="00F906C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5EC">
            <w:pPr>
              <w:pStyle w:val="TableHeading"/>
              <w:rPr>
                <w:lang w:val="en-NZ"/>
              </w:rPr>
            </w:pPr>
            <w:r w:rsidRPr="00C105EC">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5EC">
            <w:pPr>
              <w:pStyle w:val="TableHeading"/>
              <w:rPr>
                <w:lang w:val="en-NZ"/>
              </w:rPr>
            </w:pPr>
            <w:r w:rsidRPr="00C105EC">
              <w:t>Performance criteria</w:t>
            </w:r>
          </w:p>
        </w:tc>
      </w:tr>
      <w:tr w:rsidTr="00F906C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5EC">
            <w:pPr>
              <w:pStyle w:val="BodyText"/>
              <w:rPr>
                <w:lang w:val="en-NZ"/>
              </w:rPr>
            </w:pPr>
            <w:r w:rsidRPr="00C105EC">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5EC">
            <w:pPr>
              <w:pStyle w:val="BodyText"/>
              <w:rPr>
                <w:lang w:val="en-NZ"/>
              </w:rPr>
            </w:pPr>
            <w:r w:rsidRPr="00C105EC">
              <w:t>Performance criteria describe the performance needed to demonstrate achievement of the element.</w:t>
            </w:r>
          </w:p>
        </w:tc>
      </w:tr>
      <w:tr w:rsidTr="00F906C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5EC">
            <w:pPr>
              <w:pStyle w:val="List"/>
              <w:rPr>
                <w:lang w:val="en-NZ"/>
              </w:rPr>
            </w:pPr>
            <w:r w:rsidRPr="00C105EC">
              <w:t>1.</w:t>
            </w:r>
            <w:r w:rsidRPr="00C105EC">
              <w:tab/>
              <w:t>Transfer waste materials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5EC" w:rsidP="00C105EC">
            <w:pPr>
              <w:pStyle w:val="List"/>
            </w:pPr>
            <w:r w:rsidRPr="00C105EC">
              <w:t>1.1</w:t>
            </w:r>
            <w:r w:rsidRPr="00C105EC">
              <w:tab/>
              <w:t>Identify different types of waste materials</w:t>
            </w:r>
          </w:p>
          <w:p w:rsidR="00000000" w:rsidP="00C105EC">
            <w:pPr>
              <w:pStyle w:val="List"/>
              <w:rPr>
                <w:lang w:val="en-NZ"/>
              </w:rPr>
            </w:pPr>
            <w:r w:rsidRPr="00C105EC">
              <w:t>1.2</w:t>
            </w:r>
            <w:r w:rsidRPr="00C105EC">
              <w:tab/>
              <w:t>Explain workplace requirements for transferring waste materials to designated s</w:t>
            </w:r>
            <w:r w:rsidRPr="00C105EC">
              <w:t>torage area</w:t>
            </w:r>
          </w:p>
        </w:tc>
      </w:tr>
      <w:tr w:rsidTr="00F906C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5EC">
            <w:pPr>
              <w:pStyle w:val="List"/>
              <w:rPr>
                <w:lang w:val="en-NZ"/>
              </w:rPr>
            </w:pPr>
            <w:r w:rsidRPr="00C105EC">
              <w:t>2.</w:t>
            </w:r>
            <w:r w:rsidRPr="00C105EC">
              <w:tab/>
              <w:t>Clean site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5EC" w:rsidP="00C105EC">
            <w:pPr>
              <w:pStyle w:val="List"/>
            </w:pPr>
            <w:r w:rsidRPr="00C105EC">
              <w:t>2.1</w:t>
            </w:r>
            <w:r w:rsidRPr="00C105EC">
              <w:tab/>
              <w:t>Identify steps in a cleaning schedule</w:t>
            </w:r>
          </w:p>
          <w:p w:rsidR="00000000" w:rsidRPr="00C105EC" w:rsidP="00C105EC">
            <w:pPr>
              <w:pStyle w:val="List"/>
            </w:pPr>
            <w:r w:rsidRPr="00C105EC">
              <w:t>2.2</w:t>
            </w:r>
            <w:r w:rsidRPr="00C105EC">
              <w:tab/>
              <w:t>Identify and explain workplace and regulatory requirements related to cleaning the workplace</w:t>
            </w:r>
          </w:p>
          <w:p w:rsidR="00000000" w:rsidRPr="00C105EC" w:rsidP="00C105EC">
            <w:pPr>
              <w:pStyle w:val="List"/>
            </w:pPr>
            <w:r w:rsidRPr="00C105EC">
              <w:t>2.3</w:t>
            </w:r>
            <w:r w:rsidRPr="00C105EC">
              <w:tab/>
            </w:r>
            <w:r w:rsidRPr="00C105EC">
              <w:t>Identify and report health, hygiene and sanitation hazards according to workplace and health and safety requirements</w:t>
            </w:r>
          </w:p>
          <w:p w:rsidR="00000000" w:rsidRPr="00C105EC" w:rsidP="00C105EC">
            <w:pPr>
              <w:pStyle w:val="List"/>
            </w:pPr>
            <w:r w:rsidRPr="00C105EC">
              <w:t>2.4</w:t>
            </w:r>
            <w:r w:rsidRPr="00C105EC">
              <w:tab/>
              <w:t>Identify housekeeping tasks according to workplace and health and safety requirements</w:t>
            </w:r>
          </w:p>
          <w:p w:rsidR="00000000" w:rsidRPr="00C105EC" w:rsidP="00C105EC">
            <w:pPr>
              <w:pStyle w:val="List"/>
            </w:pPr>
            <w:r w:rsidRPr="00C105EC">
              <w:t>2.5</w:t>
            </w:r>
            <w:r w:rsidRPr="00C105EC">
              <w:tab/>
              <w:t>Identify appropriate cleaning equipment</w:t>
            </w:r>
          </w:p>
          <w:p w:rsidR="00000000" w:rsidP="00C105EC">
            <w:pPr>
              <w:pStyle w:val="List"/>
              <w:rPr>
                <w:lang w:val="en-NZ"/>
              </w:rPr>
            </w:pPr>
            <w:r w:rsidRPr="00C105EC">
              <w:t>2.6</w:t>
            </w:r>
            <w:r w:rsidRPr="00C105EC">
              <w:tab/>
              <w:t>I</w:t>
            </w:r>
            <w:r w:rsidRPr="00C105EC">
              <w:t>dentify workplace and regulatory requirements related to post-cleaning monitoring</w:t>
            </w:r>
          </w:p>
        </w:tc>
      </w:tr>
      <w:tr w:rsidTr="00F906C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5EC">
            <w:pPr>
              <w:pStyle w:val="List"/>
              <w:rPr>
                <w:lang w:val="en-NZ"/>
              </w:rPr>
            </w:pPr>
            <w:r w:rsidRPr="00C105EC">
              <w:t>3.</w:t>
            </w:r>
            <w:r w:rsidRPr="00C105EC">
              <w:tab/>
              <w:t>Use chemicals correctly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5EC" w:rsidP="00C105EC">
            <w:pPr>
              <w:pStyle w:val="List"/>
            </w:pPr>
            <w:r w:rsidRPr="00C105EC">
              <w:t>3.1</w:t>
            </w:r>
            <w:r w:rsidRPr="00C105EC">
              <w:tab/>
              <w:t>Identify chemicals used in the workplace</w:t>
            </w:r>
          </w:p>
          <w:p w:rsidR="00000000" w:rsidRPr="00C105EC" w:rsidP="00C105EC">
            <w:pPr>
              <w:pStyle w:val="List"/>
            </w:pPr>
            <w:r w:rsidRPr="00C105EC">
              <w:t>3.2</w:t>
            </w:r>
            <w:r w:rsidRPr="00C105EC">
              <w:tab/>
              <w:t>Cite Safety Data Sheets (SDS) for the chemicals and their contents</w:t>
            </w:r>
          </w:p>
          <w:p w:rsidR="00000000" w:rsidRPr="00C105EC" w:rsidP="00C105EC">
            <w:pPr>
              <w:pStyle w:val="List"/>
            </w:pPr>
            <w:r w:rsidRPr="00C105EC">
              <w:t>3.3</w:t>
            </w:r>
            <w:r w:rsidRPr="00C105EC">
              <w:tab/>
              <w:t>Explain workplace health a</w:t>
            </w:r>
            <w:r w:rsidRPr="00C105EC">
              <w:t>nd safety precautions for the use, handling and storage of chemicals are explained according to manufacturer</w:t>
            </w:r>
            <w:r>
              <w:t>’</w:t>
            </w:r>
            <w:r w:rsidRPr="00C105EC">
              <w:t>s specifications and workplace requirements</w:t>
            </w:r>
          </w:p>
          <w:p w:rsidR="00000000" w:rsidRPr="00C105EC" w:rsidP="00C105EC">
            <w:pPr>
              <w:pStyle w:val="List"/>
            </w:pPr>
            <w:r w:rsidRPr="00C105EC">
              <w:t>3.4</w:t>
            </w:r>
            <w:r w:rsidRPr="00C105EC">
              <w:tab/>
              <w:t>Handle chemicals are handled in accordance with workplace health and safety requirements and manufa</w:t>
            </w:r>
            <w:r w:rsidRPr="00C105EC">
              <w:t>cturer</w:t>
            </w:r>
            <w:r>
              <w:t>’</w:t>
            </w:r>
            <w:r w:rsidRPr="00C105EC">
              <w:t>s instructions at all times</w:t>
            </w:r>
          </w:p>
          <w:p w:rsidR="00000000" w:rsidRPr="00C105EC" w:rsidP="00C105EC">
            <w:pPr>
              <w:pStyle w:val="List"/>
            </w:pPr>
            <w:r w:rsidRPr="00C105EC">
              <w:t>3.5</w:t>
            </w:r>
            <w:r w:rsidRPr="00C105EC">
              <w:tab/>
              <w:t>Store chemicals according to workplace health and safety, manufacturer</w:t>
            </w:r>
            <w:r>
              <w:t>’</w:t>
            </w:r>
            <w:r w:rsidRPr="00C105EC">
              <w:t>s and workplace requirements</w:t>
            </w:r>
          </w:p>
        </w:tc>
      </w:tr>
    </w:tbl>
    <w:p w:rsidR="00000000" w:rsidRPr="00C105EC" w:rsidP="00C105EC">
      <w:pPr>
        <w:pStyle w:val="BodyText"/>
      </w:pPr>
    </w:p>
    <w:p w:rsidR="00000000" w:rsidRPr="00C105EC" w:rsidP="00C105EC">
      <w:pPr>
        <w:pStyle w:val="AllowPageBreak"/>
      </w:pPr>
    </w:p>
    <w:p w:rsidR="00000000" w:rsidRPr="00C105EC" w:rsidP="00C105EC">
      <w:pPr>
        <w:pStyle w:val="Heading1"/>
      </w:pPr>
      <w:bookmarkStart w:id="6" w:name="O_901310"/>
      <w:bookmarkEnd w:id="6"/>
      <w:r w:rsidRPr="00C105EC">
        <w:t>Foundation Skills</w:t>
      </w:r>
    </w:p>
    <w:p w:rsidR="00000000" w:rsidRPr="00C105EC" w:rsidP="00F906CB">
      <w:pPr>
        <w:pStyle w:val="BodyText"/>
      </w:pPr>
      <w:r w:rsidRPr="00C105EC">
        <w:t>Foundation Skills essential to performance are explicit in the performance crite</w:t>
      </w:r>
      <w:r w:rsidRPr="00C105EC">
        <w:t>ria of this unit of competency.</w:t>
      </w:r>
    </w:p>
    <w:p w:rsidR="00000000" w:rsidRPr="00C105EC" w:rsidP="00C105EC">
      <w:pPr>
        <w:pStyle w:val="Heading1"/>
      </w:pPr>
      <w:bookmarkStart w:id="7" w:name="O_901311"/>
      <w:bookmarkEnd w:id="7"/>
      <w:r w:rsidRPr="00C105EC">
        <w:t>Range of Conditions</w:t>
      </w:r>
    </w:p>
    <w:p w:rsidR="00000000" w:rsidRPr="00C105EC" w:rsidP="00C105EC">
      <w:pPr>
        <w:pStyle w:val="Heading1"/>
      </w:pPr>
      <w:bookmarkStart w:id="8" w:name="O_901312"/>
      <w:bookmarkEnd w:id="8"/>
      <w:r w:rsidRPr="00C105EC">
        <w:t>Unit Mapping Information</w:t>
      </w:r>
    </w:p>
    <w:p w:rsidR="00000000" w:rsidRPr="00C105EC" w:rsidP="00F906CB">
      <w:pPr>
        <w:pStyle w:val="BodyText"/>
      </w:pPr>
      <w:r w:rsidRPr="00C105EC">
        <w:t>This unit is equivalent to MTMP2196C Overview cleaning program.</w:t>
      </w:r>
    </w:p>
    <w:p w:rsidR="00000000" w:rsidRPr="00C105EC" w:rsidP="00C105EC">
      <w:pPr>
        <w:pStyle w:val="Heading1"/>
      </w:pPr>
      <w:bookmarkStart w:id="9" w:name="O_901319"/>
      <w:bookmarkEnd w:id="9"/>
      <w:r w:rsidRPr="00C105EC">
        <w:t>Links</w:t>
      </w:r>
    </w:p>
    <w:p w:rsidR="00000000" w:rsidRPr="00C105EC" w:rsidP="00F906CB">
      <w:pPr>
        <w:pStyle w:val="BodyText"/>
      </w:pPr>
      <w:r w:rsidRPr="00C105EC">
        <w:t>Companion Volume implementation guides are found in V</w:t>
      </w:r>
      <w:r w:rsidRPr="00C105EC">
        <w:t xml:space="preserve">ETNet - </w:t>
      </w:r>
      <w:r>
        <w:fldChar w:fldCharType="begin"/>
      </w:r>
      <w:r>
        <w:instrText xml:space="preserve"> HYPERLINK "https://vetnet.gov.au/Pages/TrainingDocs.aspx?q=5e2e56b7-698f-4822-84bb-25adbb8443a7" </w:instrText>
      </w:r>
      <w:r>
        <w:fldChar w:fldCharType="separate"/>
      </w:r>
      <w:r w:rsidRPr="00280ECE">
        <w:rPr>
          <w:rStyle w:val="Hyperlink"/>
        </w:rPr>
        <w:t>https://vetnet.gov.au/Pages/TrainingDocs.aspx?q=5e2e56b7-698f-4822-84bb-25adbb8443a7</w:t>
      </w:r>
      <w:r>
        <w:fldChar w:fldCharType="end"/>
      </w:r>
    </w:p>
    <w:p w:rsidR="00000000" w:rsidRPr="00C105EC" w:rsidP="00F906CB">
      <w:pPr>
        <w:pStyle w:val="BodyText"/>
        <w:sectPr w:rsidSect="00C105EC">
          <w:headerReference w:type="default" r:id="rId10"/>
          <w:footerReference w:type="default" r:id="rId11"/>
          <w:pgSz w:w="11908" w:h="16833"/>
          <w:pgMar w:top="1702" w:right="1418" w:bottom="1702" w:left="1418" w:header="992" w:footer="992" w:gutter="0"/>
          <w:cols w:space="720"/>
          <w:noEndnote/>
          <w:docGrid w:linePitch="299"/>
        </w:sectPr>
      </w:pPr>
    </w:p>
    <w:p w:rsidR="00000000" w:rsidRPr="00C105EC" w:rsidP="00C105EC">
      <w:pPr>
        <w:pStyle w:val="SuperHeading"/>
      </w:pPr>
      <w:r w:rsidRPr="00C105EC">
        <w:t>Assessment Requirements for AMPA2173 Overview cleaning program</w:t>
      </w:r>
    </w:p>
    <w:p w:rsidR="00000000" w:rsidRPr="00C105EC" w:rsidP="00C105EC">
      <w:pPr>
        <w:pStyle w:val="Heading1"/>
      </w:pPr>
      <w:bookmarkStart w:id="10" w:name="O_901314"/>
      <w:bookmarkEnd w:id="10"/>
      <w:r w:rsidRPr="00C105EC">
        <w:t>Modification History</w:t>
      </w:r>
    </w:p>
    <w:tbl>
      <w:tblPr>
        <w:tblW w:w="0" w:type="auto"/>
        <w:tblLayout w:type="fixed"/>
        <w:tblCellMar>
          <w:left w:w="62" w:type="dxa"/>
          <w:right w:w="62" w:type="dxa"/>
        </w:tblCellMar>
        <w:tblLook w:val="0000"/>
      </w:tblPr>
      <w:tblGrid>
        <w:gridCol w:w="1169"/>
        <w:gridCol w:w="1524"/>
        <w:gridCol w:w="4869"/>
      </w:tblGrid>
      <w:tr w:rsidTr="00C105EC">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TP Versi</w:t>
            </w:r>
            <w:r w:rsidRPr="00C105EC">
              <w:t>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5EC">
            <w:pPr>
              <w:pStyle w:val="TableHeading"/>
              <w:rPr>
                <w:lang w:val="en-NZ"/>
              </w:rPr>
            </w:pPr>
            <w:r w:rsidRPr="00C105EC">
              <w:t>Comment</w:t>
            </w:r>
          </w:p>
        </w:tc>
      </w:tr>
      <w:tr w:rsidTr="00C105EC">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05EC">
            <w:pPr>
              <w:pStyle w:val="BodyText"/>
              <w:rPr>
                <w:lang w:val="en-NZ"/>
              </w:rPr>
            </w:pPr>
            <w:r w:rsidRPr="00C105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105EC">
            <w:pPr>
              <w:pStyle w:val="BodyText"/>
              <w:rPr>
                <w:lang w:val="en-NZ"/>
              </w:rPr>
            </w:pPr>
            <w:r w:rsidRPr="00C105EC">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105EC" w:rsidP="00C105EC">
            <w:pPr>
              <w:pStyle w:val="BodyText"/>
            </w:pPr>
            <w:r w:rsidRPr="00C105EC">
              <w:t>Initial release</w:t>
            </w:r>
          </w:p>
        </w:tc>
      </w:tr>
    </w:tbl>
    <w:p w:rsidR="00000000" w:rsidRPr="00C105EC" w:rsidP="00C105EC">
      <w:pPr>
        <w:pStyle w:val="BodyText"/>
      </w:pPr>
    </w:p>
    <w:p w:rsidR="00000000" w:rsidRPr="00C105EC" w:rsidP="00C105EC">
      <w:pPr>
        <w:pStyle w:val="AllowPageBreak"/>
      </w:pPr>
    </w:p>
    <w:p w:rsidR="00000000" w:rsidRPr="00C105EC" w:rsidP="00C105EC">
      <w:pPr>
        <w:pStyle w:val="Heading1"/>
      </w:pPr>
      <w:bookmarkStart w:id="11" w:name="O_901315"/>
      <w:bookmarkEnd w:id="11"/>
      <w:r w:rsidRPr="00C105EC">
        <w:t>Performance Evidence</w:t>
      </w:r>
    </w:p>
    <w:p w:rsidR="00000000" w:rsidRPr="00C105EC" w:rsidP="00F906CB">
      <w:pPr>
        <w:pStyle w:val="BodyText"/>
      </w:pPr>
      <w:r w:rsidRPr="00C105EC">
        <w:t>The candidate must explain cleaning programs that are carried out in the workplace.</w:t>
      </w:r>
    </w:p>
    <w:p w:rsidR="00000000" w:rsidRPr="00C105EC" w:rsidP="00F906CB">
      <w:pPr>
        <w:pStyle w:val="BodyText"/>
      </w:pPr>
      <w:r w:rsidRPr="00C105EC">
        <w:t xml:space="preserve">The candidate must: </w:t>
      </w:r>
    </w:p>
    <w:p w:rsidR="00000000" w:rsidRPr="00C105EC" w:rsidP="00C105EC">
      <w:pPr>
        <w:pStyle w:val="ListBullet"/>
      </w:pPr>
      <w:r w:rsidRPr="00C105EC">
        <w:t>identify and follow a cleaning schedule</w:t>
      </w:r>
    </w:p>
    <w:p w:rsidR="00000000" w:rsidRPr="00C105EC" w:rsidP="00C105EC">
      <w:pPr>
        <w:pStyle w:val="ListBullet"/>
      </w:pPr>
      <w:r w:rsidRPr="00C105EC">
        <w:t>correctly use cleaning chemicals for the work site and conditions</w:t>
      </w:r>
    </w:p>
    <w:p w:rsidR="00000000" w:rsidRPr="00C105EC" w:rsidP="00C105EC">
      <w:pPr>
        <w:pStyle w:val="ListBullet"/>
      </w:pPr>
      <w:r w:rsidRPr="00C105EC">
        <w:t>correctly transfer waste materials to workplace requirements</w:t>
      </w:r>
    </w:p>
    <w:p w:rsidR="00000000" w:rsidRPr="00C105EC" w:rsidP="00C105EC">
      <w:pPr>
        <w:pStyle w:val="ListBullet"/>
      </w:pPr>
      <w:r w:rsidRPr="00C105EC">
        <w:t xml:space="preserve">use communication skills relevant to work instructions </w:t>
      </w:r>
    </w:p>
    <w:p w:rsidR="00000000" w:rsidRPr="00C105EC" w:rsidP="00C105EC">
      <w:pPr>
        <w:pStyle w:val="AllowPageBreak"/>
      </w:pPr>
    </w:p>
    <w:p w:rsidR="00000000" w:rsidRPr="00C105EC" w:rsidP="00C105EC">
      <w:pPr>
        <w:pStyle w:val="Heading1"/>
      </w:pPr>
      <w:bookmarkStart w:id="12" w:name="O_901316"/>
      <w:bookmarkEnd w:id="12"/>
      <w:r w:rsidRPr="00C105EC">
        <w:t>Knowledge Evidence</w:t>
      </w:r>
    </w:p>
    <w:p w:rsidR="00000000" w:rsidRPr="00C105EC" w:rsidP="00F906CB">
      <w:pPr>
        <w:pStyle w:val="BodyText"/>
      </w:pPr>
      <w:r w:rsidRPr="00C105EC">
        <w:t xml:space="preserve">The candidate must demonstrate a basic factual, technical and procedural knowledge of: </w:t>
      </w:r>
    </w:p>
    <w:p w:rsidR="00000000" w:rsidRPr="00C105EC" w:rsidP="00C105EC">
      <w:pPr>
        <w:pStyle w:val="ListBullet"/>
      </w:pPr>
      <w:r w:rsidRPr="00C105EC">
        <w:t>steps in a cleaning program</w:t>
      </w:r>
    </w:p>
    <w:p w:rsidR="00000000" w:rsidRPr="00C105EC" w:rsidP="00C105EC">
      <w:pPr>
        <w:pStyle w:val="ListBullet"/>
      </w:pPr>
      <w:r w:rsidRPr="00C105EC">
        <w:t>workplace health and safety requirements for cleaning with chemicals</w:t>
      </w:r>
    </w:p>
    <w:p w:rsidR="00000000" w:rsidRPr="00C105EC" w:rsidP="00C105EC">
      <w:pPr>
        <w:pStyle w:val="ListBullet"/>
      </w:pPr>
      <w:r w:rsidRPr="00C105EC">
        <w:t>common hazards and the importance of maintaining a sanitary work envir</w:t>
      </w:r>
      <w:r w:rsidRPr="00C105EC">
        <w:t>onment</w:t>
      </w:r>
    </w:p>
    <w:p w:rsidR="00000000" w:rsidRPr="00C105EC" w:rsidP="00C105EC">
      <w:pPr>
        <w:pStyle w:val="ListBullet"/>
      </w:pPr>
      <w:r w:rsidRPr="00C105EC">
        <w:t>importance of correct waste disposal</w:t>
      </w:r>
    </w:p>
    <w:p w:rsidR="00000000" w:rsidRPr="00C105EC" w:rsidP="00C105EC">
      <w:pPr>
        <w:pStyle w:val="ListBullet"/>
      </w:pPr>
      <w:r w:rsidRPr="00C105EC">
        <w:t>importance of cleaning the whole work area when product has been removed</w:t>
      </w:r>
    </w:p>
    <w:p w:rsidR="00000000" w:rsidRPr="00C105EC" w:rsidP="00C105EC">
      <w:pPr>
        <w:pStyle w:val="ListBullet"/>
      </w:pPr>
      <w:r w:rsidRPr="00C105EC">
        <w:t>importance of following a cleaning schedule</w:t>
      </w:r>
    </w:p>
    <w:p w:rsidR="00000000" w:rsidRPr="00C105EC" w:rsidP="00C105EC">
      <w:pPr>
        <w:pStyle w:val="ListBullet"/>
      </w:pPr>
      <w:r w:rsidRPr="00C105EC">
        <w:t>purpose and action of detergents and sanitisers</w:t>
      </w:r>
    </w:p>
    <w:p w:rsidR="00000000" w:rsidRPr="00C105EC" w:rsidP="00C105EC">
      <w:pPr>
        <w:pStyle w:val="ListBullet"/>
      </w:pPr>
      <w:r w:rsidRPr="00C105EC">
        <w:t>workplace requirements relevant to cleaning</w:t>
      </w:r>
    </w:p>
    <w:p w:rsidR="00000000" w:rsidRPr="00C105EC" w:rsidP="00C105EC">
      <w:pPr>
        <w:pStyle w:val="ListBullet"/>
      </w:pPr>
      <w:r w:rsidRPr="00C105EC">
        <w:t>equ</w:t>
      </w:r>
      <w:r w:rsidRPr="00C105EC">
        <w:t>ipment used to transfer waste</w:t>
      </w:r>
    </w:p>
    <w:p w:rsidR="00000000" w:rsidRPr="00C105EC" w:rsidP="00C105EC">
      <w:pPr>
        <w:pStyle w:val="ListBullet"/>
      </w:pPr>
      <w:r w:rsidRPr="00C105EC">
        <w:t>factors inhibiting achieving adequate standards of cleanliness</w:t>
      </w:r>
    </w:p>
    <w:p w:rsidR="00000000" w:rsidRPr="00C105EC" w:rsidP="00C105EC">
      <w:pPr>
        <w:pStyle w:val="ListBullet"/>
      </w:pPr>
      <w:r w:rsidRPr="00C105EC">
        <w:t>waste materials for transfer and explain waste transfer requirements and conditions</w:t>
      </w:r>
    </w:p>
    <w:p w:rsidR="00000000" w:rsidRPr="00C105EC" w:rsidP="00C105EC">
      <w:pPr>
        <w:pStyle w:val="ListBullet"/>
      </w:pPr>
      <w:r w:rsidRPr="00C105EC">
        <w:t>housekeeping tasks to be completed according to workplace procedures</w:t>
      </w:r>
    </w:p>
    <w:p w:rsidR="00000000" w:rsidRPr="00C105EC" w:rsidP="00C105EC">
      <w:pPr>
        <w:pStyle w:val="AllowPageBreak"/>
      </w:pPr>
    </w:p>
    <w:p w:rsidR="00000000" w:rsidRPr="00C105EC" w:rsidP="00C105EC">
      <w:pPr>
        <w:pStyle w:val="Heading1"/>
      </w:pPr>
      <w:bookmarkStart w:id="13" w:name="O_901317"/>
      <w:bookmarkEnd w:id="13"/>
      <w:r w:rsidRPr="00C105EC">
        <w:t>Assessment Conditions</w:t>
      </w:r>
    </w:p>
    <w:p w:rsidR="00000000" w:rsidRPr="00C105EC" w:rsidP="00F906CB">
      <w:pPr>
        <w:pStyle w:val="BodyText"/>
      </w:pPr>
      <w:r w:rsidRPr="00C105EC">
        <w:t>Assessment must occur in the workplace for established cleaning programs.</w:t>
      </w:r>
    </w:p>
    <w:p w:rsidR="00000000" w:rsidRPr="00C105EC" w:rsidP="00F906CB">
      <w:pPr>
        <w:pStyle w:val="BodyText"/>
      </w:pPr>
      <w:r w:rsidRPr="00C105EC">
        <w:t>Competency must be demonstrated for specific plant cleaning programs.</w:t>
      </w:r>
    </w:p>
    <w:p w:rsidR="00000000" w:rsidRPr="00C105EC" w:rsidP="00F906CB">
      <w:pPr>
        <w:pStyle w:val="BodyText"/>
      </w:pPr>
      <w:r w:rsidRPr="00C105EC">
        <w:t>As a minimum, three different forms of assessment must be used.</w:t>
      </w:r>
    </w:p>
    <w:p w:rsidR="00000000" w:rsidRPr="00C105EC" w:rsidP="00F906CB">
      <w:pPr>
        <w:pStyle w:val="BodyText"/>
      </w:pPr>
      <w:r w:rsidRPr="00C105EC">
        <w:t>Assessors must satisfy the current standards for RTOs.</w:t>
      </w:r>
    </w:p>
    <w:p w:rsidR="00000000" w:rsidRPr="00C105EC" w:rsidP="00C105EC">
      <w:pPr>
        <w:pStyle w:val="Heading1"/>
      </w:pPr>
      <w:bookmarkStart w:id="14" w:name="O_901320"/>
      <w:bookmarkEnd w:id="14"/>
      <w:r w:rsidRPr="00C105EC">
        <w:t>Links</w:t>
      </w:r>
    </w:p>
    <w:p w:rsidR="00000000" w:rsidRPr="00C105EC" w:rsidP="00F906CB">
      <w:pPr>
        <w:pStyle w:val="BodyText"/>
      </w:pPr>
      <w:r w:rsidRPr="00C105E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80ECE">
        <w:rPr>
          <w:rStyle w:val="Hyperlink"/>
        </w:rPr>
        <w:t>https://vetnet.gov.au/Pages/TrainingDocs.aspx?q=5e2e56b7-698f-4822-84bb-25adbb8443a7</w:t>
      </w:r>
      <w:r>
        <w:fldChar w:fldCharType="end"/>
      </w:r>
    </w:p>
    <w:p w:rsidR="00000000" w:rsidRPr="00C105EC" w:rsidP="00C105EC"/>
    <w:sectPr w:rsidSect="00C105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rsidRPr="00F906CB" w:rsidP="00F90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CB" w:rsidP="00C10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6CB" w:rsidP="00C105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06CB" w:rsidP="00C105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rsidP="00C105EC">
    <w:pPr>
      <w:pStyle w:val="Footer"/>
      <w:framePr w:wrap="around"/>
    </w:pPr>
    <w:r>
      <w:fldChar w:fldCharType="begin"/>
    </w:r>
    <w:r>
      <w:instrText xml:space="preserve"> DOCPROPERTY  Subject  \* MERGEFORMAT </w:instrText>
    </w:r>
    <w:r>
      <w:fldChar w:fldCharType="separate"/>
    </w:r>
    <w:r w:rsidR="00F906CB">
      <w:t>Approved</w:t>
    </w:r>
    <w:r w:rsidR="00F906CB">
      <w:fldChar w:fldCharType="end"/>
    </w:r>
    <w:r>
      <w:tab/>
      <w:t xml:space="preserve">Page </w:t>
    </w:r>
    <w:r>
      <w:fldChar w:fldCharType="begin"/>
    </w:r>
    <w:r>
      <w:instrText xml:space="preserve"> PAGE  \* Arabic  \* MERGEFORMAT </w:instrText>
    </w:r>
    <w:r>
      <w:fldChar w:fldCharType="separate"/>
    </w:r>
    <w:r w:rsidR="00F906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6CB">
      <w:rPr>
        <w:noProof/>
      </w:rPr>
      <w:t>4</w:t>
    </w:r>
    <w:r>
      <w:rPr>
        <w:noProof/>
      </w:rPr>
      <w:fldChar w:fldCharType="end"/>
    </w:r>
  </w:p>
  <w:p w:rsidR="00C105EC" w:rsidP="00C105EC">
    <w:pPr>
      <w:pStyle w:val="Footer"/>
      <w:framePr w:wrap="around"/>
    </w:pPr>
    <w:r>
      <w:t xml:space="preserve">© Commonwealth of Australia, </w:t>
    </w:r>
    <w:r>
      <w:fldChar w:fldCharType="begin"/>
    </w:r>
    <w:r>
      <w:instrText xml:space="preserve"> DATE  \@ "yyyy"  \* MERGEFORMAT </w:instrText>
    </w:r>
    <w:r>
      <w:fldChar w:fldCharType="separate"/>
    </w:r>
    <w:r w:rsidR="00F906CB">
      <w:rPr>
        <w:noProof/>
      </w:rPr>
      <w:t>2025</w:t>
    </w:r>
    <w:r>
      <w:fldChar w:fldCharType="end"/>
    </w:r>
    <w:r>
      <w:tab/>
    </w:r>
    <w:r>
      <w:fldChar w:fldCharType="begin"/>
    </w:r>
    <w:r>
      <w:instrText xml:space="preserve"> DOCPROPERTY  Author  \* MERGEFORMAT </w:instrText>
    </w:r>
    <w:r>
      <w:fldChar w:fldCharType="separate"/>
    </w:r>
    <w:r w:rsidR="00F906CB">
      <w:t>Skills Insight</w:t>
    </w:r>
    <w:r w:rsidR="00F906CB">
      <w:fldChar w:fldCharType="end"/>
    </w:r>
  </w:p>
  <w:p w:rsidR="00C105EC" w:rsidP="00C10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5EC" w:rsidRPr="00F906CB" w:rsidP="00F906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CB" w:rsidRPr="002D2AF8" w:rsidP="00C105EC">
    <w:pPr>
      <w:pStyle w:val="Header"/>
      <w:framePr w:wrap="around"/>
    </w:pPr>
    <w:r>
      <w:fldChar w:fldCharType="begin"/>
    </w:r>
    <w:r>
      <w:instrText xml:space="preserve"> TITLE   \* MERGEFORMAT </w:instrText>
    </w:r>
    <w:r>
      <w:fldChar w:fldCharType="separate"/>
    </w:r>
    <w:r>
      <w:t>AMPA2173 Overview cleaning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6CB" w:rsidP="00C105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C" w:rsidRPr="002D2AF8" w:rsidP="00C105EC">
    <w:pPr>
      <w:pStyle w:val="Header"/>
      <w:framePr w:wrap="around"/>
    </w:pPr>
    <w:r>
      <w:fldChar w:fldCharType="begin"/>
    </w:r>
    <w:r>
      <w:instrText xml:space="preserve"> TITLE   \* MERGEFORMAT </w:instrText>
    </w:r>
    <w:r>
      <w:fldChar w:fldCharType="separate"/>
    </w:r>
    <w:r w:rsidR="00F906CB">
      <w:t>AMPA2173 Overview cleaning program</w:t>
    </w:r>
    <w:r w:rsidR="00F906CB">
      <w:fldChar w:fldCharType="end"/>
    </w:r>
    <w:r>
      <w:tab/>
      <w:t xml:space="preserve">Date this document was generated: </w:t>
    </w:r>
    <w:r>
      <w:fldChar w:fldCharType="begin"/>
    </w:r>
    <w:r>
      <w:instrText xml:space="preserve"> CREATEDATE  \@ "d MMMM yyyy"  \* MERGEFORMAT </w:instrText>
    </w:r>
    <w:r>
      <w:fldChar w:fldCharType="separate"/>
    </w:r>
    <w:r w:rsidR="00F906CB">
      <w:rPr>
        <w:noProof/>
      </w:rPr>
      <w:t>2 March 2025</w:t>
    </w:r>
    <w:r>
      <w:fldChar w:fldCharType="end"/>
    </w:r>
  </w:p>
  <w:p w:rsidR="00C105EC" w:rsidP="00C10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8CF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A88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5EC"/>
    <w:pPr>
      <w:spacing w:before="360" w:after="60"/>
      <w:outlineLvl w:val="0"/>
    </w:pPr>
    <w:rPr>
      <w:sz w:val="32"/>
    </w:rPr>
  </w:style>
  <w:style w:type="paragraph" w:styleId="Heading2">
    <w:name w:val="heading 2"/>
    <w:basedOn w:val="HeadingBase"/>
    <w:next w:val="BodyText"/>
    <w:link w:val="Heading2Char"/>
    <w:qFormat/>
    <w:rsid w:val="00C105EC"/>
    <w:pPr>
      <w:keepLines/>
      <w:spacing w:before="240" w:after="120"/>
      <w:outlineLvl w:val="1"/>
    </w:pPr>
    <w:rPr>
      <w:sz w:val="28"/>
      <w:szCs w:val="40"/>
    </w:rPr>
  </w:style>
  <w:style w:type="paragraph" w:styleId="Heading3">
    <w:name w:val="heading 3"/>
    <w:basedOn w:val="HeadingBase"/>
    <w:next w:val="BodyText"/>
    <w:link w:val="Heading3Char"/>
    <w:qFormat/>
    <w:rsid w:val="00C105EC"/>
    <w:pPr>
      <w:spacing w:before="180" w:after="120"/>
      <w:outlineLvl w:val="2"/>
    </w:pPr>
    <w:rPr>
      <w:spacing w:val="-10"/>
      <w:kern w:val="32"/>
    </w:rPr>
  </w:style>
  <w:style w:type="paragraph" w:styleId="Heading4">
    <w:name w:val="heading 4"/>
    <w:basedOn w:val="HeadingBase"/>
    <w:next w:val="BodyText"/>
    <w:link w:val="Heading4Char"/>
    <w:qFormat/>
    <w:rsid w:val="00C105EC"/>
    <w:pPr>
      <w:spacing w:before="160" w:after="120"/>
      <w:outlineLvl w:val="3"/>
    </w:pPr>
    <w:rPr>
      <w:sz w:val="22"/>
    </w:rPr>
  </w:style>
  <w:style w:type="paragraph" w:styleId="Heading5">
    <w:name w:val="heading 5"/>
    <w:basedOn w:val="HeadingBase"/>
    <w:next w:val="Normal"/>
    <w:link w:val="Heading5Char"/>
    <w:qFormat/>
    <w:rsid w:val="00C105EC"/>
    <w:pPr>
      <w:spacing w:before="80"/>
      <w:outlineLvl w:val="4"/>
    </w:pPr>
    <w:rPr>
      <w:color w:val="918585"/>
      <w:sz w:val="20"/>
    </w:rPr>
  </w:style>
  <w:style w:type="paragraph" w:styleId="Heading6">
    <w:name w:val="heading 6"/>
    <w:basedOn w:val="HeadingBase"/>
    <w:next w:val="Normal"/>
    <w:link w:val="Heading6Char"/>
    <w:qFormat/>
    <w:rsid w:val="00C105EC"/>
    <w:pPr>
      <w:spacing w:before="60"/>
      <w:outlineLvl w:val="5"/>
    </w:pPr>
    <w:rPr>
      <w:color w:val="918585"/>
      <w:sz w:val="20"/>
    </w:rPr>
  </w:style>
  <w:style w:type="paragraph" w:styleId="Heading7">
    <w:name w:val="heading 7"/>
    <w:basedOn w:val="Normal"/>
    <w:next w:val="Normal"/>
    <w:link w:val="Heading7Char"/>
    <w:qFormat/>
    <w:rsid w:val="00C105EC"/>
    <w:pPr>
      <w:ind w:left="720"/>
      <w:outlineLvl w:val="6"/>
    </w:pPr>
    <w:rPr>
      <w:i/>
    </w:rPr>
  </w:style>
  <w:style w:type="paragraph" w:styleId="Heading8">
    <w:name w:val="heading 8"/>
    <w:basedOn w:val="Normal"/>
    <w:next w:val="Normal"/>
    <w:link w:val="Heading8Char"/>
    <w:qFormat/>
    <w:rsid w:val="00C105EC"/>
    <w:pPr>
      <w:ind w:left="720"/>
      <w:outlineLvl w:val="7"/>
    </w:pPr>
    <w:rPr>
      <w:i/>
    </w:rPr>
  </w:style>
  <w:style w:type="paragraph" w:styleId="Heading9">
    <w:name w:val="heading 9"/>
    <w:basedOn w:val="Normal"/>
    <w:next w:val="Normal"/>
    <w:link w:val="Heading9Char"/>
    <w:qFormat/>
    <w:rsid w:val="00C105EC"/>
    <w:pPr>
      <w:ind w:left="720"/>
      <w:outlineLvl w:val="8"/>
    </w:pPr>
    <w:rPr>
      <w:i/>
    </w:rPr>
  </w:style>
  <w:style w:type="character" w:default="1" w:styleId="DefaultParagraphFont">
    <w:name w:val="Default Paragraph Font"/>
    <w:uiPriority w:val="1"/>
    <w:unhideWhenUsed/>
    <w:rsid w:val="00C10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5EC"/>
  </w:style>
  <w:style w:type="character" w:customStyle="1" w:styleId="Heading1Char">
    <w:name w:val="Heading 1 Char"/>
    <w:basedOn w:val="DefaultParagraphFont"/>
    <w:link w:val="Heading1"/>
    <w:rsid w:val="00C105EC"/>
    <w:rPr>
      <w:rFonts w:ascii="Times New Roman" w:eastAsia="Times New Roman" w:hAnsi="Times New Roman" w:cs="Times New Roman"/>
      <w:b/>
      <w:sz w:val="32"/>
      <w:szCs w:val="20"/>
      <w:lang w:eastAsia="en-US"/>
    </w:rPr>
  </w:style>
  <w:style w:type="paragraph" w:styleId="BodyText">
    <w:name w:val="Body Text"/>
    <w:basedOn w:val="Normal"/>
    <w:link w:val="BodyTextChar"/>
    <w:rsid w:val="00C105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5EC"/>
    <w:rPr>
      <w:rFonts w:ascii="Times New Roman" w:eastAsia="Times New Roman" w:hAnsi="Times New Roman" w:cs="Times New Roman"/>
      <w:sz w:val="24"/>
      <w:lang w:eastAsia="en-US"/>
    </w:rPr>
  </w:style>
  <w:style w:type="paragraph" w:styleId="List">
    <w:name w:val="List"/>
    <w:basedOn w:val="BodyText"/>
    <w:next w:val="BodyText"/>
    <w:rsid w:val="00C105EC"/>
    <w:pPr>
      <w:tabs>
        <w:tab w:val="left" w:pos="340"/>
      </w:tabs>
      <w:spacing w:before="60" w:after="60"/>
      <w:ind w:left="340" w:hanging="340"/>
    </w:pPr>
  </w:style>
  <w:style w:type="paragraph" w:styleId="ListBullet">
    <w:name w:val="List Bullet"/>
    <w:basedOn w:val="List"/>
    <w:rsid w:val="00C105EC"/>
    <w:pPr>
      <w:numPr>
        <w:numId w:val="11"/>
      </w:numPr>
      <w:tabs>
        <w:tab w:val="clear" w:pos="340"/>
      </w:tabs>
      <w:spacing w:before="40" w:after="40"/>
    </w:pPr>
  </w:style>
  <w:style w:type="paragraph" w:customStyle="1" w:styleId="SuperHeading">
    <w:name w:val="SuperHeading"/>
    <w:basedOn w:val="Normal"/>
    <w:rsid w:val="00C105EC"/>
    <w:pPr>
      <w:spacing w:before="240" w:after="120"/>
      <w:outlineLvl w:val="0"/>
    </w:pPr>
    <w:rPr>
      <w:rFonts w:ascii="Times New Roman" w:hAnsi="Times New Roman"/>
      <w:b/>
      <w:sz w:val="32"/>
    </w:rPr>
  </w:style>
  <w:style w:type="paragraph" w:customStyle="1" w:styleId="TableHeading">
    <w:name w:val="Table Heading"/>
    <w:basedOn w:val="HeadingBase"/>
    <w:rsid w:val="00C105EC"/>
    <w:pPr>
      <w:keepLines/>
      <w:pBdr>
        <w:bottom w:val="single" w:sz="6" w:space="1" w:color="918585"/>
      </w:pBdr>
      <w:spacing w:before="240"/>
    </w:pPr>
  </w:style>
  <w:style w:type="paragraph" w:customStyle="1" w:styleId="AllowPageBreak">
    <w:name w:val="AllowPageBreak"/>
    <w:rsid w:val="00C105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5EC"/>
    <w:rPr>
      <w:rFonts w:ascii="Courier New" w:eastAsia="Times New Roman" w:hAnsi="Courier New" w:cs="Times New Roman"/>
      <w:i/>
      <w:szCs w:val="20"/>
      <w:lang w:eastAsia="en-US"/>
    </w:rPr>
  </w:style>
  <w:style w:type="paragraph" w:customStyle="1" w:styleId="HeadingBase">
    <w:name w:val="Heading Base"/>
    <w:rsid w:val="00C10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5EC"/>
    <w:pPr>
      <w:tabs>
        <w:tab w:val="right" w:leader="dot" w:pos="9072"/>
      </w:tabs>
      <w:ind w:left="567"/>
    </w:pPr>
    <w:rPr>
      <w:szCs w:val="22"/>
    </w:rPr>
  </w:style>
  <w:style w:type="paragraph" w:customStyle="1" w:styleId="TOCBase">
    <w:name w:val="TOC Base"/>
    <w:rsid w:val="00C10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5EC"/>
    <w:pPr>
      <w:tabs>
        <w:tab w:val="right" w:leader="dot" w:pos="9072"/>
      </w:tabs>
      <w:spacing w:before="40" w:after="40"/>
      <w:ind w:left="284"/>
    </w:pPr>
    <w:rPr>
      <w:rFonts w:ascii="Times New Roman" w:hAnsi="Times New Roman"/>
    </w:rPr>
  </w:style>
  <w:style w:type="paragraph" w:styleId="TOC1">
    <w:name w:val="toc 1"/>
    <w:basedOn w:val="TOCBase"/>
    <w:next w:val="Normal"/>
    <w:rsid w:val="00C10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5EC"/>
    <w:rPr>
      <w:rFonts w:ascii="Times New Roman" w:eastAsia="Times New Roman" w:hAnsi="Times New Roman" w:cs="Times New Roman"/>
      <w:sz w:val="16"/>
      <w:lang w:eastAsia="en-US"/>
    </w:rPr>
  </w:style>
  <w:style w:type="paragraph" w:styleId="Title">
    <w:name w:val="Title"/>
    <w:basedOn w:val="HeadingBase"/>
    <w:link w:val="TitleChar"/>
    <w:qFormat/>
    <w:rsid w:val="00C105EC"/>
    <w:pPr>
      <w:spacing w:before="5040"/>
      <w:jc w:val="center"/>
    </w:pPr>
    <w:rPr>
      <w:sz w:val="48"/>
      <w:szCs w:val="72"/>
      <w:lang w:val="en-US"/>
    </w:rPr>
  </w:style>
  <w:style w:type="character" w:customStyle="1" w:styleId="TitleChar">
    <w:name w:val="Title Char"/>
    <w:basedOn w:val="DefaultParagraphFont"/>
    <w:link w:val="Title"/>
    <w:rsid w:val="00C10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5EC"/>
    <w:pPr>
      <w:tabs>
        <w:tab w:val="left" w:pos="3600"/>
        <w:tab w:val="left" w:pos="3958"/>
      </w:tabs>
    </w:pPr>
  </w:style>
  <w:style w:type="paragraph" w:customStyle="1" w:styleId="Note">
    <w:name w:val="Note"/>
    <w:basedOn w:val="BodyText"/>
    <w:rsid w:val="00C105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5EC"/>
    <w:rPr>
      <w:b/>
      <w:spacing w:val="0"/>
    </w:rPr>
  </w:style>
  <w:style w:type="paragraph" w:customStyle="1" w:styleId="SuperTitle">
    <w:name w:val="SuperTitle"/>
    <w:basedOn w:val="Title"/>
    <w:rsid w:val="00C105EC"/>
    <w:pPr>
      <w:framePr w:wrap="auto" w:hAnchor="text" w:y="6049"/>
    </w:pPr>
    <w:rPr>
      <w:color w:val="000000"/>
      <w:sz w:val="40"/>
    </w:rPr>
  </w:style>
  <w:style w:type="paragraph" w:customStyle="1" w:styleId="TOCTitle">
    <w:name w:val="TOCTitle"/>
    <w:basedOn w:val="Heading1"/>
    <w:rsid w:val="00C105EC"/>
    <w:pPr>
      <w:spacing w:after="240"/>
      <w:jc w:val="center"/>
      <w:outlineLvl w:val="9"/>
    </w:pPr>
    <w:rPr>
      <w:caps/>
    </w:rPr>
  </w:style>
  <w:style w:type="paragraph" w:customStyle="1" w:styleId="Version">
    <w:name w:val="Version"/>
    <w:rsid w:val="00C10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5EC"/>
    <w:pPr>
      <w:numPr>
        <w:numId w:val="12"/>
      </w:numPr>
      <w:tabs>
        <w:tab w:val="clear" w:pos="680"/>
      </w:tabs>
    </w:pPr>
  </w:style>
  <w:style w:type="paragraph" w:styleId="Index1">
    <w:name w:val="index 1"/>
    <w:basedOn w:val="Normal"/>
    <w:next w:val="Normal"/>
    <w:semiHidden/>
    <w:rsid w:val="00C105EC"/>
    <w:pPr>
      <w:keepNext w:val="0"/>
      <w:tabs>
        <w:tab w:val="right" w:pos="4176"/>
      </w:tabs>
      <w:ind w:left="198" w:hanging="198"/>
    </w:pPr>
    <w:rPr>
      <w:rFonts w:ascii="Garamond" w:hAnsi="Garamond"/>
    </w:rPr>
  </w:style>
  <w:style w:type="paragraph" w:styleId="IndexHeading">
    <w:name w:val="index heading"/>
    <w:basedOn w:val="Normal"/>
    <w:next w:val="Index1"/>
    <w:semiHidden/>
    <w:rsid w:val="00C105EC"/>
    <w:pPr>
      <w:spacing w:before="120" w:after="120"/>
    </w:pPr>
    <w:rPr>
      <w:rFonts w:ascii="Arial" w:hAnsi="Arial"/>
      <w:b/>
      <w:color w:val="918585"/>
      <w:sz w:val="24"/>
    </w:rPr>
  </w:style>
  <w:style w:type="paragraph" w:styleId="Header">
    <w:name w:val="header"/>
    <w:basedOn w:val="Normal"/>
    <w:link w:val="HeaderChar"/>
    <w:rsid w:val="00C10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5EC"/>
    <w:rPr>
      <w:rFonts w:ascii="Times New Roman" w:eastAsia="Times New Roman" w:hAnsi="Times New Roman" w:cs="Times New Roman"/>
      <w:sz w:val="16"/>
      <w:szCs w:val="20"/>
      <w:lang w:val="en-GB" w:eastAsia="en-US"/>
    </w:rPr>
  </w:style>
  <w:style w:type="paragraph" w:customStyle="1" w:styleId="Chapter">
    <w:name w:val="Chapter"/>
    <w:basedOn w:val="Normal"/>
    <w:rsid w:val="00C105EC"/>
    <w:pPr>
      <w:spacing w:before="240"/>
    </w:pPr>
    <w:rPr>
      <w:rFonts w:ascii="Times New Roman" w:hAnsi="Times New Roman"/>
      <w:smallCaps/>
      <w:spacing w:val="80"/>
      <w:sz w:val="28"/>
    </w:rPr>
  </w:style>
  <w:style w:type="paragraph" w:customStyle="1" w:styleId="InChapter">
    <w:name w:val="InChapter"/>
    <w:basedOn w:val="Heading3"/>
    <w:rsid w:val="00C105EC"/>
    <w:pPr>
      <w:spacing w:after="240"/>
      <w:outlineLvl w:val="9"/>
    </w:pPr>
    <w:rPr>
      <w:noProof/>
    </w:rPr>
  </w:style>
  <w:style w:type="paragraph" w:styleId="Index2">
    <w:name w:val="index 2"/>
    <w:basedOn w:val="Normal"/>
    <w:next w:val="Normal"/>
    <w:semiHidden/>
    <w:rsid w:val="00C105EC"/>
    <w:pPr>
      <w:tabs>
        <w:tab w:val="right" w:pos="4176"/>
      </w:tabs>
      <w:ind w:left="568" w:hanging="284"/>
    </w:pPr>
    <w:rPr>
      <w:rFonts w:ascii="Garamond" w:hAnsi="Garamond"/>
    </w:rPr>
  </w:style>
  <w:style w:type="paragraph" w:customStyle="1" w:styleId="Byline">
    <w:name w:val="Byline"/>
    <w:rsid w:val="00C10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5EC"/>
    <w:pPr>
      <w:tabs>
        <w:tab w:val="clear" w:pos="3600"/>
        <w:tab w:val="clear" w:pos="3958"/>
      </w:tabs>
      <w:jc w:val="right"/>
    </w:pPr>
  </w:style>
  <w:style w:type="character" w:styleId="Emphasis">
    <w:name w:val="Emphasis"/>
    <w:basedOn w:val="DefaultParagraphFont"/>
    <w:qFormat/>
    <w:rsid w:val="00C105EC"/>
    <w:rPr>
      <w:i/>
    </w:rPr>
  </w:style>
  <w:style w:type="paragraph" w:styleId="Caption">
    <w:name w:val="caption"/>
    <w:basedOn w:val="BodyText"/>
    <w:next w:val="Normal"/>
    <w:qFormat/>
    <w:rsid w:val="00C105EC"/>
    <w:pPr>
      <w:framePr w:w="2268" w:hSpace="181" w:vSpace="181" w:wrap="around" w:vAnchor="text" w:hAnchor="page" w:x="1135" w:y="285" w:anchorLock="1"/>
    </w:pPr>
    <w:rPr>
      <w:i/>
    </w:rPr>
  </w:style>
  <w:style w:type="paragraph" w:customStyle="1" w:styleId="MiniTOCTitle">
    <w:name w:val="MiniTOCTitle"/>
    <w:basedOn w:val="Heading4"/>
    <w:rsid w:val="00C105EC"/>
    <w:pPr>
      <w:spacing w:before="240"/>
      <w:outlineLvl w:val="9"/>
    </w:pPr>
    <w:rPr>
      <w:noProof/>
      <w:sz w:val="24"/>
    </w:rPr>
  </w:style>
  <w:style w:type="paragraph" w:customStyle="1" w:styleId="MiniTOCItem">
    <w:name w:val="MiniTOCItem"/>
    <w:basedOn w:val="ListBullet"/>
    <w:rsid w:val="00C105EC"/>
    <w:pPr>
      <w:numPr>
        <w:numId w:val="0"/>
      </w:numPr>
      <w:tabs>
        <w:tab w:val="right" w:leader="dot" w:pos="6521"/>
      </w:tabs>
      <w:spacing w:before="0" w:after="0"/>
    </w:pPr>
  </w:style>
  <w:style w:type="paragraph" w:customStyle="1" w:styleId="TOFTitle">
    <w:name w:val="TOFTitle"/>
    <w:basedOn w:val="TOCTitle"/>
    <w:rsid w:val="00C105EC"/>
  </w:style>
  <w:style w:type="paragraph" w:styleId="TableofFigures">
    <w:name w:val="table of figures"/>
    <w:basedOn w:val="Normal"/>
    <w:next w:val="Normal"/>
    <w:semiHidden/>
    <w:rsid w:val="00C105EC"/>
    <w:pPr>
      <w:tabs>
        <w:tab w:val="right" w:leader="dot" w:pos="9072"/>
      </w:tabs>
      <w:ind w:left="970" w:hanging="403"/>
    </w:pPr>
    <w:rPr>
      <w:rFonts w:ascii="Times New Roman" w:hAnsi="Times New Roman"/>
      <w:b/>
    </w:rPr>
  </w:style>
  <w:style w:type="paragraph" w:styleId="ListNumber">
    <w:name w:val="List Number"/>
    <w:basedOn w:val="List"/>
    <w:rsid w:val="00C105EC"/>
    <w:pPr>
      <w:numPr>
        <w:numId w:val="14"/>
      </w:numPr>
      <w:tabs>
        <w:tab w:val="clear" w:pos="340"/>
      </w:tabs>
    </w:pPr>
  </w:style>
  <w:style w:type="character" w:customStyle="1" w:styleId="WingdingSymbols">
    <w:name w:val="Wingding Symbols"/>
    <w:rsid w:val="00C105EC"/>
    <w:rPr>
      <w:rFonts w:ascii="Wingdings" w:hAnsi="Wingdings"/>
    </w:rPr>
  </w:style>
  <w:style w:type="character" w:customStyle="1" w:styleId="HotSpot">
    <w:name w:val="HotSpot"/>
    <w:rsid w:val="00C105EC"/>
    <w:rPr>
      <w:color w:val="0033CC"/>
      <w:u w:val="none"/>
    </w:rPr>
  </w:style>
  <w:style w:type="paragraph" w:customStyle="1" w:styleId="BodyTextRight">
    <w:name w:val="Body Text Right"/>
    <w:basedOn w:val="BodyText"/>
    <w:rsid w:val="00C105EC"/>
    <w:pPr>
      <w:spacing w:before="0" w:after="0"/>
      <w:jc w:val="right"/>
    </w:pPr>
  </w:style>
  <w:style w:type="paragraph" w:styleId="Index3">
    <w:name w:val="index 3"/>
    <w:basedOn w:val="ListNumber2"/>
    <w:next w:val="Normal"/>
    <w:semiHidden/>
    <w:rsid w:val="00C105EC"/>
    <w:pPr>
      <w:numPr>
        <w:numId w:val="0"/>
      </w:numPr>
      <w:tabs>
        <w:tab w:val="right" w:leader="dot" w:pos="4176"/>
      </w:tabs>
    </w:pPr>
  </w:style>
  <w:style w:type="paragraph" w:styleId="ListNumber2">
    <w:name w:val="List Number 2"/>
    <w:basedOn w:val="List2"/>
    <w:rsid w:val="00C105EC"/>
    <w:pPr>
      <w:numPr>
        <w:numId w:val="9"/>
      </w:numPr>
      <w:tabs>
        <w:tab w:val="clear" w:pos="1060"/>
      </w:tabs>
    </w:pPr>
  </w:style>
  <w:style w:type="paragraph" w:customStyle="1" w:styleId="MarginNote">
    <w:name w:val="Margin Note"/>
    <w:basedOn w:val="BodyText"/>
    <w:rsid w:val="00C10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5EC"/>
    <w:rPr>
      <w:sz w:val="32"/>
    </w:rPr>
  </w:style>
  <w:style w:type="paragraph" w:customStyle="1" w:styleId="HeadingProcedure">
    <w:name w:val="Heading Procedure"/>
    <w:basedOn w:val="HeadingBase"/>
    <w:next w:val="Normal"/>
    <w:rsid w:val="00C105EC"/>
    <w:pPr>
      <w:tabs>
        <w:tab w:val="left" w:pos="0"/>
      </w:tabs>
      <w:spacing w:before="120" w:after="60"/>
    </w:pPr>
    <w:rPr>
      <w:i/>
      <w:color w:val="918585"/>
      <w:sz w:val="22"/>
    </w:rPr>
  </w:style>
  <w:style w:type="paragraph" w:customStyle="1" w:styleId="TableBodyText">
    <w:name w:val="Table Body Text"/>
    <w:basedOn w:val="BodyText"/>
    <w:rsid w:val="00C105EC"/>
    <w:pPr>
      <w:spacing w:before="60" w:after="60"/>
    </w:pPr>
  </w:style>
  <w:style w:type="paragraph" w:styleId="ListContinue">
    <w:name w:val="List Continue"/>
    <w:basedOn w:val="List"/>
    <w:rsid w:val="00C105EC"/>
    <w:pPr>
      <w:ind w:firstLine="0"/>
    </w:pPr>
  </w:style>
  <w:style w:type="paragraph" w:customStyle="1" w:styleId="ListNote">
    <w:name w:val="List Note"/>
    <w:basedOn w:val="List"/>
    <w:rsid w:val="00C105EC"/>
    <w:pPr>
      <w:pBdr>
        <w:top w:val="single" w:sz="6" w:space="2" w:color="918585"/>
        <w:bottom w:val="single" w:sz="6" w:space="2" w:color="918585"/>
      </w:pBdr>
      <w:tabs>
        <w:tab w:val="left" w:pos="1021"/>
      </w:tabs>
      <w:ind w:firstLine="0"/>
    </w:pPr>
  </w:style>
  <w:style w:type="paragraph" w:customStyle="1" w:styleId="Warning">
    <w:name w:val="Warning"/>
    <w:basedOn w:val="BodyText"/>
    <w:rsid w:val="00C105EC"/>
    <w:pPr>
      <w:shd w:val="clear" w:color="auto" w:fill="D9D9D9"/>
      <w:tabs>
        <w:tab w:val="left" w:pos="992"/>
      </w:tabs>
      <w:ind w:left="119" w:right="119"/>
    </w:pPr>
    <w:rPr>
      <w:sz w:val="20"/>
    </w:rPr>
  </w:style>
  <w:style w:type="paragraph" w:customStyle="1" w:styleId="MarginIcons">
    <w:name w:val="Margin Icons"/>
    <w:basedOn w:val="BodyText"/>
    <w:rsid w:val="00C10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5EC"/>
    <w:rPr>
      <w:rFonts w:ascii="Courier New" w:hAnsi="Courier New"/>
    </w:rPr>
  </w:style>
  <w:style w:type="paragraph" w:customStyle="1" w:styleId="NoteBullet">
    <w:name w:val="Note Bullet"/>
    <w:basedOn w:val="Note"/>
    <w:rsid w:val="00C105EC"/>
    <w:pPr>
      <w:tabs>
        <w:tab w:val="clear" w:pos="680"/>
      </w:tabs>
      <w:spacing w:before="60" w:after="60"/>
    </w:pPr>
  </w:style>
  <w:style w:type="paragraph" w:customStyle="1" w:styleId="SubHeading2">
    <w:name w:val="SubHeading2"/>
    <w:basedOn w:val="HeadingBase"/>
    <w:rsid w:val="00C105EC"/>
    <w:pPr>
      <w:spacing w:before="240" w:after="60"/>
    </w:pPr>
    <w:rPr>
      <w:sz w:val="20"/>
    </w:rPr>
  </w:style>
  <w:style w:type="paragraph" w:customStyle="1" w:styleId="SubHeading1">
    <w:name w:val="SubHeading1"/>
    <w:basedOn w:val="HeadingBase"/>
    <w:rsid w:val="00C105EC"/>
    <w:pPr>
      <w:spacing w:before="240" w:after="60"/>
    </w:pPr>
    <w:rPr>
      <w:color w:val="918585"/>
      <w:sz w:val="22"/>
    </w:rPr>
  </w:style>
  <w:style w:type="paragraph" w:customStyle="1" w:styleId="SideHeading">
    <w:name w:val="Side Heading"/>
    <w:basedOn w:val="HeadingBase"/>
    <w:rsid w:val="00C10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5EC"/>
    <w:pPr>
      <w:numPr>
        <w:numId w:val="10"/>
      </w:numPr>
    </w:pPr>
  </w:style>
  <w:style w:type="paragraph" w:styleId="PlainText">
    <w:name w:val="Plain Text"/>
    <w:basedOn w:val="Normal"/>
    <w:link w:val="PlainTextChar"/>
    <w:rsid w:val="00C105EC"/>
    <w:rPr>
      <w:sz w:val="20"/>
    </w:rPr>
  </w:style>
  <w:style w:type="character" w:customStyle="1" w:styleId="PlainTextChar">
    <w:name w:val="Plain Text Char"/>
    <w:basedOn w:val="DefaultParagraphFont"/>
    <w:link w:val="PlainText"/>
    <w:rsid w:val="00C105EC"/>
    <w:rPr>
      <w:rFonts w:ascii="Courier New" w:eastAsia="Times New Roman" w:hAnsi="Courier New" w:cs="Times New Roman"/>
      <w:sz w:val="20"/>
      <w:szCs w:val="20"/>
      <w:lang w:eastAsia="en-US"/>
    </w:rPr>
  </w:style>
  <w:style w:type="character" w:customStyle="1" w:styleId="MenuOption">
    <w:name w:val="Menu Option"/>
    <w:basedOn w:val="DefaultParagraphFont"/>
    <w:rsid w:val="00C105EC"/>
    <w:rPr>
      <w:b/>
      <w:smallCaps/>
    </w:rPr>
  </w:style>
  <w:style w:type="paragraph" w:customStyle="1" w:styleId="TableListNumber">
    <w:name w:val="Table List Number"/>
    <w:basedOn w:val="ListNumber"/>
    <w:rsid w:val="00C105EC"/>
    <w:pPr>
      <w:numPr>
        <w:numId w:val="0"/>
      </w:numPr>
    </w:pPr>
  </w:style>
  <w:style w:type="paragraph" w:styleId="TOC4">
    <w:name w:val="toc 4"/>
    <w:basedOn w:val="TOCBase"/>
    <w:next w:val="Normal"/>
    <w:semiHidden/>
    <w:rsid w:val="00C105EC"/>
    <w:pPr>
      <w:tabs>
        <w:tab w:val="right" w:leader="dot" w:pos="9071"/>
      </w:tabs>
      <w:ind w:left="1701"/>
    </w:pPr>
  </w:style>
  <w:style w:type="paragraph" w:customStyle="1" w:styleId="ListAlpha">
    <w:name w:val="List Alpha"/>
    <w:basedOn w:val="List"/>
    <w:rsid w:val="00C105EC"/>
    <w:pPr>
      <w:numPr>
        <w:numId w:val="8"/>
      </w:numPr>
    </w:pPr>
  </w:style>
  <w:style w:type="paragraph" w:customStyle="1" w:styleId="ListAlpha2">
    <w:name w:val="List Alpha 2"/>
    <w:basedOn w:val="List2"/>
    <w:rsid w:val="00C105EC"/>
    <w:pPr>
      <w:numPr>
        <w:numId w:val="7"/>
      </w:numPr>
    </w:pPr>
  </w:style>
  <w:style w:type="paragraph" w:styleId="List2">
    <w:name w:val="List 2"/>
    <w:basedOn w:val="BodyText"/>
    <w:rsid w:val="00C105EC"/>
    <w:pPr>
      <w:tabs>
        <w:tab w:val="left" w:pos="680"/>
      </w:tabs>
      <w:spacing w:before="60" w:after="60"/>
      <w:ind w:left="680" w:hanging="340"/>
    </w:pPr>
  </w:style>
  <w:style w:type="paragraph" w:styleId="List3">
    <w:name w:val="List 3"/>
    <w:basedOn w:val="BodyText"/>
    <w:rsid w:val="00C105EC"/>
    <w:pPr>
      <w:tabs>
        <w:tab w:val="left" w:pos="1021"/>
      </w:tabs>
      <w:spacing w:before="60" w:after="60"/>
      <w:ind w:left="1020" w:hanging="340"/>
    </w:pPr>
  </w:style>
  <w:style w:type="paragraph" w:styleId="List4">
    <w:name w:val="List 4"/>
    <w:basedOn w:val="BodyText"/>
    <w:rsid w:val="00C105EC"/>
    <w:pPr>
      <w:tabs>
        <w:tab w:val="left" w:pos="1361"/>
      </w:tabs>
      <w:spacing w:before="60" w:after="60"/>
      <w:ind w:left="1361" w:hanging="340"/>
    </w:pPr>
  </w:style>
  <w:style w:type="paragraph" w:styleId="List5">
    <w:name w:val="List 5"/>
    <w:basedOn w:val="BodyText"/>
    <w:rsid w:val="00C105EC"/>
    <w:pPr>
      <w:tabs>
        <w:tab w:val="left" w:pos="1701"/>
      </w:tabs>
      <w:spacing w:before="60" w:after="60"/>
      <w:ind w:left="1701" w:hanging="340"/>
    </w:pPr>
  </w:style>
  <w:style w:type="paragraph" w:styleId="ListBullet3">
    <w:name w:val="List Bullet 3"/>
    <w:basedOn w:val="List3"/>
    <w:rsid w:val="00C105EC"/>
    <w:pPr>
      <w:numPr>
        <w:numId w:val="13"/>
      </w:numPr>
      <w:tabs>
        <w:tab w:val="clear" w:pos="1021"/>
      </w:tabs>
      <w:ind w:left="1037" w:hanging="357"/>
    </w:pPr>
  </w:style>
  <w:style w:type="paragraph" w:styleId="ListBullet4">
    <w:name w:val="List Bullet 4"/>
    <w:basedOn w:val="List4"/>
    <w:rsid w:val="00C105EC"/>
    <w:pPr>
      <w:numPr>
        <w:numId w:val="2"/>
      </w:numPr>
      <w:tabs>
        <w:tab w:val="clear" w:pos="1361"/>
      </w:tabs>
    </w:pPr>
  </w:style>
  <w:style w:type="paragraph" w:styleId="ListBullet5">
    <w:name w:val="List Bullet 5"/>
    <w:basedOn w:val="List5"/>
    <w:rsid w:val="00C105EC"/>
    <w:pPr>
      <w:numPr>
        <w:numId w:val="3"/>
      </w:numPr>
    </w:pPr>
  </w:style>
  <w:style w:type="paragraph" w:styleId="ListContinue2">
    <w:name w:val="List Continue 2"/>
    <w:basedOn w:val="List2"/>
    <w:rsid w:val="00C105EC"/>
    <w:pPr>
      <w:ind w:firstLine="0"/>
    </w:pPr>
  </w:style>
  <w:style w:type="paragraph" w:styleId="ListContinue3">
    <w:name w:val="List Continue 3"/>
    <w:basedOn w:val="List3"/>
    <w:rsid w:val="00C105EC"/>
    <w:pPr>
      <w:ind w:left="1021" w:firstLine="0"/>
    </w:pPr>
  </w:style>
  <w:style w:type="paragraph" w:styleId="ListContinue4">
    <w:name w:val="List Continue 4"/>
    <w:basedOn w:val="List4"/>
    <w:rsid w:val="00C105EC"/>
    <w:pPr>
      <w:ind w:firstLine="0"/>
    </w:pPr>
  </w:style>
  <w:style w:type="paragraph" w:styleId="ListContinue5">
    <w:name w:val="List Continue 5"/>
    <w:basedOn w:val="List5"/>
    <w:rsid w:val="00C105EC"/>
    <w:pPr>
      <w:ind w:firstLine="0"/>
    </w:pPr>
  </w:style>
  <w:style w:type="paragraph" w:styleId="ListNumber3">
    <w:name w:val="List Number 3"/>
    <w:basedOn w:val="List3"/>
    <w:rsid w:val="00C105EC"/>
    <w:pPr>
      <w:numPr>
        <w:numId w:val="4"/>
      </w:numPr>
    </w:pPr>
  </w:style>
  <w:style w:type="paragraph" w:styleId="ListNumber4">
    <w:name w:val="List Number 4"/>
    <w:basedOn w:val="List4"/>
    <w:rsid w:val="00C105EC"/>
    <w:pPr>
      <w:numPr>
        <w:numId w:val="5"/>
      </w:numPr>
    </w:pPr>
  </w:style>
  <w:style w:type="paragraph" w:styleId="ListNumber5">
    <w:name w:val="List Number 5"/>
    <w:basedOn w:val="List5"/>
    <w:rsid w:val="00C105EC"/>
    <w:pPr>
      <w:numPr>
        <w:numId w:val="6"/>
      </w:numPr>
    </w:pPr>
  </w:style>
  <w:style w:type="paragraph" w:styleId="BlockText">
    <w:name w:val="Block Text"/>
    <w:basedOn w:val="Normal"/>
    <w:rsid w:val="00C105EC"/>
    <w:pPr>
      <w:spacing w:after="120"/>
      <w:ind w:left="1440" w:right="1440"/>
    </w:pPr>
  </w:style>
  <w:style w:type="character" w:customStyle="1" w:styleId="Subscript">
    <w:name w:val="Subscript"/>
    <w:basedOn w:val="DefaultParagraphFont"/>
    <w:rsid w:val="00C105EC"/>
    <w:rPr>
      <w:sz w:val="16"/>
      <w:vertAlign w:val="subscript"/>
    </w:rPr>
  </w:style>
  <w:style w:type="character" w:customStyle="1" w:styleId="Superscript">
    <w:name w:val="Superscript"/>
    <w:basedOn w:val="DefaultParagraphFont"/>
    <w:rsid w:val="00C105EC"/>
    <w:rPr>
      <w:sz w:val="16"/>
      <w:vertAlign w:val="superscript"/>
    </w:rPr>
  </w:style>
  <w:style w:type="character" w:customStyle="1" w:styleId="Symbols">
    <w:name w:val="Symbols"/>
    <w:basedOn w:val="DefaultParagraphFont"/>
    <w:rsid w:val="00C105EC"/>
    <w:rPr>
      <w:rFonts w:ascii="Symbol" w:hAnsi="Symbol"/>
    </w:rPr>
  </w:style>
  <w:style w:type="character" w:customStyle="1" w:styleId="MenuOptions">
    <w:name w:val="Menu Options"/>
    <w:basedOn w:val="DefaultParagraphFont"/>
    <w:rsid w:val="00C105EC"/>
    <w:rPr>
      <w:rFonts w:ascii="Arial Narrow" w:hAnsi="Arial Narrow"/>
      <w:smallCaps/>
    </w:rPr>
  </w:style>
  <w:style w:type="character" w:customStyle="1" w:styleId="Buttons">
    <w:name w:val="Buttons"/>
    <w:basedOn w:val="DefaultParagraphFont"/>
    <w:rsid w:val="00C105EC"/>
    <w:rPr>
      <w:b/>
    </w:rPr>
  </w:style>
  <w:style w:type="character" w:customStyle="1" w:styleId="Underlined">
    <w:name w:val="Underlined"/>
    <w:basedOn w:val="DefaultParagraphFont"/>
    <w:rsid w:val="00C105EC"/>
    <w:rPr>
      <w:u w:val="single"/>
    </w:rPr>
  </w:style>
  <w:style w:type="paragraph" w:customStyle="1" w:styleId="TableBodyTextRight">
    <w:name w:val="Table Body Text Right"/>
    <w:basedOn w:val="TableBodyText"/>
    <w:rsid w:val="00C105EC"/>
    <w:pPr>
      <w:widowControl w:val="0"/>
      <w:autoSpaceDE w:val="0"/>
      <w:autoSpaceDN w:val="0"/>
      <w:adjustRightInd w:val="0"/>
      <w:jc w:val="right"/>
    </w:pPr>
    <w:rPr>
      <w:rFonts w:cs="Arial"/>
      <w:szCs w:val="18"/>
    </w:rPr>
  </w:style>
  <w:style w:type="paragraph" w:customStyle="1" w:styleId="CopyrightText">
    <w:name w:val="Copyright Text"/>
    <w:basedOn w:val="BodyText"/>
    <w:rsid w:val="00C105EC"/>
    <w:rPr>
      <w:sz w:val="18"/>
    </w:rPr>
  </w:style>
  <w:style w:type="paragraph" w:customStyle="1" w:styleId="BodySmallRight">
    <w:name w:val="Body Small Right"/>
    <w:basedOn w:val="BodyTextRight"/>
    <w:rsid w:val="00C105EC"/>
    <w:rPr>
      <w:sz w:val="18"/>
      <w:szCs w:val="18"/>
    </w:rPr>
  </w:style>
  <w:style w:type="paragraph" w:customStyle="1" w:styleId="MarginEdition">
    <w:name w:val="Margin Edition"/>
    <w:basedOn w:val="MarginNote"/>
    <w:rsid w:val="00C105EC"/>
    <w:pPr>
      <w:spacing w:before="0" w:after="0"/>
    </w:pPr>
    <w:rPr>
      <w:rFonts w:ascii="Times New Roman" w:hAnsi="Times New Roman"/>
      <w:color w:val="999999"/>
    </w:rPr>
  </w:style>
  <w:style w:type="paragraph" w:customStyle="1" w:styleId="Spacer">
    <w:name w:val="Spacer"/>
    <w:basedOn w:val="Normal"/>
    <w:rsid w:val="00C105EC"/>
    <w:rPr>
      <w:sz w:val="2"/>
      <w:szCs w:val="2"/>
    </w:rPr>
  </w:style>
  <w:style w:type="character" w:customStyle="1" w:styleId="Small">
    <w:name w:val="Small"/>
    <w:basedOn w:val="DefaultParagraphFont"/>
    <w:rsid w:val="00C105EC"/>
    <w:rPr>
      <w:sz w:val="16"/>
    </w:rPr>
  </w:style>
  <w:style w:type="paragraph" w:customStyle="1" w:styleId="WideTable">
    <w:name w:val="Wide Table"/>
    <w:basedOn w:val="Normal"/>
    <w:rsid w:val="00C105EC"/>
    <w:pPr>
      <w:ind w:left="-1418"/>
    </w:pPr>
    <w:rPr>
      <w:sz w:val="2"/>
      <w:szCs w:val="2"/>
    </w:rPr>
  </w:style>
  <w:style w:type="character" w:styleId="PageNumber">
    <w:name w:val="page number"/>
    <w:basedOn w:val="DefaultParagraphFont"/>
    <w:rsid w:val="00C105EC"/>
  </w:style>
  <w:style w:type="paragraph" w:styleId="Quote">
    <w:name w:val="Quote"/>
    <w:basedOn w:val="Heading1"/>
    <w:link w:val="QuoteChar"/>
    <w:qFormat/>
    <w:rsid w:val="00C105EC"/>
    <w:rPr>
      <w:b w:val="0"/>
      <w:sz w:val="72"/>
      <w:szCs w:val="72"/>
      <w:lang w:val="en-NZ"/>
    </w:rPr>
  </w:style>
  <w:style w:type="character" w:customStyle="1" w:styleId="QuoteChar">
    <w:name w:val="Quote Char"/>
    <w:basedOn w:val="DefaultParagraphFont"/>
    <w:link w:val="Quote"/>
    <w:rsid w:val="00C10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5EC"/>
    <w:pPr>
      <w:pageBreakBefore/>
    </w:pPr>
  </w:style>
  <w:style w:type="paragraph" w:customStyle="1" w:styleId="Border">
    <w:name w:val="Border"/>
    <w:basedOn w:val="Normal"/>
    <w:qFormat/>
    <w:rsid w:val="00C10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5EC"/>
    <w:rPr>
      <w:b/>
      <w:bCs/>
      <w:i/>
      <w:iCs/>
      <w:color w:val="auto"/>
    </w:rPr>
  </w:style>
  <w:style w:type="paragraph" w:styleId="IntenseQuote">
    <w:name w:val="Intense Quote"/>
    <w:basedOn w:val="Normal"/>
    <w:next w:val="Normal"/>
    <w:link w:val="IntenseQuoteChar"/>
    <w:uiPriority w:val="30"/>
    <w:qFormat/>
    <w:rsid w:val="00C10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5EC"/>
    <w:rPr>
      <w:smallCaps/>
      <w:color w:val="auto"/>
      <w:u w:val="single"/>
    </w:rPr>
  </w:style>
  <w:style w:type="character" w:styleId="IntenseReference">
    <w:name w:val="Intense Reference"/>
    <w:basedOn w:val="DefaultParagraphFont"/>
    <w:uiPriority w:val="32"/>
    <w:qFormat/>
    <w:rsid w:val="00C105EC"/>
    <w:rPr>
      <w:b/>
      <w:bCs/>
      <w:smallCaps/>
      <w:color w:val="auto"/>
      <w:spacing w:val="5"/>
      <w:u w:val="single"/>
    </w:rPr>
  </w:style>
  <w:style w:type="paragraph" w:customStyle="1" w:styleId="2ColumnHeading">
    <w:name w:val="2Column Heading"/>
    <w:basedOn w:val="BodyText"/>
    <w:qFormat/>
    <w:rsid w:val="00C105EC"/>
    <w:pPr>
      <w:spacing w:after="60"/>
      <w:ind w:left="-2268"/>
    </w:pPr>
    <w:rPr>
      <w:b/>
    </w:rPr>
  </w:style>
  <w:style w:type="paragraph" w:customStyle="1" w:styleId="Heading1TOC">
    <w:name w:val="Heading1 TOC"/>
    <w:basedOn w:val="Normal"/>
    <w:qFormat/>
    <w:rsid w:val="00C105EC"/>
    <w:pPr>
      <w:spacing w:before="240" w:after="120"/>
    </w:pPr>
    <w:rPr>
      <w:rFonts w:ascii="Times New Roman" w:hAnsi="Times New Roman"/>
      <w:b/>
      <w:sz w:val="32"/>
    </w:rPr>
  </w:style>
  <w:style w:type="paragraph" w:customStyle="1" w:styleId="Heading2TOC">
    <w:name w:val="Heading2 TOC"/>
    <w:basedOn w:val="Normal"/>
    <w:qFormat/>
    <w:rsid w:val="00C105EC"/>
    <w:pPr>
      <w:spacing w:before="240" w:after="60"/>
    </w:pPr>
    <w:rPr>
      <w:rFonts w:ascii="Times New Roman" w:hAnsi="Times New Roman"/>
      <w:b/>
      <w:sz w:val="28"/>
    </w:rPr>
  </w:style>
  <w:style w:type="character" w:customStyle="1" w:styleId="Underline">
    <w:name w:val="Underline"/>
    <w:basedOn w:val="DefaultParagraphFont"/>
    <w:qFormat/>
    <w:rsid w:val="00C105EC"/>
    <w:rPr>
      <w:u w:val="single"/>
    </w:rPr>
  </w:style>
  <w:style w:type="character" w:customStyle="1" w:styleId="BoldandItalics">
    <w:name w:val="Bold and Italics"/>
    <w:qFormat/>
    <w:rsid w:val="00C105EC"/>
    <w:rPr>
      <w:b/>
      <w:i/>
      <w:u w:val="none"/>
    </w:rPr>
  </w:style>
  <w:style w:type="paragraph" w:styleId="BalloonText">
    <w:name w:val="Balloon Text"/>
    <w:basedOn w:val="Normal"/>
    <w:link w:val="BalloonTextChar"/>
    <w:rsid w:val="00C105EC"/>
    <w:rPr>
      <w:rFonts w:ascii="Tahoma" w:hAnsi="Tahoma" w:cs="Tahoma"/>
      <w:sz w:val="16"/>
      <w:szCs w:val="16"/>
    </w:rPr>
  </w:style>
  <w:style w:type="character" w:customStyle="1" w:styleId="BalloonTextChar">
    <w:name w:val="Balloon Text Char"/>
    <w:basedOn w:val="DefaultParagraphFont"/>
    <w:link w:val="BalloonText"/>
    <w:rsid w:val="00C10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5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5EC"/>
    <w:rPr>
      <w:b/>
      <w:color w:val="660033"/>
      <w:spacing w:val="0"/>
    </w:rPr>
  </w:style>
  <w:style w:type="paragraph" w:customStyle="1" w:styleId="Nameditemlist">
    <w:name w:val="Named item list"/>
    <w:basedOn w:val="BodyText"/>
    <w:qFormat/>
    <w:rsid w:val="00C105EC"/>
    <w:pPr>
      <w:tabs>
        <w:tab w:val="left" w:pos="2835"/>
      </w:tabs>
      <w:ind w:left="2835" w:hanging="2835"/>
    </w:pPr>
  </w:style>
  <w:style w:type="paragraph" w:customStyle="1" w:styleId="BodyTextnopadding">
    <w:name w:val="Body Text no padding"/>
    <w:basedOn w:val="BodyText"/>
    <w:qFormat/>
    <w:rsid w:val="00C105EC"/>
    <w:pPr>
      <w:spacing w:before="0" w:after="0"/>
    </w:pPr>
  </w:style>
  <w:style w:type="paragraph" w:customStyle="1" w:styleId="BodyTextBold">
    <w:name w:val="Body Text Bold"/>
    <w:basedOn w:val="BodyText"/>
    <w:qFormat/>
    <w:rsid w:val="00C105EC"/>
    <w:rPr>
      <w:b/>
    </w:rPr>
  </w:style>
  <w:style w:type="character" w:styleId="Hyperlink">
    <w:name w:val="Hyperlink"/>
    <w:basedOn w:val="DefaultParagraphFont"/>
    <w:uiPriority w:val="99"/>
    <w:unhideWhenUsed/>
    <w:rsid w:val="00F906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4380</Characters>
  <Application>Microsoft Office Word</Application>
  <DocSecurity>0</DocSecurity>
  <Lines>146</Lines>
  <Paragraphs>101</Paragraphs>
  <ScaleCrop>false</ScaleCrop>
  <Company>Author-it Software Corporation Ltd.</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AMPA2173 Overview cleaning program</dc:title>
  <dc:subject>Approved</dc:subject>
  <dc:creator>Skills Insight</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