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5CF" w:rsidP="00147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AMPA2162 Pack and despatch rendered products</w:t>
      </w:r>
      <w:r>
        <w:fldChar w:fldCharType="end"/>
      </w:r>
    </w:p>
    <w:p w:rsidR="001475CF" w:rsidP="001475CF">
      <w:pPr>
        <w:pStyle w:val="Version"/>
        <w:sectPr w:rsidSect="00E05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90E" w:rsidP="00E0590E">
      <w:pPr>
        <w:pStyle w:val="SuperHeading"/>
      </w:pPr>
      <w:r w:rsidRPr="00E0590E">
        <w:t>AMPA2162 Pack and despatch rendered products</w:t>
      </w:r>
    </w:p>
    <w:p w:rsidR="00000000" w:rsidRPr="00E0590E" w:rsidP="00E0590E">
      <w:pPr>
        <w:pStyle w:val="Heading1"/>
      </w:pPr>
      <w:bookmarkStart w:id="1" w:name="O_901190"/>
      <w:bookmarkEnd w:id="1"/>
      <w:r w:rsidRPr="00E059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05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TableHeading"/>
              <w:rPr>
                <w:lang w:val="en-NZ"/>
              </w:rPr>
            </w:pPr>
            <w:r w:rsidRPr="00E059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TableHeading"/>
              <w:rPr>
                <w:lang w:val="en-NZ"/>
              </w:rPr>
            </w:pPr>
            <w:r w:rsidRPr="00E059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TableHeading"/>
              <w:rPr>
                <w:lang w:val="en-NZ"/>
              </w:rPr>
            </w:pPr>
            <w:r w:rsidRPr="00E0590E">
              <w:t>Comment</w:t>
            </w:r>
          </w:p>
        </w:tc>
      </w:tr>
      <w:tr w:rsidTr="00E05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BodyText"/>
              <w:rPr>
                <w:lang w:val="en-NZ"/>
              </w:rPr>
            </w:pPr>
            <w:r w:rsidRPr="00E059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BodyText"/>
              <w:rPr>
                <w:lang w:val="en-NZ"/>
              </w:rPr>
            </w:pPr>
            <w:r w:rsidRPr="00E059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0E" w:rsidP="00E0590E">
            <w:pPr>
              <w:pStyle w:val="BodyText"/>
            </w:pPr>
            <w:r w:rsidRPr="00E0590E">
              <w:t>Initial release</w:t>
            </w:r>
          </w:p>
        </w:tc>
      </w:tr>
    </w:tbl>
    <w:p w:rsidR="00000000" w:rsidRPr="00E0590E" w:rsidP="00E0590E">
      <w:pPr>
        <w:pStyle w:val="BodyText"/>
      </w:pPr>
    </w:p>
    <w:p w:rsidR="00000000" w:rsidRPr="00E0590E" w:rsidP="00E0590E">
      <w:pPr>
        <w:pStyle w:val="AllowPageBreak"/>
      </w:pPr>
    </w:p>
    <w:p w:rsidR="00000000" w:rsidRPr="00E0590E" w:rsidP="00E0590E">
      <w:pPr>
        <w:pStyle w:val="Heading1"/>
      </w:pPr>
      <w:bookmarkStart w:id="2" w:name="O_901191"/>
      <w:bookmarkEnd w:id="2"/>
      <w:r w:rsidRPr="00E0590E">
        <w:t>Application</w:t>
      </w:r>
    </w:p>
    <w:p w:rsidR="00000000" w:rsidRPr="00E0590E" w:rsidP="001475CF">
      <w:pPr>
        <w:pStyle w:val="BodyText"/>
      </w:pPr>
      <w:r w:rsidRPr="00E0590E">
        <w:t>This unit describes the skills and knowledge required to pack and despatch a range of rendered products such as meat meal, blood meal and tallow.</w:t>
      </w:r>
    </w:p>
    <w:p w:rsidR="00000000" w:rsidRPr="00E0590E" w:rsidP="001475CF">
      <w:pPr>
        <w:pStyle w:val="BodyText"/>
      </w:pPr>
      <w:r w:rsidRPr="00E0590E">
        <w:t>This unit is applicable to rendering plant workers responsible for packing product either in bulk or in bags for despatch.</w:t>
      </w:r>
    </w:p>
    <w:p w:rsidR="00000000" w:rsidRPr="00E0590E" w:rsidP="001475CF">
      <w:pPr>
        <w:pStyle w:val="BodyText"/>
      </w:pPr>
      <w:r w:rsidRPr="00E0590E">
        <w:t xml:space="preserve">All work should be carried out to comply with workplace and hygiene requirements. </w:t>
      </w:r>
    </w:p>
    <w:p w:rsidR="00000000" w:rsidRPr="00E0590E" w:rsidP="001475CF">
      <w:pPr>
        <w:pStyle w:val="BodyText"/>
      </w:pPr>
      <w:r w:rsidRPr="00E0590E">
        <w:t xml:space="preserve">This unit applies to individuals who work under </w:t>
      </w:r>
      <w:r w:rsidRPr="00E0590E">
        <w:t>general supervision, exercise limited autonomy and have some accountability for their own work.</w:t>
      </w:r>
    </w:p>
    <w:p w:rsidR="00000000" w:rsidRPr="00E0590E" w:rsidP="001475CF">
      <w:pPr>
        <w:pStyle w:val="BodyText"/>
      </w:pPr>
      <w:r w:rsidRPr="00E0590E">
        <w:t>No occupational licensing, legislative or certification requirements are known to apply to this unit at the time of publication.</w:t>
      </w:r>
    </w:p>
    <w:p w:rsidR="00000000" w:rsidRPr="00E0590E" w:rsidP="001475CF">
      <w:pPr>
        <w:pStyle w:val="BodyText"/>
      </w:pPr>
      <w:r w:rsidRPr="00E0590E">
        <w:t>This unit must be delivered a</w:t>
      </w:r>
      <w:r w:rsidRPr="00E0590E">
        <w:t>nd assessed in the context of Australian meat processing standards and regulations.</w:t>
      </w:r>
    </w:p>
    <w:p w:rsidR="00000000" w:rsidRPr="00E0590E" w:rsidP="00E0590E">
      <w:pPr>
        <w:pStyle w:val="Heading1"/>
      </w:pPr>
      <w:bookmarkStart w:id="3" w:name="O_901192"/>
      <w:bookmarkEnd w:id="3"/>
      <w:r w:rsidRPr="00E0590E">
        <w:t>Pre-requisite Unit</w:t>
      </w:r>
    </w:p>
    <w:p w:rsidR="00000000" w:rsidRPr="00E0590E" w:rsidP="001475CF">
      <w:pPr>
        <w:pStyle w:val="BodyText"/>
      </w:pPr>
      <w:r w:rsidRPr="00E0590E">
        <w:t>Nil.</w:t>
      </w:r>
    </w:p>
    <w:p w:rsidR="00000000" w:rsidRPr="00E0590E" w:rsidP="00E0590E">
      <w:pPr>
        <w:pStyle w:val="Heading1"/>
      </w:pPr>
      <w:bookmarkStart w:id="4" w:name="O_901194"/>
      <w:bookmarkEnd w:id="4"/>
      <w:r w:rsidRPr="00E0590E">
        <w:t>Unit Sector</w:t>
      </w:r>
    </w:p>
    <w:p w:rsidR="00000000" w:rsidRPr="00E0590E" w:rsidP="00E0590E">
      <w:pPr>
        <w:pStyle w:val="Heading1"/>
      </w:pPr>
      <w:bookmarkStart w:id="5" w:name="O_901195"/>
      <w:bookmarkEnd w:id="5"/>
      <w:r w:rsidRPr="00E0590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475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TableHeading"/>
              <w:rPr>
                <w:lang w:val="en-NZ"/>
              </w:rPr>
            </w:pPr>
            <w:r w:rsidRPr="00E0590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TableHeading"/>
              <w:rPr>
                <w:lang w:val="en-NZ"/>
              </w:rPr>
            </w:pPr>
            <w:r w:rsidRPr="00E0590E">
              <w:t>Performance criteria</w:t>
            </w:r>
          </w:p>
        </w:tc>
      </w:tr>
      <w:tr w:rsidTr="001475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BodyText"/>
              <w:rPr>
                <w:lang w:val="en-NZ"/>
              </w:rPr>
            </w:pPr>
            <w:r w:rsidRPr="00E0590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BodyText"/>
              <w:rPr>
                <w:lang w:val="en-NZ"/>
              </w:rPr>
            </w:pPr>
            <w:r w:rsidRPr="00E0590E">
              <w:t>Performance criteria describe the performance needed to demonstrate achievement of the element.</w:t>
            </w:r>
          </w:p>
        </w:tc>
      </w:tr>
      <w:tr w:rsidTr="001475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List"/>
              <w:rPr>
                <w:lang w:val="en-NZ"/>
              </w:rPr>
            </w:pPr>
            <w:r w:rsidRPr="00E0590E">
              <w:t>1.</w:t>
            </w:r>
            <w:r w:rsidRPr="00E0590E">
              <w:tab/>
              <w:t>Package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0E" w:rsidP="00E0590E">
            <w:pPr>
              <w:pStyle w:val="List"/>
            </w:pPr>
            <w:r w:rsidRPr="00E0590E">
              <w:t>1.1</w:t>
            </w:r>
            <w:r w:rsidRPr="00E0590E">
              <w:tab/>
              <w:t>Inspect rendered products to workplace requirements prior to packaging</w:t>
            </w:r>
          </w:p>
          <w:p w:rsidR="00000000" w:rsidRPr="00E0590E" w:rsidP="00E0590E">
            <w:pPr>
              <w:pStyle w:val="List"/>
            </w:pPr>
            <w:r w:rsidRPr="00E0590E">
              <w:t>1.2</w:t>
            </w:r>
            <w:r w:rsidRPr="00E0590E">
              <w:tab/>
              <w:t>Package r</w:t>
            </w:r>
            <w:r w:rsidRPr="00E0590E">
              <w:t>endered products to workplace requirements using correct packaging procedures and effective storage materials</w:t>
            </w:r>
          </w:p>
          <w:p w:rsidR="00000000" w:rsidRPr="00E0590E" w:rsidP="00E0590E">
            <w:pPr>
              <w:pStyle w:val="List"/>
            </w:pPr>
            <w:r w:rsidRPr="00E0590E">
              <w:t>1.3</w:t>
            </w:r>
            <w:r w:rsidRPr="00E0590E">
              <w:tab/>
              <w:t>Package meat meal in bulk and/or bags, if applicable</w:t>
            </w:r>
          </w:p>
          <w:p w:rsidR="00000000" w:rsidRPr="00E0590E" w:rsidP="00E0590E">
            <w:pPr>
              <w:pStyle w:val="List"/>
            </w:pPr>
            <w:r w:rsidRPr="00E0590E">
              <w:t>1.4</w:t>
            </w:r>
            <w:r w:rsidRPr="00E0590E">
              <w:tab/>
              <w:t>Check packaging and labelling in accordance with customer specifications</w:t>
            </w:r>
          </w:p>
          <w:p w:rsidR="00000000" w:rsidRPr="00E0590E" w:rsidP="00E0590E">
            <w:pPr>
              <w:pStyle w:val="List"/>
            </w:pPr>
            <w:r w:rsidRPr="00E0590E">
              <w:t>1.5</w:t>
            </w:r>
            <w:r w:rsidRPr="00E0590E">
              <w:tab/>
              <w:t>Palletis</w:t>
            </w:r>
            <w:r w:rsidRPr="00E0590E">
              <w:t>e packaged products where required</w:t>
            </w:r>
          </w:p>
          <w:p w:rsidR="00000000" w:rsidP="00E0590E">
            <w:pPr>
              <w:pStyle w:val="List"/>
              <w:rPr>
                <w:lang w:val="en-NZ"/>
              </w:rPr>
            </w:pPr>
            <w:r w:rsidRPr="00E0590E">
              <w:t>1.6</w:t>
            </w:r>
            <w:r w:rsidRPr="00E0590E">
              <w:tab/>
              <w:t>Package rendered products are packaged to workplace health and safety requirements</w:t>
            </w:r>
          </w:p>
        </w:tc>
      </w:tr>
      <w:tr w:rsidTr="001475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List"/>
              <w:rPr>
                <w:lang w:val="en-NZ"/>
              </w:rPr>
            </w:pPr>
            <w:r w:rsidRPr="00E0590E">
              <w:t>2.</w:t>
            </w:r>
            <w:r w:rsidRPr="00E0590E">
              <w:tab/>
              <w:t>Despatch rendered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0E" w:rsidP="00E0590E">
            <w:pPr>
              <w:pStyle w:val="List"/>
            </w:pPr>
            <w:r w:rsidRPr="00E0590E">
              <w:t>2.1</w:t>
            </w:r>
            <w:r w:rsidRPr="00E0590E">
              <w:tab/>
              <w:t>Label products accurately, to customer specifications, in preparation</w:t>
            </w:r>
            <w:r w:rsidRPr="00E0590E">
              <w:t xml:space="preserve"> for storage, sales or distribution</w:t>
            </w:r>
          </w:p>
          <w:p w:rsidR="00000000" w:rsidRPr="00E0590E" w:rsidP="00E0590E">
            <w:pPr>
              <w:pStyle w:val="List"/>
            </w:pPr>
            <w:r w:rsidRPr="00E0590E">
              <w:t>2.2</w:t>
            </w:r>
            <w:r w:rsidRPr="00E0590E">
              <w:tab/>
              <w:t>Transfer products to storage areas</w:t>
            </w:r>
          </w:p>
          <w:p w:rsidR="00000000" w:rsidP="00E0590E">
            <w:pPr>
              <w:pStyle w:val="List"/>
              <w:rPr>
                <w:lang w:val="en-NZ"/>
              </w:rPr>
            </w:pPr>
            <w:r w:rsidRPr="00E0590E">
              <w:t>2.3</w:t>
            </w:r>
            <w:r w:rsidRPr="00E0590E">
              <w:tab/>
              <w:t>Despatch packaged products</w:t>
            </w:r>
          </w:p>
        </w:tc>
      </w:tr>
      <w:tr w:rsidTr="001475C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90E">
            <w:pPr>
              <w:pStyle w:val="List"/>
              <w:rPr>
                <w:lang w:val="en-NZ"/>
              </w:rPr>
            </w:pPr>
            <w:r w:rsidRPr="00E0590E">
              <w:t>3.</w:t>
            </w:r>
            <w:r w:rsidRPr="00E0590E">
              <w:tab/>
              <w:t>Check Quality Assurance (QA) aspects of delivery trucks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90E" w:rsidP="00E0590E">
            <w:pPr>
              <w:pStyle w:val="List"/>
            </w:pPr>
            <w:r w:rsidRPr="00E0590E">
              <w:t>3.1</w:t>
            </w:r>
            <w:r w:rsidRPr="00E0590E">
              <w:tab/>
              <w:t>Identify QA requirements for trucks leaving the plant</w:t>
            </w:r>
          </w:p>
          <w:p w:rsidR="00000000" w:rsidRPr="00E0590E" w:rsidP="00E0590E">
            <w:pPr>
              <w:pStyle w:val="List"/>
            </w:pPr>
            <w:r w:rsidRPr="00E0590E">
              <w:t>3.2</w:t>
            </w:r>
            <w:r w:rsidRPr="00E0590E">
              <w:tab/>
              <w:t>Identify environmental and c</w:t>
            </w:r>
            <w:r w:rsidRPr="00E0590E">
              <w:t>ommercial impact of a spill during transportation</w:t>
            </w:r>
          </w:p>
          <w:p w:rsidR="00000000" w:rsidRPr="00E0590E" w:rsidP="00E0590E">
            <w:pPr>
              <w:pStyle w:val="List"/>
            </w:pPr>
            <w:r w:rsidRPr="00E0590E">
              <w:t>3.3</w:t>
            </w:r>
            <w:r w:rsidRPr="00E0590E">
              <w:tab/>
              <w:t>Undertake QA check of truck according to work instructions</w:t>
            </w:r>
          </w:p>
        </w:tc>
      </w:tr>
    </w:tbl>
    <w:p w:rsidR="00000000" w:rsidRPr="00E0590E" w:rsidP="00E0590E">
      <w:pPr>
        <w:pStyle w:val="BodyText"/>
      </w:pPr>
    </w:p>
    <w:p w:rsidR="00000000" w:rsidRPr="00E0590E" w:rsidP="00E0590E">
      <w:pPr>
        <w:pStyle w:val="AllowPageBreak"/>
      </w:pPr>
    </w:p>
    <w:p w:rsidR="00000000" w:rsidRPr="00E0590E" w:rsidP="00E0590E">
      <w:pPr>
        <w:pStyle w:val="Heading1"/>
      </w:pPr>
      <w:bookmarkStart w:id="6" w:name="O_901196"/>
      <w:bookmarkEnd w:id="6"/>
      <w:r w:rsidRPr="00E0590E">
        <w:t>Foundation Skills</w:t>
      </w:r>
    </w:p>
    <w:p w:rsidR="00000000" w:rsidRPr="00E0590E" w:rsidP="001475CF">
      <w:pPr>
        <w:pStyle w:val="BodyText"/>
      </w:pPr>
      <w:r w:rsidRPr="00E0590E">
        <w:t>Foundation Skills essential to performance are explicit in the performance criteria of this unit of compet</w:t>
      </w:r>
      <w:r w:rsidRPr="00E0590E">
        <w:t>ency.</w:t>
      </w:r>
    </w:p>
    <w:p w:rsidR="00000000" w:rsidRPr="00E0590E" w:rsidP="00E0590E">
      <w:pPr>
        <w:pStyle w:val="Heading1"/>
      </w:pPr>
      <w:bookmarkStart w:id="7" w:name="O_901197"/>
      <w:bookmarkEnd w:id="7"/>
      <w:r w:rsidRPr="00E0590E">
        <w:t>Range of Conditions</w:t>
      </w:r>
    </w:p>
    <w:p w:rsidR="00000000" w:rsidRPr="00E0590E" w:rsidP="00E0590E">
      <w:pPr>
        <w:pStyle w:val="Heading1"/>
      </w:pPr>
      <w:bookmarkStart w:id="8" w:name="O_901198"/>
      <w:bookmarkEnd w:id="8"/>
      <w:r w:rsidRPr="00E0590E">
        <w:t>Unit Mapping Information</w:t>
      </w:r>
    </w:p>
    <w:p w:rsidR="00000000" w:rsidRPr="00E0590E" w:rsidP="001475CF">
      <w:pPr>
        <w:pStyle w:val="BodyText"/>
      </w:pPr>
      <w:r w:rsidRPr="00E0590E">
        <w:t>This unit is equivalent to MTMP2186C Pack and despatch rendered products.</w:t>
      </w:r>
    </w:p>
    <w:p w:rsidR="00000000" w:rsidRPr="00E0590E" w:rsidP="00E0590E">
      <w:pPr>
        <w:pStyle w:val="Heading1"/>
      </w:pPr>
      <w:bookmarkStart w:id="9" w:name="O_901205"/>
      <w:bookmarkEnd w:id="9"/>
      <w:r w:rsidRPr="00E0590E">
        <w:t>Links</w:t>
      </w:r>
    </w:p>
    <w:p w:rsidR="00000000" w:rsidRPr="00E0590E" w:rsidP="001475CF">
      <w:pPr>
        <w:pStyle w:val="BodyText"/>
      </w:pPr>
      <w:r w:rsidRPr="00E05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B05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590E" w:rsidP="00E0590E"/>
    <w:sectPr w:rsidSect="00E05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0E" w:rsidRPr="001475CF" w:rsidP="00147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F" w:rsidP="00E05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5CF" w:rsidP="00E05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75CF" w:rsidP="00E05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90E" w:rsidRPr="001475CF" w:rsidP="00147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CF" w:rsidRPr="002D2AF8" w:rsidP="00E05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AMPA2162 Pack and despatch rendered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475CF" w:rsidP="00E05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90E"/>
  </w:style>
  <w:style w:type="character" w:customStyle="1" w:styleId="Heading1Char">
    <w:name w:val="Heading 1 Char"/>
    <w:basedOn w:val="DefaultParagraphFont"/>
    <w:link w:val="Heading1"/>
    <w:rsid w:val="00E05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9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9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05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59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5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9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059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5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90E"/>
    <w:rPr>
      <w:b/>
      <w:spacing w:val="0"/>
    </w:rPr>
  </w:style>
  <w:style w:type="paragraph" w:customStyle="1" w:styleId="SuperTitle">
    <w:name w:val="SuperTitle"/>
    <w:basedOn w:val="Title"/>
    <w:rsid w:val="00E05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9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90E"/>
    <w:rPr>
      <w:i/>
    </w:rPr>
  </w:style>
  <w:style w:type="paragraph" w:styleId="Caption">
    <w:name w:val="caption"/>
    <w:basedOn w:val="BodyText"/>
    <w:next w:val="Normal"/>
    <w:qFormat/>
    <w:rsid w:val="00E05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90E"/>
  </w:style>
  <w:style w:type="paragraph" w:styleId="TableofFigures">
    <w:name w:val="table of figures"/>
    <w:basedOn w:val="Normal"/>
    <w:next w:val="Normal"/>
    <w:semiHidden/>
    <w:rsid w:val="00E05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9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590E"/>
    <w:rPr>
      <w:rFonts w:ascii="Wingdings" w:hAnsi="Wingdings"/>
    </w:rPr>
  </w:style>
  <w:style w:type="character" w:customStyle="1" w:styleId="HotSpot">
    <w:name w:val="HotSpot"/>
    <w:rsid w:val="00E0590E"/>
    <w:rPr>
      <w:color w:val="0033CC"/>
      <w:u w:val="none"/>
    </w:rPr>
  </w:style>
  <w:style w:type="paragraph" w:customStyle="1" w:styleId="BodyTextRight">
    <w:name w:val="Body Text Right"/>
    <w:basedOn w:val="BodyText"/>
    <w:rsid w:val="00E05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9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90E"/>
    <w:rPr>
      <w:sz w:val="32"/>
    </w:rPr>
  </w:style>
  <w:style w:type="paragraph" w:customStyle="1" w:styleId="HeadingProcedure">
    <w:name w:val="Heading Procedure"/>
    <w:basedOn w:val="HeadingBase"/>
    <w:next w:val="Normal"/>
    <w:rsid w:val="00E05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90E"/>
    <w:pPr>
      <w:spacing w:before="60" w:after="60"/>
    </w:pPr>
  </w:style>
  <w:style w:type="paragraph" w:styleId="ListContinue">
    <w:name w:val="List Continue"/>
    <w:basedOn w:val="List"/>
    <w:rsid w:val="00E0590E"/>
    <w:pPr>
      <w:ind w:firstLine="0"/>
    </w:pPr>
  </w:style>
  <w:style w:type="paragraph" w:customStyle="1" w:styleId="ListNote">
    <w:name w:val="List Note"/>
    <w:basedOn w:val="List"/>
    <w:rsid w:val="00E05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90E"/>
    <w:rPr>
      <w:rFonts w:ascii="Courier New" w:hAnsi="Courier New"/>
    </w:rPr>
  </w:style>
  <w:style w:type="paragraph" w:customStyle="1" w:styleId="NoteBullet">
    <w:name w:val="Note Bullet"/>
    <w:basedOn w:val="Note"/>
    <w:rsid w:val="00E05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9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5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90E"/>
    <w:rPr>
      <w:b/>
      <w:smallCaps/>
    </w:rPr>
  </w:style>
  <w:style w:type="paragraph" w:customStyle="1" w:styleId="TableListNumber">
    <w:name w:val="Table List Number"/>
    <w:basedOn w:val="ListNumber"/>
    <w:rsid w:val="00E05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90E"/>
    <w:pPr>
      <w:numPr>
        <w:numId w:val="7"/>
      </w:numPr>
    </w:pPr>
  </w:style>
  <w:style w:type="paragraph" w:customStyle="1" w:styleId="ListAlpha2">
    <w:name w:val="List Alpha 2"/>
    <w:basedOn w:val="List2"/>
    <w:rsid w:val="00E0590E"/>
    <w:pPr>
      <w:numPr>
        <w:numId w:val="6"/>
      </w:numPr>
    </w:pPr>
  </w:style>
  <w:style w:type="paragraph" w:styleId="List2">
    <w:name w:val="List 2"/>
    <w:basedOn w:val="BodyText"/>
    <w:rsid w:val="00E05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9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9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590E"/>
    <w:pPr>
      <w:numPr>
        <w:numId w:val="2"/>
      </w:numPr>
    </w:pPr>
  </w:style>
  <w:style w:type="paragraph" w:styleId="ListContinue2">
    <w:name w:val="List Continue 2"/>
    <w:basedOn w:val="List2"/>
    <w:rsid w:val="00E0590E"/>
    <w:pPr>
      <w:ind w:firstLine="0"/>
    </w:pPr>
  </w:style>
  <w:style w:type="paragraph" w:styleId="ListContinue3">
    <w:name w:val="List Continue 3"/>
    <w:basedOn w:val="List3"/>
    <w:rsid w:val="00E0590E"/>
    <w:pPr>
      <w:ind w:left="1021" w:firstLine="0"/>
    </w:pPr>
  </w:style>
  <w:style w:type="paragraph" w:styleId="ListContinue4">
    <w:name w:val="List Continue 4"/>
    <w:basedOn w:val="List4"/>
    <w:rsid w:val="00E0590E"/>
    <w:pPr>
      <w:ind w:firstLine="0"/>
    </w:pPr>
  </w:style>
  <w:style w:type="paragraph" w:styleId="ListContinue5">
    <w:name w:val="List Continue 5"/>
    <w:basedOn w:val="List5"/>
    <w:rsid w:val="00E0590E"/>
    <w:pPr>
      <w:ind w:firstLine="0"/>
    </w:pPr>
  </w:style>
  <w:style w:type="paragraph" w:styleId="ListNumber3">
    <w:name w:val="List Number 3"/>
    <w:basedOn w:val="List3"/>
    <w:rsid w:val="00E0590E"/>
    <w:pPr>
      <w:numPr>
        <w:numId w:val="3"/>
      </w:numPr>
    </w:pPr>
  </w:style>
  <w:style w:type="paragraph" w:styleId="ListNumber4">
    <w:name w:val="List Number 4"/>
    <w:basedOn w:val="List4"/>
    <w:rsid w:val="00E0590E"/>
    <w:pPr>
      <w:numPr>
        <w:numId w:val="4"/>
      </w:numPr>
    </w:pPr>
  </w:style>
  <w:style w:type="paragraph" w:styleId="ListNumber5">
    <w:name w:val="List Number 5"/>
    <w:basedOn w:val="List5"/>
    <w:rsid w:val="00E0590E"/>
    <w:pPr>
      <w:numPr>
        <w:numId w:val="5"/>
      </w:numPr>
    </w:pPr>
  </w:style>
  <w:style w:type="paragraph" w:styleId="BlockText">
    <w:name w:val="Block Text"/>
    <w:basedOn w:val="Normal"/>
    <w:rsid w:val="00E05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90E"/>
    <w:rPr>
      <w:sz w:val="16"/>
      <w:vertAlign w:val="superscript"/>
    </w:rPr>
  </w:style>
  <w:style w:type="character" w:customStyle="1" w:styleId="Symbols">
    <w:name w:val="Symbols"/>
    <w:basedOn w:val="DefaultParagraphFont"/>
    <w:rsid w:val="00E0590E"/>
    <w:rPr>
      <w:rFonts w:ascii="Symbol" w:hAnsi="Symbol"/>
    </w:rPr>
  </w:style>
  <w:style w:type="character" w:customStyle="1" w:styleId="MenuOptions">
    <w:name w:val="Menu Options"/>
    <w:basedOn w:val="DefaultParagraphFont"/>
    <w:rsid w:val="00E05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90E"/>
    <w:rPr>
      <w:b/>
    </w:rPr>
  </w:style>
  <w:style w:type="character" w:customStyle="1" w:styleId="Underlined">
    <w:name w:val="Underlined"/>
    <w:basedOn w:val="DefaultParagraphFont"/>
    <w:rsid w:val="00E0590E"/>
    <w:rPr>
      <w:u w:val="single"/>
    </w:rPr>
  </w:style>
  <w:style w:type="paragraph" w:customStyle="1" w:styleId="TableBodyTextRight">
    <w:name w:val="Table Body Text Right"/>
    <w:basedOn w:val="TableBodyText"/>
    <w:rsid w:val="00E05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90E"/>
    <w:rPr>
      <w:sz w:val="18"/>
    </w:rPr>
  </w:style>
  <w:style w:type="paragraph" w:customStyle="1" w:styleId="BodySmallRight">
    <w:name w:val="Body Small Right"/>
    <w:basedOn w:val="BodyTextRight"/>
    <w:rsid w:val="00E0590E"/>
    <w:rPr>
      <w:sz w:val="18"/>
      <w:szCs w:val="18"/>
    </w:rPr>
  </w:style>
  <w:style w:type="paragraph" w:customStyle="1" w:styleId="MarginEdition">
    <w:name w:val="Margin Edition"/>
    <w:basedOn w:val="MarginNote"/>
    <w:rsid w:val="00E05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90E"/>
    <w:rPr>
      <w:sz w:val="2"/>
      <w:szCs w:val="2"/>
    </w:rPr>
  </w:style>
  <w:style w:type="character" w:customStyle="1" w:styleId="Small">
    <w:name w:val="Small"/>
    <w:basedOn w:val="DefaultParagraphFont"/>
    <w:rsid w:val="00E0590E"/>
    <w:rPr>
      <w:sz w:val="16"/>
    </w:rPr>
  </w:style>
  <w:style w:type="paragraph" w:customStyle="1" w:styleId="WideTable">
    <w:name w:val="Wide Table"/>
    <w:basedOn w:val="Normal"/>
    <w:rsid w:val="00E05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90E"/>
  </w:style>
  <w:style w:type="paragraph" w:styleId="Quote">
    <w:name w:val="Quote"/>
    <w:basedOn w:val="Heading1"/>
    <w:link w:val="QuoteChar"/>
    <w:qFormat/>
    <w:rsid w:val="00E05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90E"/>
    <w:pPr>
      <w:pageBreakBefore/>
    </w:pPr>
  </w:style>
  <w:style w:type="paragraph" w:customStyle="1" w:styleId="Border">
    <w:name w:val="Border"/>
    <w:basedOn w:val="Normal"/>
    <w:qFormat/>
    <w:rsid w:val="00E05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90E"/>
    <w:rPr>
      <w:u w:val="single"/>
    </w:rPr>
  </w:style>
  <w:style w:type="character" w:customStyle="1" w:styleId="BoldandItalics">
    <w:name w:val="Bold and Italics"/>
    <w:qFormat/>
    <w:rsid w:val="00E0590E"/>
    <w:rPr>
      <w:b/>
      <w:i/>
      <w:u w:val="none"/>
    </w:rPr>
  </w:style>
  <w:style w:type="paragraph" w:styleId="BalloonText">
    <w:name w:val="Balloon Text"/>
    <w:basedOn w:val="Normal"/>
    <w:link w:val="BalloonTextChar"/>
    <w:rsid w:val="00E05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90E"/>
    <w:pPr>
      <w:spacing w:before="0" w:after="0"/>
    </w:pPr>
  </w:style>
  <w:style w:type="paragraph" w:customStyle="1" w:styleId="BodyTextBold">
    <w:name w:val="Body Text Bold"/>
    <w:basedOn w:val="BodyText"/>
    <w:qFormat/>
    <w:rsid w:val="00E0590E"/>
    <w:rPr>
      <w:b/>
    </w:rPr>
  </w:style>
  <w:style w:type="character" w:styleId="Hyperlink">
    <w:name w:val="Hyperlink"/>
    <w:basedOn w:val="DefaultParagraphFont"/>
    <w:uiPriority w:val="99"/>
    <w:unhideWhenUsed/>
    <w:rsid w:val="00147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374</Words>
  <Characters>2337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AMPA2162 Pack and despatch rendered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