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9F9" w:rsidP="008F49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AMPA2158 Operate hogger</w:t>
      </w:r>
      <w:r>
        <w:fldChar w:fldCharType="end"/>
      </w:r>
    </w:p>
    <w:p w:rsidR="008F49F9" w:rsidP="008F49F9">
      <w:pPr>
        <w:pStyle w:val="Version"/>
        <w:sectPr w:rsidSect="00CD42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201" w:rsidP="00CD4201">
      <w:pPr>
        <w:pStyle w:val="SuperHeading"/>
      </w:pPr>
      <w:r w:rsidRPr="00CD4201">
        <w:t>AMPA2158 Operate hogger</w:t>
      </w:r>
    </w:p>
    <w:p w:rsidR="00000000" w:rsidRPr="00CD4201" w:rsidP="00CD4201">
      <w:pPr>
        <w:pStyle w:val="Heading1"/>
      </w:pPr>
      <w:bookmarkStart w:id="1" w:name="O_900905"/>
      <w:bookmarkEnd w:id="1"/>
      <w:r w:rsidRPr="00CD42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D4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01">
            <w:pPr>
              <w:pStyle w:val="TableHeading"/>
              <w:rPr>
                <w:lang w:val="en-NZ"/>
              </w:rPr>
            </w:pPr>
            <w:r w:rsidRPr="00CD420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01">
            <w:pPr>
              <w:pStyle w:val="TableHeading"/>
              <w:rPr>
                <w:lang w:val="en-NZ"/>
              </w:rPr>
            </w:pPr>
            <w:r w:rsidRPr="00CD420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01">
            <w:pPr>
              <w:pStyle w:val="TableHeading"/>
              <w:rPr>
                <w:lang w:val="en-NZ"/>
              </w:rPr>
            </w:pPr>
            <w:r w:rsidRPr="00CD4201">
              <w:t>Comment</w:t>
            </w:r>
          </w:p>
        </w:tc>
      </w:tr>
      <w:tr w:rsidTr="00CD4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01">
            <w:pPr>
              <w:pStyle w:val="BodyText"/>
              <w:rPr>
                <w:lang w:val="en-NZ"/>
              </w:rPr>
            </w:pPr>
            <w:r w:rsidRPr="00CD420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01">
            <w:pPr>
              <w:pStyle w:val="BodyText"/>
              <w:rPr>
                <w:lang w:val="en-NZ"/>
              </w:rPr>
            </w:pPr>
            <w:r w:rsidRPr="00CD420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201" w:rsidP="00CD4201">
            <w:pPr>
              <w:pStyle w:val="BodyText"/>
            </w:pPr>
            <w:r w:rsidRPr="00CD4201">
              <w:t>Initial release</w:t>
            </w:r>
          </w:p>
        </w:tc>
      </w:tr>
    </w:tbl>
    <w:p w:rsidR="00000000" w:rsidRPr="00CD4201" w:rsidP="00CD4201">
      <w:pPr>
        <w:pStyle w:val="BodyText"/>
      </w:pPr>
    </w:p>
    <w:p w:rsidR="00000000" w:rsidRPr="00CD4201" w:rsidP="00CD4201">
      <w:pPr>
        <w:pStyle w:val="AllowPageBreak"/>
      </w:pPr>
    </w:p>
    <w:p w:rsidR="00000000" w:rsidRPr="00CD4201" w:rsidP="00CD4201">
      <w:pPr>
        <w:pStyle w:val="Heading1"/>
      </w:pPr>
      <w:bookmarkStart w:id="2" w:name="O_900906"/>
      <w:bookmarkEnd w:id="2"/>
      <w:r w:rsidRPr="00CD4201">
        <w:t>Application</w:t>
      </w:r>
    </w:p>
    <w:p w:rsidR="00000000" w:rsidRPr="00CD4201" w:rsidP="008F49F9">
      <w:pPr>
        <w:pStyle w:val="BodyText"/>
      </w:pPr>
      <w:r w:rsidRPr="00CD4201">
        <w:t>This unit describes the skills and knowledge required to operate a hogger to transport raw materials for rendering operations.</w:t>
      </w:r>
    </w:p>
    <w:p w:rsidR="00000000" w:rsidRPr="00CD4201" w:rsidP="008F49F9">
      <w:pPr>
        <w:pStyle w:val="BodyText"/>
      </w:pPr>
      <w:r w:rsidRPr="00CD4201">
        <w:t>This unit is applicable to workers in meat rendering plants.</w:t>
      </w:r>
    </w:p>
    <w:p w:rsidR="00000000" w:rsidRPr="00CD4201" w:rsidP="008F49F9">
      <w:pPr>
        <w:pStyle w:val="BodyText"/>
      </w:pPr>
      <w:r w:rsidRPr="00CD4201">
        <w:t xml:space="preserve">All work should be carried out to comply with workplace and hygiene requirements. </w:t>
      </w:r>
    </w:p>
    <w:p w:rsidR="00000000" w:rsidRPr="00CD4201" w:rsidP="008F49F9">
      <w:pPr>
        <w:pStyle w:val="BodyText"/>
      </w:pPr>
      <w:r w:rsidRPr="00CD4201">
        <w:t>This unit applies to individuals who work under general supervision, exercise limited autonomy and have some a</w:t>
      </w:r>
      <w:r w:rsidRPr="00CD4201">
        <w:t>ccountability for their own work.</w:t>
      </w:r>
    </w:p>
    <w:p w:rsidR="00000000" w:rsidRPr="00CD4201" w:rsidP="008F49F9">
      <w:pPr>
        <w:pStyle w:val="BodyText"/>
      </w:pPr>
      <w:r w:rsidRPr="00CD4201">
        <w:t>No occupational licensing, legislative or certification requirements are known to apply to this unit at the time of publication.</w:t>
      </w:r>
    </w:p>
    <w:p w:rsidR="00000000" w:rsidRPr="00CD4201" w:rsidP="008F49F9">
      <w:pPr>
        <w:pStyle w:val="BodyText"/>
      </w:pPr>
      <w:r w:rsidRPr="00CD4201">
        <w:t>This unit must be delivered and assessed in the context of Australian meat processing stand</w:t>
      </w:r>
      <w:r w:rsidRPr="00CD4201">
        <w:t>ards and regulations.</w:t>
      </w:r>
    </w:p>
    <w:p w:rsidR="00000000" w:rsidRPr="00CD4201" w:rsidP="00CD4201">
      <w:pPr>
        <w:pStyle w:val="Heading1"/>
      </w:pPr>
      <w:bookmarkStart w:id="3" w:name="O_900907"/>
      <w:bookmarkEnd w:id="3"/>
      <w:r w:rsidRPr="00CD4201">
        <w:t>Pre-requisite Unit</w:t>
      </w:r>
    </w:p>
    <w:p w:rsidR="00000000" w:rsidRPr="00CD4201" w:rsidP="008F49F9">
      <w:pPr>
        <w:pStyle w:val="BodyText"/>
      </w:pPr>
      <w:r w:rsidRPr="00CD4201">
        <w:t>Nil.</w:t>
      </w:r>
    </w:p>
    <w:p w:rsidR="00000000" w:rsidRPr="00CD4201" w:rsidP="00CD4201">
      <w:pPr>
        <w:pStyle w:val="Heading1"/>
      </w:pPr>
      <w:bookmarkStart w:id="4" w:name="O_900909"/>
      <w:bookmarkEnd w:id="4"/>
      <w:r w:rsidRPr="00CD4201">
        <w:t>Unit Sector</w:t>
      </w:r>
    </w:p>
    <w:p w:rsidR="00000000" w:rsidRPr="00CD4201" w:rsidP="00CD4201">
      <w:pPr>
        <w:pStyle w:val="Heading1"/>
      </w:pPr>
      <w:bookmarkStart w:id="5" w:name="O_900910"/>
      <w:bookmarkEnd w:id="5"/>
      <w:r w:rsidRPr="00CD420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F49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01">
            <w:pPr>
              <w:pStyle w:val="TableHeading"/>
              <w:rPr>
                <w:lang w:val="en-NZ"/>
              </w:rPr>
            </w:pPr>
            <w:r w:rsidRPr="00CD420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01">
            <w:pPr>
              <w:pStyle w:val="TableHeading"/>
              <w:rPr>
                <w:lang w:val="en-NZ"/>
              </w:rPr>
            </w:pPr>
            <w:r w:rsidRPr="00CD4201">
              <w:t>Performance criteria</w:t>
            </w:r>
          </w:p>
        </w:tc>
      </w:tr>
      <w:tr w:rsidTr="008F49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01">
            <w:pPr>
              <w:pStyle w:val="BodyText"/>
              <w:rPr>
                <w:lang w:val="en-NZ"/>
              </w:rPr>
            </w:pPr>
            <w:r w:rsidRPr="00CD4201">
              <w:t xml:space="preserve">Elements describe the </w:t>
            </w:r>
            <w:r w:rsidRPr="00CD4201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01">
            <w:pPr>
              <w:pStyle w:val="BodyText"/>
              <w:rPr>
                <w:lang w:val="en-NZ"/>
              </w:rPr>
            </w:pPr>
            <w:r w:rsidRPr="00CD4201">
              <w:t xml:space="preserve">Performance criteria describe the performance needed to </w:t>
            </w:r>
            <w:r w:rsidRPr="00CD4201">
              <w:t>demonstrate achievement of the element.</w:t>
            </w:r>
          </w:p>
        </w:tc>
      </w:tr>
      <w:tr w:rsidTr="008F49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01">
            <w:pPr>
              <w:pStyle w:val="BodyText"/>
              <w:rPr>
                <w:lang w:val="en-NZ"/>
              </w:rPr>
            </w:pPr>
            <w:r w:rsidRPr="00CD4201">
              <w:t>1. Deliver material to feeder bins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201" w:rsidP="00CD4201">
            <w:pPr>
              <w:pStyle w:val="BodyText"/>
            </w:pPr>
            <w:r w:rsidRPr="00CD4201">
              <w:t>1.1 Deliver material to feeder bins in accordance with workplace requirements</w:t>
            </w:r>
          </w:p>
          <w:p w:rsidR="00000000" w:rsidRPr="00CD4201" w:rsidP="00CD4201">
            <w:pPr>
              <w:pStyle w:val="BodyText"/>
            </w:pPr>
            <w:r w:rsidRPr="00CD4201">
              <w:t>1.2 Deliver material to feeder bins in accorda</w:t>
            </w:r>
            <w:r w:rsidRPr="00CD4201">
              <w:t>nce with workplace health and safety requirements and in particular, in accordance with manual handling requirements</w:t>
            </w:r>
          </w:p>
          <w:p w:rsidR="00000000" w:rsidRPr="00CD4201" w:rsidP="00CD4201">
            <w:pPr>
              <w:pStyle w:val="BodyText"/>
            </w:pPr>
            <w:r w:rsidRPr="00CD4201">
              <w:t>1.3 Monitor delivery of meat waste in accordance with workplace requirements</w:t>
            </w:r>
          </w:p>
          <w:p w:rsidR="00000000" w:rsidRPr="00CD4201" w:rsidP="00CD4201">
            <w:pPr>
              <w:pStyle w:val="BodyText"/>
            </w:pPr>
            <w:r w:rsidRPr="00CD4201">
              <w:t>1.4 Deal with condemned carcases promptly</w:t>
            </w:r>
          </w:p>
          <w:p w:rsidR="00000000" w:rsidP="00CD4201">
            <w:pPr>
              <w:pStyle w:val="BodyText"/>
              <w:rPr>
                <w:lang w:val="en-NZ"/>
              </w:rPr>
            </w:pPr>
            <w:r w:rsidRPr="00CD4201">
              <w:t>1.5 Follow housekeep</w:t>
            </w:r>
            <w:r w:rsidRPr="00CD4201">
              <w:t>ing requirements in relation to work area</w:t>
            </w:r>
          </w:p>
        </w:tc>
      </w:tr>
      <w:tr w:rsidTr="008F49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01">
            <w:pPr>
              <w:pStyle w:val="BodyText"/>
              <w:rPr>
                <w:lang w:val="en-NZ"/>
              </w:rPr>
            </w:pPr>
            <w:r w:rsidRPr="00CD4201">
              <w:t>2. Operate hogger</w:t>
            </w:r>
            <w:r w:rsidRPr="00CD4201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201" w:rsidP="00CD4201">
            <w:pPr>
              <w:pStyle w:val="BodyText"/>
            </w:pPr>
            <w:r w:rsidRPr="00CD4201">
              <w:t>2.1 Operate hogger in accordance with manufacturer</w:t>
            </w:r>
            <w:r>
              <w:t>’</w:t>
            </w:r>
            <w:r w:rsidRPr="00CD4201">
              <w:t>s and workplace requirements</w:t>
            </w:r>
          </w:p>
          <w:p w:rsidR="00000000" w:rsidRPr="00CD4201" w:rsidP="00CD4201">
            <w:pPr>
              <w:pStyle w:val="BodyText"/>
            </w:pPr>
            <w:r w:rsidRPr="00CD4201">
              <w:t>2.2 Operate hogger in accordance with workplace health and safety requirements</w:t>
            </w:r>
          </w:p>
          <w:p w:rsidR="00000000" w:rsidRPr="00CD4201" w:rsidP="00CD4201">
            <w:pPr>
              <w:pStyle w:val="BodyText"/>
            </w:pPr>
            <w:r w:rsidRPr="00CD4201">
              <w:t>2.3 Maintain flow of waste material to rendering plant to keep adequate levels in holding or feeder bins</w:t>
            </w:r>
          </w:p>
          <w:p w:rsidR="00000000" w:rsidRPr="00CD4201" w:rsidP="00CD4201">
            <w:pPr>
              <w:pStyle w:val="BodyText"/>
            </w:pPr>
            <w:r w:rsidRPr="00CD4201">
              <w:t>2.4 Promptly correct problems associated with waste or hogger operation or report them to supervisor</w:t>
            </w:r>
          </w:p>
          <w:p w:rsidR="00000000" w:rsidP="00CD4201">
            <w:pPr>
              <w:pStyle w:val="BodyText"/>
              <w:rPr>
                <w:lang w:val="en-NZ"/>
              </w:rPr>
            </w:pPr>
            <w:r w:rsidRPr="00CD4201">
              <w:t xml:space="preserve">2.5 Carry out routine maintenance and cleaning in </w:t>
            </w:r>
            <w:r w:rsidRPr="00CD4201">
              <w:t>accordance with workplace requirements</w:t>
            </w:r>
          </w:p>
        </w:tc>
      </w:tr>
      <w:tr w:rsidTr="008F49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01">
            <w:pPr>
              <w:pStyle w:val="BodyText"/>
              <w:rPr>
                <w:lang w:val="en-NZ"/>
              </w:rPr>
            </w:pPr>
            <w:r w:rsidRPr="00CD4201">
              <w:t>3. Monitor filling and emptying of raw material receival bin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01">
            <w:pPr>
              <w:pStyle w:val="BodyText"/>
              <w:rPr>
                <w:lang w:val="en-NZ"/>
              </w:rPr>
            </w:pPr>
            <w:r w:rsidRPr="00CD4201">
              <w:t>3.1 Monitor filling and emptying of raw material receival bins to prevent overfilling and to clear any blockages in drainage in accordance with workplace r</w:t>
            </w:r>
            <w:r w:rsidRPr="00CD4201">
              <w:t>equirements</w:t>
            </w:r>
          </w:p>
        </w:tc>
      </w:tr>
      <w:tr w:rsidTr="008F49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01">
            <w:pPr>
              <w:pStyle w:val="BodyText"/>
              <w:rPr>
                <w:lang w:val="en-NZ"/>
              </w:rPr>
            </w:pPr>
            <w:r w:rsidRPr="00CD4201">
              <w:t>4. Check size reduction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01">
            <w:pPr>
              <w:pStyle w:val="BodyText"/>
              <w:rPr>
                <w:lang w:val="en-NZ"/>
              </w:rPr>
            </w:pPr>
            <w:r w:rsidRPr="00CD4201">
              <w:t>4.1 Check size reduction equipment for wear in accordance with workplace requirements.</w:t>
            </w:r>
          </w:p>
        </w:tc>
      </w:tr>
      <w:tr w:rsidTr="008F49F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201">
            <w:pPr>
              <w:pStyle w:val="BodyText"/>
              <w:rPr>
                <w:lang w:val="en-NZ"/>
              </w:rPr>
            </w:pPr>
            <w:r w:rsidRPr="00CD4201">
              <w:t>5. Operate metal detector (wet rendering) or magnet (dry rendering)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201" w:rsidP="00CD4201">
            <w:pPr>
              <w:pStyle w:val="BodyText"/>
            </w:pPr>
            <w:r w:rsidRPr="00CD4201">
              <w:t>5.1 Check metal detector or magnet sensitivity regula</w:t>
            </w:r>
            <w:r w:rsidRPr="00CD4201">
              <w:t>rly</w:t>
            </w:r>
          </w:p>
          <w:p w:rsidR="00000000" w:rsidRPr="00CD4201" w:rsidP="00CD4201">
            <w:pPr>
              <w:pStyle w:val="BodyText"/>
            </w:pPr>
            <w:r w:rsidRPr="00CD4201">
              <w:t>5.2 Operate metal detector or magnet in accordance with workplace requirements</w:t>
            </w:r>
          </w:p>
          <w:p w:rsidR="00000000" w:rsidRPr="00CD4201" w:rsidP="00CD4201">
            <w:pPr>
              <w:pStyle w:val="BodyText"/>
            </w:pPr>
            <w:r w:rsidRPr="00CD4201">
              <w:t>5.3 Remove metal from magnet or product</w:t>
            </w:r>
          </w:p>
        </w:tc>
      </w:tr>
    </w:tbl>
    <w:p w:rsidR="00000000" w:rsidRPr="00CD4201" w:rsidP="00CD4201">
      <w:pPr>
        <w:pStyle w:val="BodyText"/>
      </w:pPr>
    </w:p>
    <w:p w:rsidR="00000000" w:rsidRPr="00CD4201" w:rsidP="00CD4201">
      <w:pPr>
        <w:pStyle w:val="AllowPageBreak"/>
      </w:pPr>
    </w:p>
    <w:p w:rsidR="00000000" w:rsidRPr="00CD4201" w:rsidP="00CD4201">
      <w:pPr>
        <w:pStyle w:val="Heading1"/>
      </w:pPr>
      <w:bookmarkStart w:id="6" w:name="O_900911"/>
      <w:bookmarkEnd w:id="6"/>
      <w:r w:rsidRPr="00CD4201">
        <w:t>Foundation Skills</w:t>
      </w:r>
    </w:p>
    <w:p w:rsidR="00000000" w:rsidRPr="00CD4201" w:rsidP="008F49F9">
      <w:pPr>
        <w:pStyle w:val="BodyText"/>
      </w:pPr>
      <w:r w:rsidRPr="00CD4201">
        <w:t>Foundation Skills essential to performance are explicit in the performance criteria of this unit</w:t>
      </w:r>
      <w:r w:rsidRPr="00CD4201">
        <w:t xml:space="preserve"> of competency.</w:t>
      </w:r>
    </w:p>
    <w:p w:rsidR="00000000" w:rsidRPr="00CD4201" w:rsidP="00CD4201">
      <w:pPr>
        <w:pStyle w:val="Heading1"/>
      </w:pPr>
      <w:bookmarkStart w:id="7" w:name="O_900912"/>
      <w:bookmarkEnd w:id="7"/>
      <w:r w:rsidRPr="00CD4201">
        <w:t>Range of Conditions</w:t>
      </w:r>
    </w:p>
    <w:p w:rsidR="00000000" w:rsidRPr="00CD4201" w:rsidP="00CD4201">
      <w:pPr>
        <w:pStyle w:val="Heading1"/>
      </w:pPr>
      <w:bookmarkStart w:id="8" w:name="O_900913"/>
      <w:bookmarkEnd w:id="8"/>
      <w:r w:rsidRPr="00CD4201">
        <w:t>Unit Mapping Information</w:t>
      </w:r>
    </w:p>
    <w:p w:rsidR="00000000" w:rsidRPr="00CD4201" w:rsidP="008F49F9">
      <w:pPr>
        <w:pStyle w:val="BodyText"/>
      </w:pPr>
      <w:r w:rsidRPr="00CD4201">
        <w:t>Equivalent to MTMP2182C Operate hogger.</w:t>
      </w:r>
    </w:p>
    <w:p w:rsidR="00000000" w:rsidRPr="00CD4201" w:rsidP="00CD4201">
      <w:pPr>
        <w:pStyle w:val="Heading1"/>
      </w:pPr>
      <w:bookmarkStart w:id="9" w:name="O_900920"/>
      <w:bookmarkEnd w:id="9"/>
      <w:r w:rsidRPr="00CD4201">
        <w:t>Links</w:t>
      </w:r>
    </w:p>
    <w:p w:rsidR="00000000" w:rsidRPr="00CD4201" w:rsidP="008F49F9">
      <w:pPr>
        <w:pStyle w:val="BodyText"/>
      </w:pPr>
      <w:r w:rsidRPr="00CD42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141B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D4201" w:rsidP="00CD4201"/>
    <w:sectPr w:rsidSect="00CD42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01" w:rsidRPr="008F49F9" w:rsidP="008F49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9F9" w:rsidP="00CD42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49F9" w:rsidP="00CD42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F49F9" w:rsidP="00CD42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9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201" w:rsidRPr="008F49F9" w:rsidP="008F49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9F9" w:rsidRPr="002D2AF8" w:rsidP="00CD42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AMPA2158 Operate hogger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8F49F9" w:rsidP="00CD42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2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2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2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2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2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2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2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2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2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2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2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201"/>
  </w:style>
  <w:style w:type="character" w:customStyle="1" w:styleId="Heading1Char">
    <w:name w:val="Heading 1 Char"/>
    <w:basedOn w:val="DefaultParagraphFont"/>
    <w:link w:val="Heading1"/>
    <w:rsid w:val="00CD42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2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20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D42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D420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D42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42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2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2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2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2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2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2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2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2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2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2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2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2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2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2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420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42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4201"/>
    <w:rPr>
      <w:b/>
      <w:spacing w:val="0"/>
    </w:rPr>
  </w:style>
  <w:style w:type="paragraph" w:customStyle="1" w:styleId="SuperTitle">
    <w:name w:val="SuperTitle"/>
    <w:basedOn w:val="Title"/>
    <w:rsid w:val="00CD42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2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2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420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42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2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2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2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2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2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2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2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2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4201"/>
    <w:rPr>
      <w:i/>
    </w:rPr>
  </w:style>
  <w:style w:type="paragraph" w:styleId="Caption">
    <w:name w:val="caption"/>
    <w:basedOn w:val="BodyText"/>
    <w:next w:val="Normal"/>
    <w:qFormat/>
    <w:rsid w:val="00CD42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2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2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201"/>
  </w:style>
  <w:style w:type="paragraph" w:styleId="TableofFigures">
    <w:name w:val="table of figures"/>
    <w:basedOn w:val="Normal"/>
    <w:next w:val="Normal"/>
    <w:semiHidden/>
    <w:rsid w:val="00CD42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20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4201"/>
    <w:rPr>
      <w:rFonts w:ascii="Wingdings" w:hAnsi="Wingdings"/>
    </w:rPr>
  </w:style>
  <w:style w:type="character" w:customStyle="1" w:styleId="HotSpot">
    <w:name w:val="HotSpot"/>
    <w:rsid w:val="00CD4201"/>
    <w:rPr>
      <w:color w:val="0033CC"/>
      <w:u w:val="none"/>
    </w:rPr>
  </w:style>
  <w:style w:type="paragraph" w:customStyle="1" w:styleId="BodyTextRight">
    <w:name w:val="Body Text Right"/>
    <w:basedOn w:val="BodyText"/>
    <w:rsid w:val="00CD42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2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2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2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2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2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201"/>
    <w:rPr>
      <w:sz w:val="32"/>
    </w:rPr>
  </w:style>
  <w:style w:type="paragraph" w:customStyle="1" w:styleId="HeadingProcedure">
    <w:name w:val="Heading Procedure"/>
    <w:basedOn w:val="HeadingBase"/>
    <w:next w:val="Normal"/>
    <w:rsid w:val="00CD42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201"/>
    <w:pPr>
      <w:spacing w:before="60" w:after="60"/>
    </w:pPr>
  </w:style>
  <w:style w:type="paragraph" w:styleId="ListContinue">
    <w:name w:val="List Continue"/>
    <w:basedOn w:val="List"/>
    <w:rsid w:val="00CD4201"/>
    <w:pPr>
      <w:ind w:firstLine="0"/>
    </w:pPr>
  </w:style>
  <w:style w:type="paragraph" w:customStyle="1" w:styleId="ListNote">
    <w:name w:val="List Note"/>
    <w:basedOn w:val="List"/>
    <w:rsid w:val="00CD42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2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2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201"/>
    <w:rPr>
      <w:rFonts w:ascii="Courier New" w:hAnsi="Courier New"/>
    </w:rPr>
  </w:style>
  <w:style w:type="paragraph" w:customStyle="1" w:styleId="NoteBullet">
    <w:name w:val="Note Bullet"/>
    <w:basedOn w:val="Note"/>
    <w:rsid w:val="00CD42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2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2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2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20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42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2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201"/>
    <w:rPr>
      <w:b/>
      <w:smallCaps/>
    </w:rPr>
  </w:style>
  <w:style w:type="paragraph" w:customStyle="1" w:styleId="TableListNumber">
    <w:name w:val="Table List Number"/>
    <w:basedOn w:val="ListNumber"/>
    <w:rsid w:val="00CD42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2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201"/>
    <w:pPr>
      <w:numPr>
        <w:numId w:val="7"/>
      </w:numPr>
    </w:pPr>
  </w:style>
  <w:style w:type="paragraph" w:customStyle="1" w:styleId="ListAlpha2">
    <w:name w:val="List Alpha 2"/>
    <w:basedOn w:val="List2"/>
    <w:rsid w:val="00CD4201"/>
    <w:pPr>
      <w:numPr>
        <w:numId w:val="6"/>
      </w:numPr>
    </w:pPr>
  </w:style>
  <w:style w:type="paragraph" w:styleId="List2">
    <w:name w:val="List 2"/>
    <w:basedOn w:val="BodyText"/>
    <w:rsid w:val="00CD42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2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2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2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20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20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4201"/>
    <w:pPr>
      <w:numPr>
        <w:numId w:val="2"/>
      </w:numPr>
    </w:pPr>
  </w:style>
  <w:style w:type="paragraph" w:styleId="ListContinue2">
    <w:name w:val="List Continue 2"/>
    <w:basedOn w:val="List2"/>
    <w:rsid w:val="00CD4201"/>
    <w:pPr>
      <w:ind w:firstLine="0"/>
    </w:pPr>
  </w:style>
  <w:style w:type="paragraph" w:styleId="ListContinue3">
    <w:name w:val="List Continue 3"/>
    <w:basedOn w:val="List3"/>
    <w:rsid w:val="00CD4201"/>
    <w:pPr>
      <w:ind w:left="1021" w:firstLine="0"/>
    </w:pPr>
  </w:style>
  <w:style w:type="paragraph" w:styleId="ListContinue4">
    <w:name w:val="List Continue 4"/>
    <w:basedOn w:val="List4"/>
    <w:rsid w:val="00CD4201"/>
    <w:pPr>
      <w:ind w:firstLine="0"/>
    </w:pPr>
  </w:style>
  <w:style w:type="paragraph" w:styleId="ListContinue5">
    <w:name w:val="List Continue 5"/>
    <w:basedOn w:val="List5"/>
    <w:rsid w:val="00CD4201"/>
    <w:pPr>
      <w:ind w:firstLine="0"/>
    </w:pPr>
  </w:style>
  <w:style w:type="paragraph" w:styleId="ListNumber3">
    <w:name w:val="List Number 3"/>
    <w:basedOn w:val="List3"/>
    <w:rsid w:val="00CD4201"/>
    <w:pPr>
      <w:numPr>
        <w:numId w:val="3"/>
      </w:numPr>
    </w:pPr>
  </w:style>
  <w:style w:type="paragraph" w:styleId="ListNumber4">
    <w:name w:val="List Number 4"/>
    <w:basedOn w:val="List4"/>
    <w:rsid w:val="00CD4201"/>
    <w:pPr>
      <w:numPr>
        <w:numId w:val="4"/>
      </w:numPr>
    </w:pPr>
  </w:style>
  <w:style w:type="paragraph" w:styleId="ListNumber5">
    <w:name w:val="List Number 5"/>
    <w:basedOn w:val="List5"/>
    <w:rsid w:val="00CD4201"/>
    <w:pPr>
      <w:numPr>
        <w:numId w:val="5"/>
      </w:numPr>
    </w:pPr>
  </w:style>
  <w:style w:type="paragraph" w:styleId="BlockText">
    <w:name w:val="Block Text"/>
    <w:basedOn w:val="Normal"/>
    <w:rsid w:val="00CD42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2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201"/>
    <w:rPr>
      <w:sz w:val="16"/>
      <w:vertAlign w:val="superscript"/>
    </w:rPr>
  </w:style>
  <w:style w:type="character" w:customStyle="1" w:styleId="Symbols">
    <w:name w:val="Symbols"/>
    <w:basedOn w:val="DefaultParagraphFont"/>
    <w:rsid w:val="00CD4201"/>
    <w:rPr>
      <w:rFonts w:ascii="Symbol" w:hAnsi="Symbol"/>
    </w:rPr>
  </w:style>
  <w:style w:type="character" w:customStyle="1" w:styleId="MenuOptions">
    <w:name w:val="Menu Options"/>
    <w:basedOn w:val="DefaultParagraphFont"/>
    <w:rsid w:val="00CD42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201"/>
    <w:rPr>
      <w:b/>
    </w:rPr>
  </w:style>
  <w:style w:type="character" w:customStyle="1" w:styleId="Underlined">
    <w:name w:val="Underlined"/>
    <w:basedOn w:val="DefaultParagraphFont"/>
    <w:rsid w:val="00CD4201"/>
    <w:rPr>
      <w:u w:val="single"/>
    </w:rPr>
  </w:style>
  <w:style w:type="paragraph" w:customStyle="1" w:styleId="TableBodyTextRight">
    <w:name w:val="Table Body Text Right"/>
    <w:basedOn w:val="TableBodyText"/>
    <w:rsid w:val="00CD42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201"/>
    <w:rPr>
      <w:sz w:val="18"/>
    </w:rPr>
  </w:style>
  <w:style w:type="paragraph" w:customStyle="1" w:styleId="BodySmallRight">
    <w:name w:val="Body Small Right"/>
    <w:basedOn w:val="BodyTextRight"/>
    <w:rsid w:val="00CD4201"/>
    <w:rPr>
      <w:sz w:val="18"/>
      <w:szCs w:val="18"/>
    </w:rPr>
  </w:style>
  <w:style w:type="paragraph" w:customStyle="1" w:styleId="MarginEdition">
    <w:name w:val="Margin Edition"/>
    <w:basedOn w:val="MarginNote"/>
    <w:rsid w:val="00CD42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201"/>
    <w:rPr>
      <w:sz w:val="2"/>
      <w:szCs w:val="2"/>
    </w:rPr>
  </w:style>
  <w:style w:type="character" w:customStyle="1" w:styleId="Small">
    <w:name w:val="Small"/>
    <w:basedOn w:val="DefaultParagraphFont"/>
    <w:rsid w:val="00CD4201"/>
    <w:rPr>
      <w:sz w:val="16"/>
    </w:rPr>
  </w:style>
  <w:style w:type="paragraph" w:customStyle="1" w:styleId="WideTable">
    <w:name w:val="Wide Table"/>
    <w:basedOn w:val="Normal"/>
    <w:rsid w:val="00CD42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201"/>
  </w:style>
  <w:style w:type="paragraph" w:styleId="Quote">
    <w:name w:val="Quote"/>
    <w:basedOn w:val="Heading1"/>
    <w:link w:val="QuoteChar"/>
    <w:qFormat/>
    <w:rsid w:val="00CD42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2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201"/>
    <w:pPr>
      <w:pageBreakBefore/>
    </w:pPr>
  </w:style>
  <w:style w:type="paragraph" w:customStyle="1" w:styleId="Border">
    <w:name w:val="Border"/>
    <w:basedOn w:val="Normal"/>
    <w:qFormat/>
    <w:rsid w:val="00CD42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2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2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2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2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2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2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2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2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201"/>
    <w:rPr>
      <w:u w:val="single"/>
    </w:rPr>
  </w:style>
  <w:style w:type="character" w:customStyle="1" w:styleId="BoldandItalics">
    <w:name w:val="Bold and Italics"/>
    <w:qFormat/>
    <w:rsid w:val="00CD4201"/>
    <w:rPr>
      <w:b/>
      <w:i/>
      <w:u w:val="none"/>
    </w:rPr>
  </w:style>
  <w:style w:type="paragraph" w:styleId="BalloonText">
    <w:name w:val="Balloon Text"/>
    <w:basedOn w:val="Normal"/>
    <w:link w:val="BalloonTextChar"/>
    <w:rsid w:val="00CD42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2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2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2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2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2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201"/>
    <w:pPr>
      <w:spacing w:before="0" w:after="0"/>
    </w:pPr>
  </w:style>
  <w:style w:type="paragraph" w:customStyle="1" w:styleId="BodyTextBold">
    <w:name w:val="Body Text Bold"/>
    <w:basedOn w:val="BodyText"/>
    <w:qFormat/>
    <w:rsid w:val="00CD4201"/>
    <w:rPr>
      <w:b/>
    </w:rPr>
  </w:style>
  <w:style w:type="character" w:styleId="Hyperlink">
    <w:name w:val="Hyperlink"/>
    <w:basedOn w:val="DefaultParagraphFont"/>
    <w:uiPriority w:val="99"/>
    <w:unhideWhenUsed/>
    <w:rsid w:val="008F49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2677</Characters>
  <Application>Microsoft Office Word</Application>
  <DocSecurity>0</DocSecurity>
  <Lines>99</Lines>
  <Paragraphs>63</Paragraphs>
  <ScaleCrop>false</ScaleCrop>
  <Company>Author-it Software Corporation Ltd.</Company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AMPA2158 Operate hogger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2021-04-09T03:47:00Z</dcterms:created>
  <dcterms:modified xsi:type="dcterms:W3CDTF">2021-04-09T03:47:00Z</dcterms:modified>
</cp:coreProperties>
</file>