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BD5" w:rsidP="00CF3B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AMPA2157 Overview rendering process</w:t>
      </w:r>
      <w:r>
        <w:fldChar w:fldCharType="end"/>
      </w:r>
    </w:p>
    <w:p w:rsidR="00CF3BD5" w:rsidP="00CF3BD5">
      <w:pPr>
        <w:pStyle w:val="Version"/>
        <w:sectPr w:rsidSect="00AB48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857" w:rsidP="00AB4857">
      <w:pPr>
        <w:pStyle w:val="SuperHeading"/>
      </w:pPr>
      <w:r w:rsidRPr="00AB4857">
        <w:t>AMPA2157 Overview rendering process</w:t>
      </w:r>
    </w:p>
    <w:p w:rsidR="00000000" w:rsidRPr="00AB4857" w:rsidP="00AB4857">
      <w:pPr>
        <w:pStyle w:val="Heading1"/>
      </w:pPr>
      <w:bookmarkStart w:id="1" w:name="O_900829"/>
      <w:bookmarkEnd w:id="1"/>
      <w:r w:rsidRPr="00AB48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B4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57">
            <w:pPr>
              <w:pStyle w:val="TableHeading"/>
              <w:rPr>
                <w:lang w:val="en-NZ"/>
              </w:rPr>
            </w:pPr>
            <w:r w:rsidRPr="00AB485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57">
            <w:pPr>
              <w:pStyle w:val="TableHeading"/>
              <w:rPr>
                <w:lang w:val="en-NZ"/>
              </w:rPr>
            </w:pPr>
            <w:r w:rsidRPr="00AB485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57">
            <w:pPr>
              <w:pStyle w:val="TableHeading"/>
              <w:rPr>
                <w:lang w:val="en-NZ"/>
              </w:rPr>
            </w:pPr>
            <w:r w:rsidRPr="00AB4857">
              <w:t>Comment</w:t>
            </w:r>
          </w:p>
        </w:tc>
      </w:tr>
      <w:tr w:rsidTr="00AB4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57">
            <w:pPr>
              <w:pStyle w:val="BodyText"/>
              <w:rPr>
                <w:lang w:val="en-NZ"/>
              </w:rPr>
            </w:pPr>
            <w:r w:rsidRPr="00AB485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57">
            <w:pPr>
              <w:pStyle w:val="BodyText"/>
              <w:rPr>
                <w:lang w:val="en-NZ"/>
              </w:rPr>
            </w:pPr>
            <w:r w:rsidRPr="00AB485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857" w:rsidP="00AB4857">
            <w:pPr>
              <w:pStyle w:val="BodyText"/>
            </w:pPr>
            <w:r w:rsidRPr="00AB4857">
              <w:t>Initial release</w:t>
            </w:r>
          </w:p>
        </w:tc>
      </w:tr>
    </w:tbl>
    <w:p w:rsidR="00000000" w:rsidRPr="00AB4857" w:rsidP="00AB4857">
      <w:pPr>
        <w:pStyle w:val="BodyText"/>
      </w:pPr>
    </w:p>
    <w:p w:rsidR="00000000" w:rsidRPr="00AB4857" w:rsidP="00AB4857">
      <w:pPr>
        <w:pStyle w:val="AllowPageBreak"/>
      </w:pPr>
    </w:p>
    <w:p w:rsidR="00000000" w:rsidRPr="00AB4857" w:rsidP="00AB4857">
      <w:pPr>
        <w:pStyle w:val="Heading1"/>
      </w:pPr>
      <w:bookmarkStart w:id="2" w:name="O_900830"/>
      <w:bookmarkEnd w:id="2"/>
      <w:r w:rsidRPr="00AB4857">
        <w:t>Application</w:t>
      </w:r>
    </w:p>
    <w:p w:rsidR="00000000" w:rsidRPr="00AB4857" w:rsidP="00CF3BD5">
      <w:pPr>
        <w:pStyle w:val="BodyText"/>
      </w:pPr>
      <w:r w:rsidRPr="00AB4857">
        <w:t>This unit describes the skills and knowledge required to understand the rendering process and work safely in the rendering area.</w:t>
      </w:r>
    </w:p>
    <w:p w:rsidR="00000000" w:rsidRPr="00AB4857" w:rsidP="00CF3BD5">
      <w:pPr>
        <w:pStyle w:val="BodyText"/>
      </w:pPr>
      <w:r w:rsidRPr="00AB4857">
        <w:t>This unit is applicable to workers in meat rendering plants.</w:t>
      </w:r>
    </w:p>
    <w:p w:rsidR="00000000" w:rsidRPr="00AB4857" w:rsidP="00CF3BD5">
      <w:pPr>
        <w:pStyle w:val="BodyText"/>
      </w:pPr>
      <w:r w:rsidRPr="00AB4857">
        <w:t>This unit applies to individuals who work under general supervision, exercise limited autonomy and have some accountability for their own work.</w:t>
      </w:r>
    </w:p>
    <w:p w:rsidR="00000000" w:rsidRPr="00AB4857" w:rsidP="00CF3BD5">
      <w:pPr>
        <w:pStyle w:val="BodyText"/>
      </w:pPr>
      <w:r w:rsidRPr="00AB4857">
        <w:t>No occupational licensing, legislative or certifi</w:t>
      </w:r>
      <w:r w:rsidRPr="00AB4857">
        <w:t>cation requirements are known to apply to this unit at the time of publication.</w:t>
      </w:r>
    </w:p>
    <w:p w:rsidR="00000000" w:rsidRPr="00AB4857" w:rsidP="00CF3BD5">
      <w:pPr>
        <w:pStyle w:val="BodyText"/>
      </w:pPr>
      <w:r w:rsidRPr="00AB4857">
        <w:t>This unit must be delivered and assessed in the context of Australian meat processing standards and regulations.</w:t>
      </w:r>
    </w:p>
    <w:p w:rsidR="00000000" w:rsidRPr="00AB4857" w:rsidP="00AB4857">
      <w:pPr>
        <w:pStyle w:val="Heading1"/>
      </w:pPr>
      <w:bookmarkStart w:id="3" w:name="O_900831"/>
      <w:bookmarkEnd w:id="3"/>
      <w:r w:rsidRPr="00AB4857">
        <w:t>Pre-requisite Unit</w:t>
      </w:r>
    </w:p>
    <w:p w:rsidR="00000000" w:rsidRPr="00AB4857" w:rsidP="00CF3BD5">
      <w:pPr>
        <w:pStyle w:val="BodyText"/>
      </w:pPr>
      <w:r w:rsidRPr="00AB4857">
        <w:t>Nil.</w:t>
      </w:r>
    </w:p>
    <w:p w:rsidR="00000000" w:rsidRPr="00AB4857" w:rsidP="00AB4857">
      <w:pPr>
        <w:pStyle w:val="Heading1"/>
      </w:pPr>
      <w:bookmarkStart w:id="4" w:name="O_900833"/>
      <w:bookmarkEnd w:id="4"/>
      <w:r w:rsidRPr="00AB4857">
        <w:t>Unit</w:t>
      </w:r>
      <w:r w:rsidRPr="00AB4857">
        <w:t xml:space="preserve"> Sector</w:t>
      </w:r>
    </w:p>
    <w:p w:rsidR="00000000" w:rsidRPr="00AB4857" w:rsidP="00AB4857">
      <w:pPr>
        <w:pStyle w:val="Heading1"/>
      </w:pPr>
      <w:bookmarkStart w:id="5" w:name="O_900834"/>
      <w:bookmarkEnd w:id="5"/>
      <w:r w:rsidRPr="00AB485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F3BD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57">
            <w:pPr>
              <w:pStyle w:val="TableHeading"/>
              <w:rPr>
                <w:lang w:val="en-NZ"/>
              </w:rPr>
            </w:pPr>
            <w:r w:rsidRPr="00AB485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57">
            <w:pPr>
              <w:pStyle w:val="TableHeading"/>
              <w:rPr>
                <w:lang w:val="en-NZ"/>
              </w:rPr>
            </w:pPr>
            <w:r w:rsidRPr="00AB4857">
              <w:t>Performance criteria</w:t>
            </w:r>
          </w:p>
        </w:tc>
      </w:tr>
      <w:tr w:rsidTr="00CF3BD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57">
            <w:pPr>
              <w:pStyle w:val="BodyText"/>
              <w:rPr>
                <w:lang w:val="en-NZ"/>
              </w:rPr>
            </w:pPr>
            <w:r w:rsidRPr="00AB485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57">
            <w:pPr>
              <w:pStyle w:val="BodyText"/>
              <w:rPr>
                <w:lang w:val="en-NZ"/>
              </w:rPr>
            </w:pPr>
            <w:r w:rsidRPr="00AB4857">
              <w:t>Performance criteria describe the performance needed to demonstrate achievement of the element.</w:t>
            </w:r>
          </w:p>
        </w:tc>
      </w:tr>
      <w:tr w:rsidTr="00CF3BD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57">
            <w:pPr>
              <w:pStyle w:val="BodyText"/>
              <w:rPr>
                <w:lang w:val="en-NZ"/>
              </w:rPr>
            </w:pPr>
            <w:r w:rsidRPr="00AB4857">
              <w:t xml:space="preserve">1. Identify steps in </w:t>
            </w:r>
            <w:r w:rsidRPr="00AB4857">
              <w:t>processing rendered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857" w:rsidP="00AB4857">
            <w:pPr>
              <w:pStyle w:val="BodyText"/>
            </w:pPr>
            <w:r w:rsidRPr="00AB4857">
              <w:t xml:space="preserve">1.1 Identify flow of waste and processed by-product through the </w:t>
            </w:r>
            <w:r w:rsidRPr="00AB4857">
              <w:t>plant</w:t>
            </w:r>
          </w:p>
          <w:p w:rsidR="00000000" w:rsidRPr="00AB4857" w:rsidP="00AB4857">
            <w:pPr>
              <w:pStyle w:val="BodyText"/>
            </w:pPr>
            <w:r w:rsidRPr="00AB4857">
              <w:t>1.2 Identify major items of equipment such as cookers, presses and mills</w:t>
            </w:r>
          </w:p>
          <w:p w:rsidR="00000000" w:rsidP="00AB4857">
            <w:pPr>
              <w:pStyle w:val="BodyText"/>
              <w:rPr>
                <w:lang w:val="en-NZ"/>
              </w:rPr>
            </w:pPr>
            <w:r w:rsidRPr="00AB4857">
              <w:t>1.3 Explain major uses of rendered products and customer specif</w:t>
            </w:r>
            <w:r w:rsidRPr="00AB4857">
              <w:t>ications</w:t>
            </w:r>
          </w:p>
        </w:tc>
      </w:tr>
      <w:tr w:rsidTr="00CF3BD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57">
            <w:pPr>
              <w:pStyle w:val="BodyText"/>
              <w:rPr>
                <w:lang w:val="en-NZ"/>
              </w:rPr>
            </w:pPr>
            <w:r w:rsidRPr="00AB4857">
              <w:t>2. Identify workplace health and safety requirements for the rendering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857" w:rsidP="00AB4857">
            <w:pPr>
              <w:pStyle w:val="BodyText"/>
            </w:pPr>
            <w:r w:rsidRPr="00AB4857">
              <w:t>2.1 Explain and follow workplace health and safety for the rendering area</w:t>
            </w:r>
          </w:p>
          <w:p w:rsidR="00000000" w:rsidP="00AB4857">
            <w:pPr>
              <w:pStyle w:val="BodyText"/>
              <w:rPr>
                <w:lang w:val="en-NZ"/>
              </w:rPr>
            </w:pPr>
            <w:r w:rsidRPr="00AB4857">
              <w:t>2.2 Identify specific hazards in rendering area and outline control methods</w:t>
            </w:r>
          </w:p>
        </w:tc>
      </w:tr>
      <w:tr w:rsidTr="00CF3BD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857">
            <w:pPr>
              <w:pStyle w:val="BodyText"/>
              <w:rPr>
                <w:lang w:val="en-NZ"/>
              </w:rPr>
            </w:pPr>
            <w:r w:rsidRPr="00AB4857">
              <w:t>3. Identify workplace requirements for the rendering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857" w:rsidP="00AB4857">
            <w:pPr>
              <w:pStyle w:val="BodyText"/>
            </w:pPr>
            <w:r w:rsidRPr="00AB4857">
              <w:t>3.1 Explain hygiene requirements for the rendering area</w:t>
            </w:r>
          </w:p>
          <w:p w:rsidR="00000000" w:rsidRPr="00AB4857" w:rsidP="00AB4857">
            <w:pPr>
              <w:pStyle w:val="BodyText"/>
            </w:pPr>
            <w:r w:rsidRPr="00AB4857">
              <w:t>3.2 Identify quality requirements for rendering</w:t>
            </w:r>
          </w:p>
          <w:p w:rsidR="00000000" w:rsidRPr="00AB4857" w:rsidP="00AB4857">
            <w:pPr>
              <w:pStyle w:val="BodyText"/>
            </w:pPr>
            <w:r w:rsidRPr="00AB4857">
              <w:t>3.3 Identify control points for rendering in accordance with workplace requirements</w:t>
            </w:r>
          </w:p>
          <w:p w:rsidR="00000000" w:rsidRPr="00AB4857" w:rsidP="00AB4857">
            <w:pPr>
              <w:pStyle w:val="BodyText"/>
            </w:pPr>
            <w:r w:rsidRPr="00AB4857">
              <w:t>3.4 Identi</w:t>
            </w:r>
            <w:r w:rsidRPr="00AB4857">
              <w:t>fy procedures associated with control points in accordance with workplace requirements</w:t>
            </w:r>
          </w:p>
        </w:tc>
      </w:tr>
    </w:tbl>
    <w:p w:rsidR="00000000" w:rsidRPr="00AB4857" w:rsidP="00AB4857">
      <w:pPr>
        <w:pStyle w:val="BodyText"/>
      </w:pPr>
    </w:p>
    <w:p w:rsidR="00000000" w:rsidRPr="00AB4857" w:rsidP="00AB4857">
      <w:pPr>
        <w:pStyle w:val="AllowPageBreak"/>
      </w:pPr>
    </w:p>
    <w:p w:rsidR="00000000" w:rsidRPr="00AB4857" w:rsidP="00AB4857">
      <w:pPr>
        <w:pStyle w:val="Heading1"/>
      </w:pPr>
      <w:bookmarkStart w:id="6" w:name="O_900835"/>
      <w:bookmarkEnd w:id="6"/>
      <w:r w:rsidRPr="00AB4857">
        <w:t>Foundation Skills</w:t>
      </w:r>
    </w:p>
    <w:p w:rsidR="00000000" w:rsidRPr="00AB4857" w:rsidP="00CF3BD5">
      <w:pPr>
        <w:pStyle w:val="BodyText"/>
      </w:pPr>
      <w:r w:rsidRPr="00AB4857">
        <w:t>Foundation Skills essential to performance are explicit in the performance criteria of this unit of competency.</w:t>
      </w:r>
    </w:p>
    <w:p w:rsidR="00000000" w:rsidRPr="00AB4857" w:rsidP="00AB4857">
      <w:pPr>
        <w:pStyle w:val="Heading1"/>
      </w:pPr>
      <w:bookmarkStart w:id="7" w:name="O_900836"/>
      <w:bookmarkEnd w:id="7"/>
      <w:r w:rsidRPr="00AB4857">
        <w:t>Ran</w:t>
      </w:r>
      <w:r w:rsidRPr="00AB4857">
        <w:t>ge of Conditions</w:t>
      </w:r>
    </w:p>
    <w:p w:rsidR="00000000" w:rsidRPr="00AB4857" w:rsidP="00AB4857">
      <w:pPr>
        <w:pStyle w:val="Heading1"/>
      </w:pPr>
      <w:bookmarkStart w:id="8" w:name="O_900837"/>
      <w:bookmarkEnd w:id="8"/>
      <w:r w:rsidRPr="00AB4857">
        <w:t>Unit Mapping Information</w:t>
      </w:r>
    </w:p>
    <w:p w:rsidR="00000000" w:rsidRPr="00AB4857" w:rsidP="00CF3BD5">
      <w:pPr>
        <w:pStyle w:val="BodyText"/>
      </w:pPr>
      <w:r w:rsidRPr="00AB4857">
        <w:t>Equivalent to MTMP2181C Overview rendering process.</w:t>
      </w:r>
    </w:p>
    <w:p w:rsidR="00000000" w:rsidRPr="00AB4857" w:rsidP="00AB4857">
      <w:pPr>
        <w:pStyle w:val="Heading1"/>
      </w:pPr>
      <w:bookmarkStart w:id="9" w:name="O_900844"/>
      <w:bookmarkEnd w:id="9"/>
      <w:r w:rsidRPr="00AB4857">
        <w:t>Links</w:t>
      </w:r>
    </w:p>
    <w:p w:rsidR="00000000" w:rsidRPr="00AB4857" w:rsidP="00CF3BD5">
      <w:pPr>
        <w:pStyle w:val="BodyText"/>
      </w:pPr>
      <w:r w:rsidRPr="00AB48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C695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B4857" w:rsidP="00AB4857"/>
    <w:sectPr w:rsidSect="00AB48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8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857" w:rsidRPr="00CF3BD5" w:rsidP="00CF3B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8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BD5" w:rsidP="00AB48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3BD5" w:rsidP="00AB48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F3BD5" w:rsidP="00AB48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8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B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857" w:rsidRPr="00CF3BD5" w:rsidP="00CF3B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8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BD5" w:rsidRPr="002D2AF8" w:rsidP="00AB48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AMPA2157 Overview rendering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CF3BD5" w:rsidP="00AB48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8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8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8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8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8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8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8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8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8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8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8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857"/>
  </w:style>
  <w:style w:type="character" w:customStyle="1" w:styleId="Heading1Char">
    <w:name w:val="Heading 1 Char"/>
    <w:basedOn w:val="DefaultParagraphFont"/>
    <w:link w:val="Heading1"/>
    <w:rsid w:val="00AB48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8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85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B48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B485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B48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8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8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8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8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8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8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8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8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8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8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8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8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8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8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8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8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8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8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8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48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48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4857"/>
    <w:rPr>
      <w:b/>
      <w:spacing w:val="0"/>
    </w:rPr>
  </w:style>
  <w:style w:type="paragraph" w:customStyle="1" w:styleId="SuperTitle">
    <w:name w:val="SuperTitle"/>
    <w:basedOn w:val="Title"/>
    <w:rsid w:val="00AB48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8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8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48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48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8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8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8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8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8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8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8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8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4857"/>
    <w:rPr>
      <w:i/>
    </w:rPr>
  </w:style>
  <w:style w:type="paragraph" w:styleId="Caption">
    <w:name w:val="caption"/>
    <w:basedOn w:val="BodyText"/>
    <w:next w:val="Normal"/>
    <w:qFormat/>
    <w:rsid w:val="00AB48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8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8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857"/>
  </w:style>
  <w:style w:type="paragraph" w:styleId="TableofFigures">
    <w:name w:val="table of figures"/>
    <w:basedOn w:val="Normal"/>
    <w:next w:val="Normal"/>
    <w:semiHidden/>
    <w:rsid w:val="00AB48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8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4857"/>
    <w:rPr>
      <w:rFonts w:ascii="Wingdings" w:hAnsi="Wingdings"/>
    </w:rPr>
  </w:style>
  <w:style w:type="character" w:customStyle="1" w:styleId="HotSpot">
    <w:name w:val="HotSpot"/>
    <w:rsid w:val="00AB4857"/>
    <w:rPr>
      <w:color w:val="0033CC"/>
      <w:u w:val="none"/>
    </w:rPr>
  </w:style>
  <w:style w:type="paragraph" w:customStyle="1" w:styleId="BodyTextRight">
    <w:name w:val="Body Text Right"/>
    <w:basedOn w:val="BodyText"/>
    <w:rsid w:val="00AB48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8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8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8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8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8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857"/>
    <w:rPr>
      <w:sz w:val="32"/>
    </w:rPr>
  </w:style>
  <w:style w:type="paragraph" w:customStyle="1" w:styleId="HeadingProcedure">
    <w:name w:val="Heading Procedure"/>
    <w:basedOn w:val="HeadingBase"/>
    <w:next w:val="Normal"/>
    <w:rsid w:val="00AB48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857"/>
    <w:pPr>
      <w:spacing w:before="60" w:after="60"/>
    </w:pPr>
  </w:style>
  <w:style w:type="paragraph" w:styleId="ListContinue">
    <w:name w:val="List Continue"/>
    <w:basedOn w:val="List"/>
    <w:rsid w:val="00AB4857"/>
    <w:pPr>
      <w:ind w:firstLine="0"/>
    </w:pPr>
  </w:style>
  <w:style w:type="paragraph" w:customStyle="1" w:styleId="ListNote">
    <w:name w:val="List Note"/>
    <w:basedOn w:val="List"/>
    <w:rsid w:val="00AB48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8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8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857"/>
    <w:rPr>
      <w:rFonts w:ascii="Courier New" w:hAnsi="Courier New"/>
    </w:rPr>
  </w:style>
  <w:style w:type="paragraph" w:customStyle="1" w:styleId="NoteBullet">
    <w:name w:val="Note Bullet"/>
    <w:basedOn w:val="Note"/>
    <w:rsid w:val="00AB48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8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8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8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8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48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8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857"/>
    <w:rPr>
      <w:b/>
      <w:smallCaps/>
    </w:rPr>
  </w:style>
  <w:style w:type="paragraph" w:customStyle="1" w:styleId="TableListNumber">
    <w:name w:val="Table List Number"/>
    <w:basedOn w:val="ListNumber"/>
    <w:rsid w:val="00AB48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8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857"/>
    <w:pPr>
      <w:numPr>
        <w:numId w:val="7"/>
      </w:numPr>
    </w:pPr>
  </w:style>
  <w:style w:type="paragraph" w:customStyle="1" w:styleId="ListAlpha2">
    <w:name w:val="List Alpha 2"/>
    <w:basedOn w:val="List2"/>
    <w:rsid w:val="00AB4857"/>
    <w:pPr>
      <w:numPr>
        <w:numId w:val="6"/>
      </w:numPr>
    </w:pPr>
  </w:style>
  <w:style w:type="paragraph" w:styleId="List2">
    <w:name w:val="List 2"/>
    <w:basedOn w:val="BodyText"/>
    <w:rsid w:val="00AB48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8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8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8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8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8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4857"/>
    <w:pPr>
      <w:numPr>
        <w:numId w:val="2"/>
      </w:numPr>
    </w:pPr>
  </w:style>
  <w:style w:type="paragraph" w:styleId="ListContinue2">
    <w:name w:val="List Continue 2"/>
    <w:basedOn w:val="List2"/>
    <w:rsid w:val="00AB4857"/>
    <w:pPr>
      <w:ind w:firstLine="0"/>
    </w:pPr>
  </w:style>
  <w:style w:type="paragraph" w:styleId="ListContinue3">
    <w:name w:val="List Continue 3"/>
    <w:basedOn w:val="List3"/>
    <w:rsid w:val="00AB4857"/>
    <w:pPr>
      <w:ind w:left="1021" w:firstLine="0"/>
    </w:pPr>
  </w:style>
  <w:style w:type="paragraph" w:styleId="ListContinue4">
    <w:name w:val="List Continue 4"/>
    <w:basedOn w:val="List4"/>
    <w:rsid w:val="00AB4857"/>
    <w:pPr>
      <w:ind w:firstLine="0"/>
    </w:pPr>
  </w:style>
  <w:style w:type="paragraph" w:styleId="ListContinue5">
    <w:name w:val="List Continue 5"/>
    <w:basedOn w:val="List5"/>
    <w:rsid w:val="00AB4857"/>
    <w:pPr>
      <w:ind w:firstLine="0"/>
    </w:pPr>
  </w:style>
  <w:style w:type="paragraph" w:styleId="ListNumber3">
    <w:name w:val="List Number 3"/>
    <w:basedOn w:val="List3"/>
    <w:rsid w:val="00AB4857"/>
    <w:pPr>
      <w:numPr>
        <w:numId w:val="3"/>
      </w:numPr>
    </w:pPr>
  </w:style>
  <w:style w:type="paragraph" w:styleId="ListNumber4">
    <w:name w:val="List Number 4"/>
    <w:basedOn w:val="List4"/>
    <w:rsid w:val="00AB4857"/>
    <w:pPr>
      <w:numPr>
        <w:numId w:val="4"/>
      </w:numPr>
    </w:pPr>
  </w:style>
  <w:style w:type="paragraph" w:styleId="ListNumber5">
    <w:name w:val="List Number 5"/>
    <w:basedOn w:val="List5"/>
    <w:rsid w:val="00AB4857"/>
    <w:pPr>
      <w:numPr>
        <w:numId w:val="5"/>
      </w:numPr>
    </w:pPr>
  </w:style>
  <w:style w:type="paragraph" w:styleId="BlockText">
    <w:name w:val="Block Text"/>
    <w:basedOn w:val="Normal"/>
    <w:rsid w:val="00AB48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8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857"/>
    <w:rPr>
      <w:sz w:val="16"/>
      <w:vertAlign w:val="superscript"/>
    </w:rPr>
  </w:style>
  <w:style w:type="character" w:customStyle="1" w:styleId="Symbols">
    <w:name w:val="Symbols"/>
    <w:basedOn w:val="DefaultParagraphFont"/>
    <w:rsid w:val="00AB4857"/>
    <w:rPr>
      <w:rFonts w:ascii="Symbol" w:hAnsi="Symbol"/>
    </w:rPr>
  </w:style>
  <w:style w:type="character" w:customStyle="1" w:styleId="MenuOptions">
    <w:name w:val="Menu Options"/>
    <w:basedOn w:val="DefaultParagraphFont"/>
    <w:rsid w:val="00AB48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857"/>
    <w:rPr>
      <w:b/>
    </w:rPr>
  </w:style>
  <w:style w:type="character" w:customStyle="1" w:styleId="Underlined">
    <w:name w:val="Underlined"/>
    <w:basedOn w:val="DefaultParagraphFont"/>
    <w:rsid w:val="00AB4857"/>
    <w:rPr>
      <w:u w:val="single"/>
    </w:rPr>
  </w:style>
  <w:style w:type="paragraph" w:customStyle="1" w:styleId="TableBodyTextRight">
    <w:name w:val="Table Body Text Right"/>
    <w:basedOn w:val="TableBodyText"/>
    <w:rsid w:val="00AB48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857"/>
    <w:rPr>
      <w:sz w:val="18"/>
    </w:rPr>
  </w:style>
  <w:style w:type="paragraph" w:customStyle="1" w:styleId="BodySmallRight">
    <w:name w:val="Body Small Right"/>
    <w:basedOn w:val="BodyTextRight"/>
    <w:rsid w:val="00AB4857"/>
    <w:rPr>
      <w:sz w:val="18"/>
      <w:szCs w:val="18"/>
    </w:rPr>
  </w:style>
  <w:style w:type="paragraph" w:customStyle="1" w:styleId="MarginEdition">
    <w:name w:val="Margin Edition"/>
    <w:basedOn w:val="MarginNote"/>
    <w:rsid w:val="00AB48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857"/>
    <w:rPr>
      <w:sz w:val="2"/>
      <w:szCs w:val="2"/>
    </w:rPr>
  </w:style>
  <w:style w:type="character" w:customStyle="1" w:styleId="Small">
    <w:name w:val="Small"/>
    <w:basedOn w:val="DefaultParagraphFont"/>
    <w:rsid w:val="00AB4857"/>
    <w:rPr>
      <w:sz w:val="16"/>
    </w:rPr>
  </w:style>
  <w:style w:type="paragraph" w:customStyle="1" w:styleId="WideTable">
    <w:name w:val="Wide Table"/>
    <w:basedOn w:val="Normal"/>
    <w:rsid w:val="00AB48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857"/>
  </w:style>
  <w:style w:type="paragraph" w:styleId="Quote">
    <w:name w:val="Quote"/>
    <w:basedOn w:val="Heading1"/>
    <w:link w:val="QuoteChar"/>
    <w:qFormat/>
    <w:rsid w:val="00AB48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8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857"/>
    <w:pPr>
      <w:pageBreakBefore/>
    </w:pPr>
  </w:style>
  <w:style w:type="paragraph" w:customStyle="1" w:styleId="Border">
    <w:name w:val="Border"/>
    <w:basedOn w:val="Normal"/>
    <w:qFormat/>
    <w:rsid w:val="00AB48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8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8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8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8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8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8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8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8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857"/>
    <w:rPr>
      <w:u w:val="single"/>
    </w:rPr>
  </w:style>
  <w:style w:type="character" w:customStyle="1" w:styleId="BoldandItalics">
    <w:name w:val="Bold and Italics"/>
    <w:qFormat/>
    <w:rsid w:val="00AB4857"/>
    <w:rPr>
      <w:b/>
      <w:i/>
      <w:u w:val="none"/>
    </w:rPr>
  </w:style>
  <w:style w:type="paragraph" w:styleId="BalloonText">
    <w:name w:val="Balloon Text"/>
    <w:basedOn w:val="Normal"/>
    <w:link w:val="BalloonTextChar"/>
    <w:rsid w:val="00AB48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8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8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8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8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8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857"/>
    <w:pPr>
      <w:spacing w:before="0" w:after="0"/>
    </w:pPr>
  </w:style>
  <w:style w:type="paragraph" w:customStyle="1" w:styleId="BodyTextBold">
    <w:name w:val="Body Text Bold"/>
    <w:basedOn w:val="BodyText"/>
    <w:qFormat/>
    <w:rsid w:val="00AB4857"/>
    <w:rPr>
      <w:b/>
    </w:rPr>
  </w:style>
  <w:style w:type="character" w:styleId="Hyperlink">
    <w:name w:val="Hyperlink"/>
    <w:basedOn w:val="DefaultParagraphFont"/>
    <w:uiPriority w:val="99"/>
    <w:unhideWhenUsed/>
    <w:rsid w:val="00CF3B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2056</Characters>
  <Application>Microsoft Office Word</Application>
  <DocSecurity>0</DocSecurity>
  <Lines>85</Lines>
  <Paragraphs>52</Paragraphs>
  <ScaleCrop>false</ScaleCrop>
  <Company>Author-it Software Corporation Ltd.</Company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AMPA2157 Overview rendering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2023-01-24T11:57:00Z</dcterms:created>
  <dcterms:modified xsi:type="dcterms:W3CDTF">2023-01-24T11:57:00Z</dcterms:modified>
</cp:coreProperties>
</file>