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E61" w:rsidP="00217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AMPA2156 Process blood</w:t>
      </w:r>
      <w:r>
        <w:fldChar w:fldCharType="end"/>
      </w:r>
    </w:p>
    <w:p w:rsidR="00217E61" w:rsidP="00217E61">
      <w:pPr>
        <w:pStyle w:val="Version"/>
        <w:sectPr w:rsidSect="0009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DB4" w:rsidP="00096DB4">
      <w:pPr>
        <w:pStyle w:val="SuperHeading"/>
      </w:pPr>
      <w:r w:rsidRPr="00096DB4">
        <w:t>AMPA2156 Process blood</w:t>
      </w:r>
    </w:p>
    <w:p w:rsidR="00000000" w:rsidRPr="00096DB4" w:rsidP="00096DB4">
      <w:pPr>
        <w:pStyle w:val="Heading1"/>
      </w:pPr>
      <w:bookmarkStart w:id="1" w:name="O_900791"/>
      <w:bookmarkEnd w:id="1"/>
      <w:r w:rsidRPr="00096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TableHeading"/>
              <w:rPr>
                <w:lang w:val="en-NZ"/>
              </w:rPr>
            </w:pPr>
            <w:r w:rsidRPr="00096D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TableHeading"/>
              <w:rPr>
                <w:lang w:val="en-NZ"/>
              </w:rPr>
            </w:pPr>
            <w:r w:rsidRPr="00096D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TableHeading"/>
              <w:rPr>
                <w:lang w:val="en-NZ"/>
              </w:rPr>
            </w:pPr>
            <w:r w:rsidRPr="00096DB4">
              <w:t>Comment</w:t>
            </w:r>
          </w:p>
        </w:tc>
      </w:tr>
      <w:tr w:rsidTr="00096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DB4" w:rsidP="00096DB4">
            <w:pPr>
              <w:pStyle w:val="BodyText"/>
            </w:pPr>
            <w:r w:rsidRPr="00096DB4">
              <w:t>Initial release</w:t>
            </w:r>
          </w:p>
        </w:tc>
      </w:tr>
    </w:tbl>
    <w:p w:rsidR="00000000" w:rsidRPr="00096DB4" w:rsidP="00096DB4">
      <w:pPr>
        <w:pStyle w:val="BodyText"/>
      </w:pPr>
    </w:p>
    <w:p w:rsidR="00000000" w:rsidRPr="00096DB4" w:rsidP="00096DB4">
      <w:pPr>
        <w:pStyle w:val="AllowPageBreak"/>
      </w:pPr>
    </w:p>
    <w:p w:rsidR="00000000" w:rsidRPr="00096DB4" w:rsidP="00096DB4">
      <w:pPr>
        <w:pStyle w:val="Heading1"/>
      </w:pPr>
      <w:bookmarkStart w:id="2" w:name="O_900792"/>
      <w:bookmarkEnd w:id="2"/>
      <w:r w:rsidRPr="00096DB4">
        <w:t>Application</w:t>
      </w:r>
    </w:p>
    <w:p w:rsidR="00000000" w:rsidRPr="00096DB4" w:rsidP="00217E61">
      <w:pPr>
        <w:pStyle w:val="BodyText"/>
      </w:pPr>
      <w:r w:rsidRPr="00096DB4">
        <w:t xml:space="preserve">This unit describes the skills and knowledge required to collect blood from the slaughter floor, process it using equipment such as a centrifuge to recover </w:t>
      </w:r>
      <w:r w:rsidRPr="00096DB4">
        <w:t>blood plasma and package the product.</w:t>
      </w:r>
    </w:p>
    <w:p w:rsidR="00000000" w:rsidRPr="00096DB4" w:rsidP="00217E61">
      <w:pPr>
        <w:pStyle w:val="BodyText"/>
      </w:pPr>
      <w:r w:rsidRPr="00096DB4">
        <w:t>This unit is applicable to workers in meat processing plants where blood is recovered at the point of stick or bleeding and processed to produce by-products such as blood plasma (but excluding blood meal which is deal</w:t>
      </w:r>
      <w:r w:rsidRPr="00096DB4">
        <w:t>t with in the unit AMPA3088 Operate blood processing plant).</w:t>
      </w:r>
    </w:p>
    <w:p w:rsidR="00000000" w:rsidRPr="00096DB4" w:rsidP="00217E61">
      <w:pPr>
        <w:pStyle w:val="BodyText"/>
      </w:pPr>
      <w:r w:rsidRPr="00096DB4">
        <w:t xml:space="preserve">All work should be carried out to comply with workplace and hygiene requirements. </w:t>
      </w:r>
    </w:p>
    <w:p w:rsidR="00000000" w:rsidRPr="00096DB4" w:rsidP="00217E61">
      <w:pPr>
        <w:pStyle w:val="BodyText"/>
      </w:pPr>
      <w:r w:rsidRPr="00096DB4">
        <w:t>This unit applies to individuals who work under general supervision, exercise limited autonomy and have some a</w:t>
      </w:r>
      <w:r w:rsidRPr="00096DB4">
        <w:t>ccountability for their own work.</w:t>
      </w:r>
    </w:p>
    <w:p w:rsidR="00000000" w:rsidRPr="00096DB4" w:rsidP="00217E61">
      <w:pPr>
        <w:pStyle w:val="BodyText"/>
      </w:pPr>
      <w:r w:rsidRPr="00096DB4">
        <w:t>No occupational licensing, legislative or certification requirements are known to apply to this unit at the time of publication.</w:t>
      </w:r>
    </w:p>
    <w:p w:rsidR="00000000" w:rsidRPr="00096DB4" w:rsidP="00217E61">
      <w:pPr>
        <w:pStyle w:val="BodyText"/>
      </w:pPr>
      <w:r w:rsidRPr="00096DB4">
        <w:t>This unit must be delivered and assessed in the context of Australian meat processing stand</w:t>
      </w:r>
      <w:r w:rsidRPr="00096DB4">
        <w:t>ards and regulations.</w:t>
      </w:r>
    </w:p>
    <w:p w:rsidR="00000000" w:rsidRPr="00096DB4" w:rsidP="00096DB4">
      <w:pPr>
        <w:pStyle w:val="Heading1"/>
      </w:pPr>
      <w:bookmarkStart w:id="3" w:name="O_900793"/>
      <w:bookmarkEnd w:id="3"/>
      <w:r w:rsidRPr="00096DB4">
        <w:t>Pre-requisite Unit</w:t>
      </w:r>
    </w:p>
    <w:p w:rsidR="00000000" w:rsidRPr="00096DB4" w:rsidP="00217E61">
      <w:pPr>
        <w:pStyle w:val="BodyText"/>
      </w:pPr>
      <w:r w:rsidRPr="00096DB4">
        <w:t>Nil.</w:t>
      </w:r>
    </w:p>
    <w:p w:rsidR="00000000" w:rsidRPr="00096DB4" w:rsidP="00096DB4">
      <w:pPr>
        <w:pStyle w:val="Heading1"/>
      </w:pPr>
      <w:bookmarkStart w:id="4" w:name="O_900795"/>
      <w:bookmarkEnd w:id="4"/>
      <w:r w:rsidRPr="00096DB4">
        <w:t>Unit Sector</w:t>
      </w:r>
    </w:p>
    <w:p w:rsidR="00000000" w:rsidRPr="00096DB4" w:rsidP="00096DB4">
      <w:pPr>
        <w:pStyle w:val="Heading1"/>
      </w:pPr>
      <w:bookmarkStart w:id="5" w:name="O_900796"/>
      <w:bookmarkEnd w:id="5"/>
      <w:r w:rsidRPr="00096DB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17E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TableHeading"/>
              <w:rPr>
                <w:lang w:val="en-NZ"/>
              </w:rPr>
            </w:pPr>
            <w:r w:rsidRPr="00096DB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TableHeading"/>
              <w:rPr>
                <w:lang w:val="en-NZ"/>
              </w:rPr>
            </w:pPr>
            <w:r w:rsidRPr="00096DB4">
              <w:t>Performance criteria</w:t>
            </w:r>
          </w:p>
        </w:tc>
      </w:tr>
      <w:tr w:rsidTr="00217E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Per</w:t>
            </w:r>
            <w:r w:rsidRPr="00096DB4">
              <w:t>formance criteria describe the performance needed to demonstrate achievement of the element.</w:t>
            </w:r>
          </w:p>
        </w:tc>
      </w:tr>
      <w:tr w:rsidTr="00217E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1. Recover and store blood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DB4" w:rsidP="00096DB4">
            <w:pPr>
              <w:pStyle w:val="BodyText"/>
            </w:pPr>
            <w:r w:rsidRPr="00096DB4">
              <w:t>1.1 Recover blood hygienically according to work instructions and relevant Standard Operating Procedures (SOPs)</w:t>
            </w:r>
          </w:p>
          <w:p w:rsidR="00000000" w:rsidRPr="00096DB4" w:rsidP="00096DB4">
            <w:pPr>
              <w:pStyle w:val="BodyText"/>
            </w:pPr>
            <w:r w:rsidRPr="00096DB4">
              <w:t>1.2 Recover blood safel</w:t>
            </w:r>
            <w:r w:rsidRPr="00096DB4">
              <w:t>y according to workplace and health and safety requirements</w:t>
            </w:r>
          </w:p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1.3 Store blood prior to processing according to workplace requirements</w:t>
            </w:r>
          </w:p>
        </w:tc>
      </w:tr>
      <w:tr w:rsidTr="00217E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2. Process blood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DB4" w:rsidP="00096DB4">
            <w:pPr>
              <w:pStyle w:val="BodyText"/>
            </w:pPr>
            <w:r w:rsidRPr="00096DB4">
              <w:t>2.1 Perform pre-operational checks on equipment to workplace requirements</w:t>
            </w:r>
          </w:p>
          <w:p w:rsidR="00000000" w:rsidRPr="00096DB4" w:rsidP="00096DB4">
            <w:pPr>
              <w:pStyle w:val="BodyText"/>
            </w:pPr>
            <w:r w:rsidRPr="00096DB4">
              <w:t>2.2 Process blood according to workplace hygiene requirements</w:t>
            </w:r>
          </w:p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2.3 Process blood safely according to workplace health and safety policies and procedures</w:t>
            </w:r>
          </w:p>
        </w:tc>
      </w:tr>
      <w:tr w:rsidTr="00217E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B4">
            <w:pPr>
              <w:pStyle w:val="BodyText"/>
              <w:rPr>
                <w:lang w:val="en-NZ"/>
              </w:rPr>
            </w:pPr>
            <w:r w:rsidRPr="00096DB4">
              <w:t>3. Pack and store blood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DB4" w:rsidP="00096DB4">
            <w:pPr>
              <w:pStyle w:val="BodyText"/>
            </w:pPr>
            <w:r w:rsidRPr="00096DB4">
              <w:t>3.1 Pack blood hygienically according to workplace requirements</w:t>
            </w:r>
          </w:p>
          <w:p w:rsidR="00000000" w:rsidRPr="00096DB4" w:rsidP="00096DB4">
            <w:pPr>
              <w:pStyle w:val="BodyText"/>
            </w:pPr>
            <w:r w:rsidRPr="00096DB4">
              <w:t>3.2 St</w:t>
            </w:r>
            <w:r w:rsidRPr="00096DB4">
              <w:t>ore packaged blood products according to workplace requirements and customer specifications</w:t>
            </w:r>
          </w:p>
        </w:tc>
      </w:tr>
    </w:tbl>
    <w:p w:rsidR="00000000" w:rsidRPr="00096DB4" w:rsidP="00096DB4">
      <w:pPr>
        <w:pStyle w:val="BodyText"/>
      </w:pPr>
    </w:p>
    <w:p w:rsidR="00000000" w:rsidRPr="00096DB4" w:rsidP="00096DB4">
      <w:pPr>
        <w:pStyle w:val="AllowPageBreak"/>
      </w:pPr>
    </w:p>
    <w:p w:rsidR="00000000" w:rsidRPr="00096DB4" w:rsidP="00096DB4">
      <w:pPr>
        <w:pStyle w:val="Heading1"/>
      </w:pPr>
      <w:bookmarkStart w:id="6" w:name="O_900797"/>
      <w:bookmarkEnd w:id="6"/>
      <w:r w:rsidRPr="00096DB4">
        <w:t>Foundation Skills</w:t>
      </w:r>
    </w:p>
    <w:p w:rsidR="00000000" w:rsidRPr="00096DB4" w:rsidP="00217E61">
      <w:pPr>
        <w:pStyle w:val="BodyText"/>
      </w:pPr>
      <w:r w:rsidRPr="00096DB4">
        <w:t>Foundation Skills essential to performance are explicit in the performance criteria of this unit of competency.</w:t>
      </w:r>
    </w:p>
    <w:p w:rsidR="00000000" w:rsidRPr="00096DB4" w:rsidP="00096DB4">
      <w:pPr>
        <w:pStyle w:val="Heading1"/>
      </w:pPr>
      <w:bookmarkStart w:id="7" w:name="O_900798"/>
      <w:bookmarkEnd w:id="7"/>
      <w:r w:rsidRPr="00096DB4">
        <w:t>Range of Conditions</w:t>
      </w:r>
    </w:p>
    <w:p w:rsidR="00000000" w:rsidRPr="00096DB4" w:rsidP="00096DB4">
      <w:pPr>
        <w:pStyle w:val="Heading1"/>
      </w:pPr>
      <w:bookmarkStart w:id="8" w:name="O_900799"/>
      <w:bookmarkEnd w:id="8"/>
      <w:r w:rsidRPr="00096DB4">
        <w:t>Unit Mapping Information</w:t>
      </w:r>
    </w:p>
    <w:p w:rsidR="00000000" w:rsidRPr="00096DB4" w:rsidP="00217E61">
      <w:pPr>
        <w:pStyle w:val="BodyText"/>
      </w:pPr>
      <w:r w:rsidRPr="00096DB4">
        <w:t>Equivalent to MTMP2179B Process blood.</w:t>
      </w:r>
    </w:p>
    <w:p w:rsidR="00000000" w:rsidRPr="00096DB4" w:rsidP="00096DB4">
      <w:pPr>
        <w:pStyle w:val="Heading1"/>
      </w:pPr>
      <w:bookmarkStart w:id="9" w:name="O_900806"/>
      <w:bookmarkEnd w:id="9"/>
      <w:r w:rsidRPr="00096DB4">
        <w:t>Links</w:t>
      </w:r>
    </w:p>
    <w:p w:rsidR="00000000" w:rsidRPr="00096DB4" w:rsidP="00217E61">
      <w:pPr>
        <w:pStyle w:val="BodyText"/>
      </w:pPr>
      <w:r w:rsidRPr="00096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29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6DB4" w:rsidP="00096DB4"/>
    <w:sectPr w:rsidSect="00096D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4" w:rsidRPr="00217E61" w:rsidP="00217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1" w:rsidP="0009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E61" w:rsidP="0009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7E61" w:rsidP="0009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DB4" w:rsidRPr="00217E61" w:rsidP="00217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E61" w:rsidRPr="002D2AF8" w:rsidP="0009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AMPA2156 Process blood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17E61" w:rsidP="0009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DB4"/>
  </w:style>
  <w:style w:type="character" w:customStyle="1" w:styleId="Heading1Char">
    <w:name w:val="Heading 1 Char"/>
    <w:basedOn w:val="DefaultParagraphFont"/>
    <w:link w:val="Heading1"/>
    <w:rsid w:val="0009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DB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9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6D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D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DB4"/>
    <w:rPr>
      <w:b/>
      <w:spacing w:val="0"/>
    </w:rPr>
  </w:style>
  <w:style w:type="paragraph" w:customStyle="1" w:styleId="SuperTitle">
    <w:name w:val="SuperTitle"/>
    <w:basedOn w:val="Title"/>
    <w:rsid w:val="0009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D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DB4"/>
    <w:rPr>
      <w:i/>
    </w:rPr>
  </w:style>
  <w:style w:type="paragraph" w:styleId="Caption">
    <w:name w:val="caption"/>
    <w:basedOn w:val="BodyText"/>
    <w:next w:val="Normal"/>
    <w:qFormat/>
    <w:rsid w:val="0009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DB4"/>
  </w:style>
  <w:style w:type="paragraph" w:styleId="TableofFigures">
    <w:name w:val="table of figures"/>
    <w:basedOn w:val="Normal"/>
    <w:next w:val="Normal"/>
    <w:semiHidden/>
    <w:rsid w:val="0009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D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6DB4"/>
    <w:rPr>
      <w:rFonts w:ascii="Wingdings" w:hAnsi="Wingdings"/>
    </w:rPr>
  </w:style>
  <w:style w:type="character" w:customStyle="1" w:styleId="HotSpot">
    <w:name w:val="HotSpot"/>
    <w:rsid w:val="00096DB4"/>
    <w:rPr>
      <w:color w:val="0033CC"/>
      <w:u w:val="none"/>
    </w:rPr>
  </w:style>
  <w:style w:type="paragraph" w:customStyle="1" w:styleId="BodyTextRight">
    <w:name w:val="Body Text Right"/>
    <w:basedOn w:val="BodyText"/>
    <w:rsid w:val="0009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D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DB4"/>
    <w:rPr>
      <w:sz w:val="32"/>
    </w:rPr>
  </w:style>
  <w:style w:type="paragraph" w:customStyle="1" w:styleId="HeadingProcedure">
    <w:name w:val="Heading Procedure"/>
    <w:basedOn w:val="HeadingBase"/>
    <w:next w:val="Normal"/>
    <w:rsid w:val="0009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DB4"/>
    <w:pPr>
      <w:spacing w:before="60" w:after="60"/>
    </w:pPr>
  </w:style>
  <w:style w:type="paragraph" w:styleId="ListContinue">
    <w:name w:val="List Continue"/>
    <w:basedOn w:val="List"/>
    <w:rsid w:val="00096DB4"/>
    <w:pPr>
      <w:ind w:firstLine="0"/>
    </w:pPr>
  </w:style>
  <w:style w:type="paragraph" w:customStyle="1" w:styleId="ListNote">
    <w:name w:val="List Note"/>
    <w:basedOn w:val="List"/>
    <w:rsid w:val="0009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DB4"/>
    <w:rPr>
      <w:rFonts w:ascii="Courier New" w:hAnsi="Courier New"/>
    </w:rPr>
  </w:style>
  <w:style w:type="paragraph" w:customStyle="1" w:styleId="NoteBullet">
    <w:name w:val="Note Bullet"/>
    <w:basedOn w:val="Note"/>
    <w:rsid w:val="0009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D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DB4"/>
    <w:rPr>
      <w:b/>
      <w:smallCaps/>
    </w:rPr>
  </w:style>
  <w:style w:type="paragraph" w:customStyle="1" w:styleId="TableListNumber">
    <w:name w:val="Table List Number"/>
    <w:basedOn w:val="ListNumber"/>
    <w:rsid w:val="0009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DB4"/>
    <w:pPr>
      <w:numPr>
        <w:numId w:val="7"/>
      </w:numPr>
    </w:pPr>
  </w:style>
  <w:style w:type="paragraph" w:customStyle="1" w:styleId="ListAlpha2">
    <w:name w:val="List Alpha 2"/>
    <w:basedOn w:val="List2"/>
    <w:rsid w:val="00096DB4"/>
    <w:pPr>
      <w:numPr>
        <w:numId w:val="6"/>
      </w:numPr>
    </w:pPr>
  </w:style>
  <w:style w:type="paragraph" w:styleId="List2">
    <w:name w:val="List 2"/>
    <w:basedOn w:val="BodyText"/>
    <w:rsid w:val="00096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D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D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DB4"/>
    <w:pPr>
      <w:numPr>
        <w:numId w:val="2"/>
      </w:numPr>
    </w:pPr>
  </w:style>
  <w:style w:type="paragraph" w:styleId="ListContinue2">
    <w:name w:val="List Continue 2"/>
    <w:basedOn w:val="List2"/>
    <w:rsid w:val="00096DB4"/>
    <w:pPr>
      <w:ind w:firstLine="0"/>
    </w:pPr>
  </w:style>
  <w:style w:type="paragraph" w:styleId="ListContinue3">
    <w:name w:val="List Continue 3"/>
    <w:basedOn w:val="List3"/>
    <w:rsid w:val="00096DB4"/>
    <w:pPr>
      <w:ind w:left="1021" w:firstLine="0"/>
    </w:pPr>
  </w:style>
  <w:style w:type="paragraph" w:styleId="ListContinue4">
    <w:name w:val="List Continue 4"/>
    <w:basedOn w:val="List4"/>
    <w:rsid w:val="00096DB4"/>
    <w:pPr>
      <w:ind w:firstLine="0"/>
    </w:pPr>
  </w:style>
  <w:style w:type="paragraph" w:styleId="ListContinue5">
    <w:name w:val="List Continue 5"/>
    <w:basedOn w:val="List5"/>
    <w:rsid w:val="00096DB4"/>
    <w:pPr>
      <w:ind w:firstLine="0"/>
    </w:pPr>
  </w:style>
  <w:style w:type="paragraph" w:styleId="ListNumber3">
    <w:name w:val="List Number 3"/>
    <w:basedOn w:val="List3"/>
    <w:rsid w:val="00096DB4"/>
    <w:pPr>
      <w:numPr>
        <w:numId w:val="3"/>
      </w:numPr>
    </w:pPr>
  </w:style>
  <w:style w:type="paragraph" w:styleId="ListNumber4">
    <w:name w:val="List Number 4"/>
    <w:basedOn w:val="List4"/>
    <w:rsid w:val="00096DB4"/>
    <w:pPr>
      <w:numPr>
        <w:numId w:val="4"/>
      </w:numPr>
    </w:pPr>
  </w:style>
  <w:style w:type="paragraph" w:styleId="ListNumber5">
    <w:name w:val="List Number 5"/>
    <w:basedOn w:val="List5"/>
    <w:rsid w:val="00096DB4"/>
    <w:pPr>
      <w:numPr>
        <w:numId w:val="5"/>
      </w:numPr>
    </w:pPr>
  </w:style>
  <w:style w:type="paragraph" w:styleId="BlockText">
    <w:name w:val="Block Text"/>
    <w:basedOn w:val="Normal"/>
    <w:rsid w:val="0009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DB4"/>
    <w:rPr>
      <w:sz w:val="16"/>
      <w:vertAlign w:val="superscript"/>
    </w:rPr>
  </w:style>
  <w:style w:type="character" w:customStyle="1" w:styleId="Symbols">
    <w:name w:val="Symbols"/>
    <w:basedOn w:val="DefaultParagraphFont"/>
    <w:rsid w:val="00096DB4"/>
    <w:rPr>
      <w:rFonts w:ascii="Symbol" w:hAnsi="Symbol"/>
    </w:rPr>
  </w:style>
  <w:style w:type="character" w:customStyle="1" w:styleId="MenuOptions">
    <w:name w:val="Menu Options"/>
    <w:basedOn w:val="DefaultParagraphFont"/>
    <w:rsid w:val="0009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DB4"/>
    <w:rPr>
      <w:b/>
    </w:rPr>
  </w:style>
  <w:style w:type="character" w:customStyle="1" w:styleId="Underlined">
    <w:name w:val="Underlined"/>
    <w:basedOn w:val="DefaultParagraphFont"/>
    <w:rsid w:val="00096DB4"/>
    <w:rPr>
      <w:u w:val="single"/>
    </w:rPr>
  </w:style>
  <w:style w:type="paragraph" w:customStyle="1" w:styleId="TableBodyTextRight">
    <w:name w:val="Table Body Text Right"/>
    <w:basedOn w:val="TableBodyText"/>
    <w:rsid w:val="0009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DB4"/>
    <w:rPr>
      <w:sz w:val="18"/>
    </w:rPr>
  </w:style>
  <w:style w:type="paragraph" w:customStyle="1" w:styleId="BodySmallRight">
    <w:name w:val="Body Small Right"/>
    <w:basedOn w:val="BodyTextRight"/>
    <w:rsid w:val="00096DB4"/>
    <w:rPr>
      <w:sz w:val="18"/>
      <w:szCs w:val="18"/>
    </w:rPr>
  </w:style>
  <w:style w:type="paragraph" w:customStyle="1" w:styleId="MarginEdition">
    <w:name w:val="Margin Edition"/>
    <w:basedOn w:val="MarginNote"/>
    <w:rsid w:val="0009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DB4"/>
    <w:rPr>
      <w:sz w:val="2"/>
      <w:szCs w:val="2"/>
    </w:rPr>
  </w:style>
  <w:style w:type="character" w:customStyle="1" w:styleId="Small">
    <w:name w:val="Small"/>
    <w:basedOn w:val="DefaultParagraphFont"/>
    <w:rsid w:val="00096DB4"/>
    <w:rPr>
      <w:sz w:val="16"/>
    </w:rPr>
  </w:style>
  <w:style w:type="paragraph" w:customStyle="1" w:styleId="WideTable">
    <w:name w:val="Wide Table"/>
    <w:basedOn w:val="Normal"/>
    <w:rsid w:val="0009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DB4"/>
  </w:style>
  <w:style w:type="paragraph" w:styleId="Quote">
    <w:name w:val="Quote"/>
    <w:basedOn w:val="Heading1"/>
    <w:link w:val="QuoteChar"/>
    <w:qFormat/>
    <w:rsid w:val="0009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DB4"/>
    <w:pPr>
      <w:pageBreakBefore/>
    </w:pPr>
  </w:style>
  <w:style w:type="paragraph" w:customStyle="1" w:styleId="Border">
    <w:name w:val="Border"/>
    <w:basedOn w:val="Normal"/>
    <w:qFormat/>
    <w:rsid w:val="0009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DB4"/>
    <w:rPr>
      <w:u w:val="single"/>
    </w:rPr>
  </w:style>
  <w:style w:type="character" w:customStyle="1" w:styleId="BoldandItalics">
    <w:name w:val="Bold and Italics"/>
    <w:qFormat/>
    <w:rsid w:val="00096DB4"/>
    <w:rPr>
      <w:b/>
      <w:i/>
      <w:u w:val="none"/>
    </w:rPr>
  </w:style>
  <w:style w:type="paragraph" w:styleId="BalloonText">
    <w:name w:val="Balloon Text"/>
    <w:basedOn w:val="Normal"/>
    <w:link w:val="BalloonTextChar"/>
    <w:rsid w:val="0009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DB4"/>
    <w:pPr>
      <w:spacing w:before="0" w:after="0"/>
    </w:pPr>
  </w:style>
  <w:style w:type="paragraph" w:customStyle="1" w:styleId="BodyTextBold">
    <w:name w:val="Body Text Bold"/>
    <w:basedOn w:val="BodyText"/>
    <w:qFormat/>
    <w:rsid w:val="00096DB4"/>
    <w:rPr>
      <w:b/>
    </w:rPr>
  </w:style>
  <w:style w:type="character" w:styleId="Hyperlink">
    <w:name w:val="Hyperlink"/>
    <w:basedOn w:val="DefaultParagraphFont"/>
    <w:uiPriority w:val="99"/>
    <w:unhideWhenUsed/>
    <w:rsid w:val="00217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2241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AMPA2156 Process blood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