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4C7" w:rsidP="008E4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AMPA2154 Process pet meat</w:t>
      </w:r>
      <w:r>
        <w:fldChar w:fldCharType="end"/>
      </w:r>
    </w:p>
    <w:p w:rsidR="008E44C7" w:rsidP="008E44C7">
      <w:pPr>
        <w:pStyle w:val="Version"/>
        <w:sectPr w:rsidSect="00641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F35" w:rsidP="00641F35">
      <w:pPr>
        <w:pStyle w:val="SuperHeading"/>
      </w:pPr>
      <w:r w:rsidRPr="00641F35">
        <w:t>AMPA2154 Process pet meat</w:t>
      </w:r>
    </w:p>
    <w:p w:rsidR="00000000" w:rsidRPr="00641F35" w:rsidP="00641F35">
      <w:pPr>
        <w:pStyle w:val="Heading1"/>
      </w:pPr>
      <w:bookmarkStart w:id="1" w:name="O_900677"/>
      <w:bookmarkEnd w:id="1"/>
      <w:r w:rsidRPr="00641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1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TableHeading"/>
              <w:rPr>
                <w:lang w:val="en-NZ"/>
              </w:rPr>
            </w:pPr>
            <w:r w:rsidRPr="00641F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TableHeading"/>
              <w:rPr>
                <w:lang w:val="en-NZ"/>
              </w:rPr>
            </w:pPr>
            <w:r w:rsidRPr="00641F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TableHeading"/>
              <w:rPr>
                <w:lang w:val="en-NZ"/>
              </w:rPr>
            </w:pPr>
            <w:r w:rsidRPr="00641F35">
              <w:t>Comment</w:t>
            </w:r>
          </w:p>
        </w:tc>
      </w:tr>
      <w:tr w:rsidTr="00641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F35" w:rsidP="00641F35">
            <w:pPr>
              <w:pStyle w:val="BodyText"/>
            </w:pPr>
            <w:r w:rsidRPr="00641F35">
              <w:t>Initial release</w:t>
            </w:r>
          </w:p>
        </w:tc>
      </w:tr>
    </w:tbl>
    <w:p w:rsidR="00000000" w:rsidRPr="00641F35" w:rsidP="00641F35">
      <w:pPr>
        <w:pStyle w:val="BodyText"/>
      </w:pPr>
    </w:p>
    <w:p w:rsidR="00000000" w:rsidRPr="00641F35" w:rsidP="00641F35">
      <w:pPr>
        <w:pStyle w:val="AllowPageBreak"/>
      </w:pPr>
    </w:p>
    <w:p w:rsidR="00000000" w:rsidRPr="00641F35" w:rsidP="00641F35">
      <w:pPr>
        <w:pStyle w:val="Heading1"/>
      </w:pPr>
      <w:bookmarkStart w:id="2" w:name="O_900678"/>
      <w:bookmarkEnd w:id="2"/>
      <w:r w:rsidRPr="00641F35">
        <w:t>Application</w:t>
      </w:r>
    </w:p>
    <w:p w:rsidR="00000000" w:rsidRPr="00641F35" w:rsidP="008E44C7">
      <w:pPr>
        <w:pStyle w:val="BodyText"/>
      </w:pPr>
      <w:r w:rsidRPr="00641F35">
        <w:t>This unit describes the skills and knowledge required to process and pack pet meat.</w:t>
      </w:r>
    </w:p>
    <w:p w:rsidR="00000000" w:rsidRPr="00641F35" w:rsidP="008E44C7">
      <w:pPr>
        <w:pStyle w:val="BodyText"/>
      </w:pPr>
      <w:r w:rsidRPr="00641F35">
        <w:t>This unit is applicable to workers in abattoirs, knackeries and game processing establishments.</w:t>
      </w:r>
    </w:p>
    <w:p w:rsidR="00000000" w:rsidRPr="00641F35" w:rsidP="008E44C7">
      <w:pPr>
        <w:pStyle w:val="BodyText"/>
      </w:pPr>
      <w:r w:rsidRPr="00641F35">
        <w:t xml:space="preserve">All work should be carried out to comply with workplace and hygiene requirements. </w:t>
      </w:r>
    </w:p>
    <w:p w:rsidR="00000000" w:rsidRPr="00641F35" w:rsidP="008E44C7">
      <w:pPr>
        <w:pStyle w:val="BodyText"/>
      </w:pPr>
      <w:r w:rsidRPr="00641F35">
        <w:t>This unit applies to individuals who work under general supervision, exerci</w:t>
      </w:r>
      <w:r w:rsidRPr="00641F35">
        <w:t>se limited autonomy and have some accountability for their own work.</w:t>
      </w:r>
    </w:p>
    <w:p w:rsidR="00000000" w:rsidRPr="00641F35" w:rsidP="008E44C7">
      <w:pPr>
        <w:pStyle w:val="BodyText"/>
      </w:pPr>
      <w:r w:rsidRPr="00641F35">
        <w:t>No occupational licensing, legislative or certification requirements are known to apply to this unit at the time of publication.</w:t>
      </w:r>
    </w:p>
    <w:p w:rsidR="00000000" w:rsidRPr="00641F35" w:rsidP="008E44C7">
      <w:pPr>
        <w:pStyle w:val="BodyText"/>
      </w:pPr>
      <w:r w:rsidRPr="00641F35">
        <w:t xml:space="preserve">This unit must be delivered and assessed in the context </w:t>
      </w:r>
      <w:r w:rsidRPr="00641F35">
        <w:t>of Australian meat processing standards and regulations.</w:t>
      </w:r>
    </w:p>
    <w:p w:rsidR="00000000" w:rsidRPr="00641F35" w:rsidP="00641F35">
      <w:pPr>
        <w:pStyle w:val="Heading1"/>
      </w:pPr>
      <w:bookmarkStart w:id="3" w:name="O_900679"/>
      <w:bookmarkEnd w:id="3"/>
      <w:r w:rsidRPr="00641F35">
        <w:t>Pre-requisite Unit</w:t>
      </w:r>
    </w:p>
    <w:p w:rsidR="00000000" w:rsidRPr="00641F35" w:rsidP="008E44C7">
      <w:pPr>
        <w:pStyle w:val="BodyText"/>
      </w:pPr>
      <w:r w:rsidRPr="00641F35">
        <w:t>AMPX209 Sharpen knives</w:t>
      </w:r>
    </w:p>
    <w:p w:rsidR="00000000" w:rsidRPr="00641F35" w:rsidP="00641F35">
      <w:pPr>
        <w:pStyle w:val="Heading1"/>
      </w:pPr>
      <w:bookmarkStart w:id="4" w:name="O_900681"/>
      <w:bookmarkEnd w:id="4"/>
      <w:r w:rsidRPr="00641F35">
        <w:t>Unit Sector</w:t>
      </w:r>
    </w:p>
    <w:p w:rsidR="00000000" w:rsidRPr="00641F35" w:rsidP="00641F35">
      <w:pPr>
        <w:pStyle w:val="Heading1"/>
      </w:pPr>
      <w:bookmarkStart w:id="5" w:name="O_900682"/>
      <w:bookmarkEnd w:id="5"/>
      <w:r w:rsidRPr="00641F3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E44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TableHeading"/>
              <w:rPr>
                <w:lang w:val="en-NZ"/>
              </w:rPr>
            </w:pPr>
            <w:r w:rsidRPr="00641F3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TableHeading"/>
              <w:rPr>
                <w:lang w:val="en-NZ"/>
              </w:rPr>
            </w:pPr>
            <w:r w:rsidRPr="00641F35">
              <w:t>Performance criteria</w:t>
            </w:r>
          </w:p>
        </w:tc>
      </w:tr>
      <w:tr w:rsidTr="008E44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 xml:space="preserve">Elements describe the </w:t>
            </w:r>
            <w:r w:rsidRPr="00641F3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 xml:space="preserve">Performance criteria describe the performance needed to </w:t>
            </w:r>
            <w:r w:rsidRPr="00641F35">
              <w:t>demonstrate achievement of the element.</w:t>
            </w:r>
          </w:p>
        </w:tc>
      </w:tr>
      <w:tr w:rsidTr="008E44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>1. Examine meat and offal for pet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F35" w:rsidP="00641F35">
            <w:pPr>
              <w:pStyle w:val="BodyText"/>
            </w:pPr>
            <w:r w:rsidRPr="00641F35">
              <w:t>1.1 Inspect meat and offal for pet meat for abnormalities or defects</w:t>
            </w:r>
          </w:p>
          <w:p w:rsidR="00000000" w:rsidRPr="00641F35" w:rsidP="00641F35">
            <w:pPr>
              <w:pStyle w:val="BodyText"/>
            </w:pPr>
            <w:r w:rsidRPr="00641F35">
              <w:t>1.2 Ident</w:t>
            </w:r>
            <w:r w:rsidRPr="00641F35">
              <w:t>ify abnormalities or defects and take appropriate action according to workplace requirements</w:t>
            </w:r>
          </w:p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>1.3 Isolate infected or affected products for disposal according to regulatory and workplace requirements</w:t>
            </w:r>
          </w:p>
        </w:tc>
      </w:tr>
      <w:tr w:rsidTr="008E44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>2. Prepare meat and offal for pet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F35" w:rsidP="00641F35">
            <w:pPr>
              <w:pStyle w:val="BodyText"/>
            </w:pPr>
            <w:r w:rsidRPr="00641F35">
              <w:t>2.1 Prepare meat and offal for pet consumption or further processing in accordance with regulatory and workplace requirements</w:t>
            </w:r>
          </w:p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>2.2 Trim and process product to meet customer specifications</w:t>
            </w:r>
          </w:p>
        </w:tc>
      </w:tr>
      <w:tr w:rsidTr="008E44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>3. Package and store pet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F35" w:rsidP="00641F35">
            <w:pPr>
              <w:pStyle w:val="BodyText"/>
            </w:pPr>
            <w:r w:rsidRPr="00641F35">
              <w:t xml:space="preserve">3.1 Package pet meat in tubs, bins or </w:t>
            </w:r>
            <w:r w:rsidRPr="00641F35">
              <w:t>containers in accordance with regulatory and workplace requirements, and customer specifications</w:t>
            </w:r>
          </w:p>
          <w:p w:rsidR="00000000" w:rsidRPr="00641F35" w:rsidP="00641F35">
            <w:pPr>
              <w:pStyle w:val="BodyText"/>
            </w:pPr>
            <w:r w:rsidRPr="00641F35">
              <w:t>3.2 Store pet meat in accordance with workplace requirements</w:t>
            </w:r>
          </w:p>
        </w:tc>
      </w:tr>
    </w:tbl>
    <w:p w:rsidR="00000000" w:rsidRPr="00641F35" w:rsidP="00641F35">
      <w:pPr>
        <w:pStyle w:val="BodyText"/>
      </w:pPr>
    </w:p>
    <w:p w:rsidR="00000000" w:rsidRPr="00641F35" w:rsidP="00641F35">
      <w:pPr>
        <w:pStyle w:val="AllowPageBreak"/>
      </w:pPr>
    </w:p>
    <w:p w:rsidR="00000000" w:rsidRPr="00641F35" w:rsidP="00641F35">
      <w:pPr>
        <w:pStyle w:val="Heading1"/>
      </w:pPr>
      <w:bookmarkStart w:id="6" w:name="O_900683"/>
      <w:bookmarkEnd w:id="6"/>
      <w:r w:rsidRPr="00641F35">
        <w:t>Foundation Skills</w:t>
      </w:r>
    </w:p>
    <w:p w:rsidR="00000000" w:rsidRPr="00641F35" w:rsidP="008E44C7">
      <w:pPr>
        <w:pStyle w:val="BodyText"/>
      </w:pPr>
      <w:r w:rsidRPr="00641F35">
        <w:t>Foundation Skills essential to performance are explicit in th</w:t>
      </w:r>
      <w:r w:rsidRPr="00641F35">
        <w:t>e performance criteria of this unit of competency.</w:t>
      </w:r>
    </w:p>
    <w:p w:rsidR="00000000" w:rsidRPr="00641F35" w:rsidP="00641F35">
      <w:pPr>
        <w:pStyle w:val="Heading1"/>
      </w:pPr>
      <w:bookmarkStart w:id="7" w:name="O_900684"/>
      <w:bookmarkEnd w:id="7"/>
      <w:r w:rsidRPr="00641F35">
        <w:t>Range of Conditions</w:t>
      </w:r>
    </w:p>
    <w:p w:rsidR="00000000" w:rsidRPr="00641F35" w:rsidP="00641F35">
      <w:pPr>
        <w:pStyle w:val="Heading1"/>
      </w:pPr>
      <w:bookmarkStart w:id="8" w:name="O_900685"/>
      <w:bookmarkEnd w:id="8"/>
      <w:r w:rsidRPr="00641F35">
        <w:t>Unit Mapping Information</w:t>
      </w:r>
    </w:p>
    <w:p w:rsidR="00000000" w:rsidRPr="00641F35" w:rsidP="008E44C7">
      <w:pPr>
        <w:pStyle w:val="BodyText"/>
      </w:pPr>
      <w:r w:rsidRPr="00641F35">
        <w:t>Equivalent to MTMP2177C Process pet meat.</w:t>
      </w:r>
    </w:p>
    <w:p w:rsidR="00000000" w:rsidRPr="00641F35" w:rsidP="00641F35">
      <w:pPr>
        <w:pStyle w:val="Heading1"/>
      </w:pPr>
      <w:bookmarkStart w:id="9" w:name="O_900692"/>
      <w:bookmarkEnd w:id="9"/>
      <w:r w:rsidRPr="00641F35">
        <w:t>Links</w:t>
      </w:r>
    </w:p>
    <w:p w:rsidR="00000000" w:rsidRPr="00641F35" w:rsidP="008E44C7">
      <w:pPr>
        <w:pStyle w:val="BodyText"/>
      </w:pPr>
      <w:r w:rsidRPr="00641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A2C2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1F35" w:rsidP="008E44C7">
      <w:pPr>
        <w:pStyle w:val="BodyText"/>
        <w:sectPr w:rsidSect="00641F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1F35" w:rsidP="00641F35">
      <w:pPr>
        <w:pStyle w:val="SuperHeading"/>
      </w:pPr>
      <w:r w:rsidRPr="00641F35">
        <w:t>Assessment Requirements for AMPA2154 Process pet meat</w:t>
      </w:r>
    </w:p>
    <w:p w:rsidR="00000000" w:rsidRPr="00641F35" w:rsidP="00641F35">
      <w:pPr>
        <w:pStyle w:val="Heading1"/>
      </w:pPr>
      <w:bookmarkStart w:id="10" w:name="O_900687"/>
      <w:bookmarkEnd w:id="10"/>
      <w:r w:rsidRPr="00641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1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TableHeading"/>
              <w:rPr>
                <w:lang w:val="en-NZ"/>
              </w:rPr>
            </w:pPr>
            <w:r w:rsidRPr="00641F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TableHeading"/>
              <w:rPr>
                <w:lang w:val="en-NZ"/>
              </w:rPr>
            </w:pPr>
            <w:r w:rsidRPr="00641F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TableHeading"/>
              <w:rPr>
                <w:lang w:val="en-NZ"/>
              </w:rPr>
            </w:pPr>
            <w:r w:rsidRPr="00641F35">
              <w:t>Comment</w:t>
            </w:r>
          </w:p>
        </w:tc>
      </w:tr>
      <w:tr w:rsidTr="00641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5">
            <w:pPr>
              <w:pStyle w:val="BodyText"/>
              <w:rPr>
                <w:lang w:val="en-NZ"/>
              </w:rPr>
            </w:pPr>
            <w:r w:rsidRPr="00641F3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F35" w:rsidP="00641F35">
            <w:pPr>
              <w:pStyle w:val="BodyText"/>
            </w:pPr>
            <w:r w:rsidRPr="00641F35">
              <w:t>Initial release</w:t>
            </w:r>
          </w:p>
        </w:tc>
      </w:tr>
    </w:tbl>
    <w:p w:rsidR="00000000" w:rsidRPr="00641F35" w:rsidP="00641F35">
      <w:pPr>
        <w:pStyle w:val="BodyText"/>
      </w:pPr>
    </w:p>
    <w:p w:rsidR="00000000" w:rsidRPr="00641F35" w:rsidP="00641F35">
      <w:pPr>
        <w:pStyle w:val="AllowPageBreak"/>
      </w:pPr>
    </w:p>
    <w:p w:rsidR="00000000" w:rsidRPr="00641F35" w:rsidP="00641F35">
      <w:pPr>
        <w:pStyle w:val="Heading1"/>
      </w:pPr>
      <w:bookmarkStart w:id="11" w:name="O_900688"/>
      <w:bookmarkEnd w:id="11"/>
      <w:r w:rsidRPr="00641F35">
        <w:t>Performance Evidence</w:t>
      </w:r>
    </w:p>
    <w:p w:rsidR="00000000" w:rsidRPr="00641F35" w:rsidP="008E44C7">
      <w:pPr>
        <w:pStyle w:val="BodyText"/>
      </w:pPr>
      <w:r w:rsidRPr="00641F35">
        <w:t>The candidate must process and pack pet in an abattoir, knackery or wild game processing establishment.</w:t>
      </w:r>
    </w:p>
    <w:p w:rsidR="00000000" w:rsidRPr="00641F35" w:rsidP="008E44C7">
      <w:pPr>
        <w:pStyle w:val="BodyText"/>
      </w:pPr>
      <w:r w:rsidRPr="00641F35">
        <w:t xml:space="preserve">The candidate must: </w:t>
      </w:r>
    </w:p>
    <w:p w:rsidR="00000000" w:rsidRPr="00641F35" w:rsidP="00641F35">
      <w:pPr>
        <w:pStyle w:val="ListBullet"/>
      </w:pPr>
      <w:r w:rsidRPr="00641F35">
        <w:t>process meat and offal for pet food in accordance w</w:t>
      </w:r>
      <w:r w:rsidRPr="00641F35">
        <w:t>ith work instructions, regulatory requirements and customer specifications</w:t>
      </w:r>
    </w:p>
    <w:p w:rsidR="00000000" w:rsidRPr="00641F35" w:rsidP="00641F35">
      <w:pPr>
        <w:pStyle w:val="ListBullet"/>
      </w:pPr>
      <w:r w:rsidRPr="00641F35">
        <w:t>process meat and offal for pet food to workplace requirements</w:t>
      </w:r>
    </w:p>
    <w:p w:rsidR="00000000" w:rsidRPr="00641F35" w:rsidP="00641F35">
      <w:pPr>
        <w:pStyle w:val="ListBullet"/>
      </w:pPr>
      <w:r w:rsidRPr="00641F35">
        <w:t>identify abnormalities or defects and take appropriate corrective action</w:t>
      </w:r>
    </w:p>
    <w:p w:rsidR="00000000" w:rsidRPr="00641F35" w:rsidP="00641F35">
      <w:pPr>
        <w:pStyle w:val="ListBullet"/>
      </w:pPr>
      <w:r w:rsidRPr="00641F35">
        <w:t xml:space="preserve">package and store pet food in accordance with </w:t>
      </w:r>
      <w:r w:rsidRPr="00641F35">
        <w:t>regulatory, customer and workplace requirements</w:t>
      </w:r>
    </w:p>
    <w:p w:rsidR="00000000" w:rsidRPr="00641F35" w:rsidP="00641F35">
      <w:pPr>
        <w:pStyle w:val="ListBullet"/>
      </w:pPr>
      <w:r w:rsidRPr="00641F35">
        <w:t>comply with workplace health and safety requirements for the processing of pet meat</w:t>
      </w:r>
    </w:p>
    <w:p w:rsidR="00000000" w:rsidRPr="00641F35" w:rsidP="00641F35">
      <w:pPr>
        <w:pStyle w:val="AllowPageBreak"/>
      </w:pPr>
    </w:p>
    <w:p w:rsidR="00000000" w:rsidRPr="00641F35" w:rsidP="00641F35">
      <w:pPr>
        <w:pStyle w:val="Heading1"/>
      </w:pPr>
      <w:bookmarkStart w:id="12" w:name="O_900689"/>
      <w:bookmarkEnd w:id="12"/>
      <w:r w:rsidRPr="00641F35">
        <w:t>Knowledge Evidence</w:t>
      </w:r>
    </w:p>
    <w:p w:rsidR="00000000" w:rsidRPr="00641F35" w:rsidP="008E44C7">
      <w:pPr>
        <w:pStyle w:val="BodyText"/>
      </w:pPr>
      <w:r w:rsidRPr="00641F35">
        <w:t xml:space="preserve">The candidate must demonstrate a basic factual, technical and procedural knowledge of: </w:t>
      </w:r>
    </w:p>
    <w:p w:rsidR="00000000" w:rsidRPr="00641F35" w:rsidP="00641F35">
      <w:pPr>
        <w:pStyle w:val="ListBullet"/>
      </w:pPr>
      <w:r w:rsidRPr="00641F35">
        <w:t>types of meat used for pet meat</w:t>
      </w:r>
    </w:p>
    <w:p w:rsidR="00000000" w:rsidRPr="00641F35" w:rsidP="00641F35">
      <w:pPr>
        <w:pStyle w:val="ListBullet"/>
      </w:pPr>
      <w:r w:rsidRPr="00641F35">
        <w:t>workplace and regulatory requirements related to the processing, packaging and storage of pet meat</w:t>
      </w:r>
    </w:p>
    <w:p w:rsidR="00000000" w:rsidRPr="00641F35" w:rsidP="00641F35">
      <w:pPr>
        <w:pStyle w:val="ListBullet"/>
      </w:pPr>
      <w:r w:rsidRPr="00641F35">
        <w:t>workplace health and safety requirements for the processing of pet meat</w:t>
      </w:r>
    </w:p>
    <w:p w:rsidR="00000000" w:rsidRPr="00641F35" w:rsidP="00641F35">
      <w:pPr>
        <w:pStyle w:val="AllowPageBreak"/>
      </w:pPr>
    </w:p>
    <w:p w:rsidR="00000000" w:rsidRPr="00641F35" w:rsidP="00641F35">
      <w:pPr>
        <w:pStyle w:val="Heading1"/>
      </w:pPr>
      <w:bookmarkStart w:id="13" w:name="O_900690"/>
      <w:bookmarkEnd w:id="13"/>
      <w:r w:rsidRPr="00641F35">
        <w:t>Assessment Conditions</w:t>
      </w:r>
    </w:p>
    <w:p w:rsidR="00000000" w:rsidRPr="00641F35" w:rsidP="008E44C7">
      <w:pPr>
        <w:pStyle w:val="BodyText"/>
      </w:pPr>
      <w:r w:rsidRPr="00641F35">
        <w:t>Assessment mu</w:t>
      </w:r>
      <w:r w:rsidRPr="00641F35">
        <w:t>st be conducted in a meat or pet food processing premises.</w:t>
      </w:r>
    </w:p>
    <w:p w:rsidR="00000000" w:rsidRPr="00641F35" w:rsidP="008E44C7">
      <w:pPr>
        <w:pStyle w:val="BodyText"/>
      </w:pPr>
      <w:r w:rsidRPr="00641F35">
        <w:t>Competency must be demonstrated at normal production speeds.</w:t>
      </w:r>
    </w:p>
    <w:p w:rsidR="00000000" w:rsidRPr="00641F35" w:rsidP="008E44C7">
      <w:pPr>
        <w:pStyle w:val="BodyText"/>
      </w:pPr>
      <w:r w:rsidRPr="00641F35">
        <w:t xml:space="preserve">As a minimum, the following three forms of assessment must be used: </w:t>
      </w:r>
    </w:p>
    <w:p w:rsidR="00000000" w:rsidRPr="00641F35" w:rsidP="00641F35">
      <w:pPr>
        <w:pStyle w:val="ListBullet"/>
      </w:pPr>
      <w:r w:rsidRPr="00641F35">
        <w:t>quiz of underpinning knowledge</w:t>
      </w:r>
    </w:p>
    <w:p w:rsidR="00000000" w:rsidRPr="00641F35" w:rsidP="00641F35">
      <w:pPr>
        <w:pStyle w:val="ListBullet"/>
      </w:pPr>
      <w:r w:rsidRPr="00641F35">
        <w:t xml:space="preserve">workplace demonstration </w:t>
      </w:r>
    </w:p>
    <w:p w:rsidR="00000000" w:rsidRPr="00641F35" w:rsidP="00641F35">
      <w:pPr>
        <w:pStyle w:val="ListBullet"/>
      </w:pPr>
      <w:r w:rsidRPr="00641F35">
        <w:t>workplac</w:t>
      </w:r>
      <w:r w:rsidRPr="00641F35">
        <w:t>e referee or third-party report of performance over time</w:t>
      </w:r>
    </w:p>
    <w:p w:rsidR="00000000" w:rsidRPr="00641F35" w:rsidP="00641F35">
      <w:pPr>
        <w:pStyle w:val="BodyText"/>
      </w:pPr>
    </w:p>
    <w:p w:rsidR="00000000" w:rsidRPr="00641F35" w:rsidP="008E44C7">
      <w:pPr>
        <w:pStyle w:val="BodyText"/>
      </w:pPr>
      <w:r w:rsidRPr="00641F35">
        <w:t>Assessors must satisfy the current standards for RTOs.</w:t>
      </w:r>
    </w:p>
    <w:p w:rsidR="00000000" w:rsidRPr="00641F35" w:rsidP="00641F35">
      <w:pPr>
        <w:pStyle w:val="Heading1"/>
      </w:pPr>
      <w:bookmarkStart w:id="14" w:name="O_900693"/>
      <w:bookmarkEnd w:id="14"/>
      <w:r w:rsidRPr="00641F35">
        <w:t>Links</w:t>
      </w:r>
    </w:p>
    <w:p w:rsidR="00000000" w:rsidRPr="00641F35" w:rsidP="008E44C7">
      <w:pPr>
        <w:pStyle w:val="BodyText"/>
      </w:pPr>
      <w:r w:rsidRPr="00641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A2C2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1F35" w:rsidP="00641F35"/>
    <w:sectPr w:rsidSect="00641F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5" w:rsidRPr="008E44C7" w:rsidP="008E4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4C7" w:rsidP="00641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4C7" w:rsidP="00641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44C7" w:rsidP="00641F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5" w:rsidP="00641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44C7">
      <w:t>Approved</w:t>
    </w:r>
    <w:r w:rsidR="008E44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44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44C7">
      <w:rPr>
        <w:noProof/>
      </w:rPr>
      <w:t>4</w:t>
    </w:r>
    <w:r>
      <w:rPr>
        <w:noProof/>
      </w:rPr>
      <w:fldChar w:fldCharType="end"/>
    </w:r>
  </w:p>
  <w:p w:rsidR="00641F35" w:rsidP="00641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44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44C7">
      <w:t>Skills Insight</w:t>
    </w:r>
    <w:r w:rsidR="008E44C7">
      <w:fldChar w:fldCharType="end"/>
    </w:r>
  </w:p>
  <w:p w:rsidR="00641F35" w:rsidP="00641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F35" w:rsidRPr="008E44C7" w:rsidP="008E4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4C7" w:rsidRPr="002D2AF8" w:rsidP="00641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AMPA2154 Process pet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44C7" w:rsidP="00641F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5" w:rsidRPr="002D2AF8" w:rsidP="00641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44C7">
      <w:t>AMPA2154 Process pet meat</w:t>
    </w:r>
    <w:r w:rsidR="008E44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44C7">
      <w:rPr>
        <w:noProof/>
      </w:rPr>
      <w:t>1 March 2025</w:t>
    </w:r>
    <w:r>
      <w:fldChar w:fldCharType="end"/>
    </w:r>
  </w:p>
  <w:p w:rsidR="00641F35" w:rsidP="00641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02E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C24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F35"/>
  </w:style>
  <w:style w:type="character" w:customStyle="1" w:styleId="Heading1Char">
    <w:name w:val="Heading 1 Char"/>
    <w:basedOn w:val="DefaultParagraphFont"/>
    <w:link w:val="Heading1"/>
    <w:rsid w:val="00641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F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1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1F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1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F35"/>
    <w:rPr>
      <w:b/>
      <w:spacing w:val="0"/>
    </w:rPr>
  </w:style>
  <w:style w:type="paragraph" w:customStyle="1" w:styleId="SuperTitle">
    <w:name w:val="SuperTitle"/>
    <w:basedOn w:val="Title"/>
    <w:rsid w:val="00641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F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F35"/>
    <w:rPr>
      <w:i/>
    </w:rPr>
  </w:style>
  <w:style w:type="paragraph" w:styleId="Caption">
    <w:name w:val="caption"/>
    <w:basedOn w:val="BodyText"/>
    <w:next w:val="Normal"/>
    <w:qFormat/>
    <w:rsid w:val="00641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F35"/>
  </w:style>
  <w:style w:type="paragraph" w:styleId="TableofFigures">
    <w:name w:val="table of figures"/>
    <w:basedOn w:val="Normal"/>
    <w:next w:val="Normal"/>
    <w:semiHidden/>
    <w:rsid w:val="00641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F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F35"/>
    <w:rPr>
      <w:rFonts w:ascii="Wingdings" w:hAnsi="Wingdings"/>
    </w:rPr>
  </w:style>
  <w:style w:type="character" w:customStyle="1" w:styleId="HotSpot">
    <w:name w:val="HotSpot"/>
    <w:rsid w:val="00641F35"/>
    <w:rPr>
      <w:color w:val="0033CC"/>
      <w:u w:val="none"/>
    </w:rPr>
  </w:style>
  <w:style w:type="paragraph" w:customStyle="1" w:styleId="BodyTextRight">
    <w:name w:val="Body Text Right"/>
    <w:basedOn w:val="BodyText"/>
    <w:rsid w:val="00641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F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F35"/>
    <w:rPr>
      <w:sz w:val="32"/>
    </w:rPr>
  </w:style>
  <w:style w:type="paragraph" w:customStyle="1" w:styleId="HeadingProcedure">
    <w:name w:val="Heading Procedure"/>
    <w:basedOn w:val="HeadingBase"/>
    <w:next w:val="Normal"/>
    <w:rsid w:val="00641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F35"/>
    <w:pPr>
      <w:spacing w:before="60" w:after="60"/>
    </w:pPr>
  </w:style>
  <w:style w:type="paragraph" w:styleId="ListContinue">
    <w:name w:val="List Continue"/>
    <w:basedOn w:val="List"/>
    <w:rsid w:val="00641F35"/>
    <w:pPr>
      <w:ind w:firstLine="0"/>
    </w:pPr>
  </w:style>
  <w:style w:type="paragraph" w:customStyle="1" w:styleId="ListNote">
    <w:name w:val="List Note"/>
    <w:basedOn w:val="List"/>
    <w:rsid w:val="00641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F35"/>
    <w:rPr>
      <w:rFonts w:ascii="Courier New" w:hAnsi="Courier New"/>
    </w:rPr>
  </w:style>
  <w:style w:type="paragraph" w:customStyle="1" w:styleId="NoteBullet">
    <w:name w:val="Note Bullet"/>
    <w:basedOn w:val="Note"/>
    <w:rsid w:val="00641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F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F35"/>
    <w:rPr>
      <w:b/>
      <w:smallCaps/>
    </w:rPr>
  </w:style>
  <w:style w:type="paragraph" w:customStyle="1" w:styleId="TableListNumber">
    <w:name w:val="Table List Number"/>
    <w:basedOn w:val="ListNumber"/>
    <w:rsid w:val="00641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F35"/>
    <w:pPr>
      <w:numPr>
        <w:numId w:val="8"/>
      </w:numPr>
    </w:pPr>
  </w:style>
  <w:style w:type="paragraph" w:customStyle="1" w:styleId="ListAlpha2">
    <w:name w:val="List Alpha 2"/>
    <w:basedOn w:val="List2"/>
    <w:rsid w:val="00641F35"/>
    <w:pPr>
      <w:numPr>
        <w:numId w:val="7"/>
      </w:numPr>
    </w:pPr>
  </w:style>
  <w:style w:type="paragraph" w:styleId="List2">
    <w:name w:val="List 2"/>
    <w:basedOn w:val="BodyText"/>
    <w:rsid w:val="00641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F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F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F35"/>
    <w:pPr>
      <w:numPr>
        <w:numId w:val="3"/>
      </w:numPr>
    </w:pPr>
  </w:style>
  <w:style w:type="paragraph" w:styleId="ListContinue2">
    <w:name w:val="List Continue 2"/>
    <w:basedOn w:val="List2"/>
    <w:rsid w:val="00641F35"/>
    <w:pPr>
      <w:ind w:firstLine="0"/>
    </w:pPr>
  </w:style>
  <w:style w:type="paragraph" w:styleId="ListContinue3">
    <w:name w:val="List Continue 3"/>
    <w:basedOn w:val="List3"/>
    <w:rsid w:val="00641F35"/>
    <w:pPr>
      <w:ind w:left="1021" w:firstLine="0"/>
    </w:pPr>
  </w:style>
  <w:style w:type="paragraph" w:styleId="ListContinue4">
    <w:name w:val="List Continue 4"/>
    <w:basedOn w:val="List4"/>
    <w:rsid w:val="00641F35"/>
    <w:pPr>
      <w:ind w:firstLine="0"/>
    </w:pPr>
  </w:style>
  <w:style w:type="paragraph" w:styleId="ListContinue5">
    <w:name w:val="List Continue 5"/>
    <w:basedOn w:val="List5"/>
    <w:rsid w:val="00641F35"/>
    <w:pPr>
      <w:ind w:firstLine="0"/>
    </w:pPr>
  </w:style>
  <w:style w:type="paragraph" w:styleId="ListNumber3">
    <w:name w:val="List Number 3"/>
    <w:basedOn w:val="List3"/>
    <w:rsid w:val="00641F35"/>
    <w:pPr>
      <w:numPr>
        <w:numId w:val="4"/>
      </w:numPr>
    </w:pPr>
  </w:style>
  <w:style w:type="paragraph" w:styleId="ListNumber4">
    <w:name w:val="List Number 4"/>
    <w:basedOn w:val="List4"/>
    <w:rsid w:val="00641F35"/>
    <w:pPr>
      <w:numPr>
        <w:numId w:val="5"/>
      </w:numPr>
    </w:pPr>
  </w:style>
  <w:style w:type="paragraph" w:styleId="ListNumber5">
    <w:name w:val="List Number 5"/>
    <w:basedOn w:val="List5"/>
    <w:rsid w:val="00641F35"/>
    <w:pPr>
      <w:numPr>
        <w:numId w:val="6"/>
      </w:numPr>
    </w:pPr>
  </w:style>
  <w:style w:type="paragraph" w:styleId="BlockText">
    <w:name w:val="Block Text"/>
    <w:basedOn w:val="Normal"/>
    <w:rsid w:val="00641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F35"/>
    <w:rPr>
      <w:sz w:val="16"/>
      <w:vertAlign w:val="superscript"/>
    </w:rPr>
  </w:style>
  <w:style w:type="character" w:customStyle="1" w:styleId="Symbols">
    <w:name w:val="Symbols"/>
    <w:basedOn w:val="DefaultParagraphFont"/>
    <w:rsid w:val="00641F35"/>
    <w:rPr>
      <w:rFonts w:ascii="Symbol" w:hAnsi="Symbol"/>
    </w:rPr>
  </w:style>
  <w:style w:type="character" w:customStyle="1" w:styleId="MenuOptions">
    <w:name w:val="Menu Options"/>
    <w:basedOn w:val="DefaultParagraphFont"/>
    <w:rsid w:val="00641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F35"/>
    <w:rPr>
      <w:b/>
    </w:rPr>
  </w:style>
  <w:style w:type="character" w:customStyle="1" w:styleId="Underlined">
    <w:name w:val="Underlined"/>
    <w:basedOn w:val="DefaultParagraphFont"/>
    <w:rsid w:val="00641F35"/>
    <w:rPr>
      <w:u w:val="single"/>
    </w:rPr>
  </w:style>
  <w:style w:type="paragraph" w:customStyle="1" w:styleId="TableBodyTextRight">
    <w:name w:val="Table Body Text Right"/>
    <w:basedOn w:val="TableBodyText"/>
    <w:rsid w:val="00641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F35"/>
    <w:rPr>
      <w:sz w:val="18"/>
    </w:rPr>
  </w:style>
  <w:style w:type="paragraph" w:customStyle="1" w:styleId="BodySmallRight">
    <w:name w:val="Body Small Right"/>
    <w:basedOn w:val="BodyTextRight"/>
    <w:rsid w:val="00641F35"/>
    <w:rPr>
      <w:sz w:val="18"/>
      <w:szCs w:val="18"/>
    </w:rPr>
  </w:style>
  <w:style w:type="paragraph" w:customStyle="1" w:styleId="MarginEdition">
    <w:name w:val="Margin Edition"/>
    <w:basedOn w:val="MarginNote"/>
    <w:rsid w:val="00641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F35"/>
    <w:rPr>
      <w:sz w:val="2"/>
      <w:szCs w:val="2"/>
    </w:rPr>
  </w:style>
  <w:style w:type="character" w:customStyle="1" w:styleId="Small">
    <w:name w:val="Small"/>
    <w:basedOn w:val="DefaultParagraphFont"/>
    <w:rsid w:val="00641F35"/>
    <w:rPr>
      <w:sz w:val="16"/>
    </w:rPr>
  </w:style>
  <w:style w:type="paragraph" w:customStyle="1" w:styleId="WideTable">
    <w:name w:val="Wide Table"/>
    <w:basedOn w:val="Normal"/>
    <w:rsid w:val="00641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F35"/>
  </w:style>
  <w:style w:type="paragraph" w:styleId="Quote">
    <w:name w:val="Quote"/>
    <w:basedOn w:val="Heading1"/>
    <w:link w:val="QuoteChar"/>
    <w:qFormat/>
    <w:rsid w:val="00641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F35"/>
    <w:pPr>
      <w:pageBreakBefore/>
    </w:pPr>
  </w:style>
  <w:style w:type="paragraph" w:customStyle="1" w:styleId="Border">
    <w:name w:val="Border"/>
    <w:basedOn w:val="Normal"/>
    <w:qFormat/>
    <w:rsid w:val="00641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F35"/>
    <w:rPr>
      <w:u w:val="single"/>
    </w:rPr>
  </w:style>
  <w:style w:type="character" w:customStyle="1" w:styleId="BoldandItalics">
    <w:name w:val="Bold and Italics"/>
    <w:qFormat/>
    <w:rsid w:val="00641F35"/>
    <w:rPr>
      <w:b/>
      <w:i/>
      <w:u w:val="none"/>
    </w:rPr>
  </w:style>
  <w:style w:type="paragraph" w:styleId="BalloonText">
    <w:name w:val="Balloon Text"/>
    <w:basedOn w:val="Normal"/>
    <w:link w:val="BalloonTextChar"/>
    <w:rsid w:val="00641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F35"/>
    <w:pPr>
      <w:spacing w:before="0" w:after="0"/>
    </w:pPr>
  </w:style>
  <w:style w:type="paragraph" w:customStyle="1" w:styleId="BodyTextBold">
    <w:name w:val="Body Text Bold"/>
    <w:basedOn w:val="BodyText"/>
    <w:qFormat/>
    <w:rsid w:val="00641F35"/>
    <w:rPr>
      <w:b/>
    </w:rPr>
  </w:style>
  <w:style w:type="character" w:styleId="Hyperlink">
    <w:name w:val="Hyperlink"/>
    <w:basedOn w:val="DefaultParagraphFont"/>
    <w:uiPriority w:val="99"/>
    <w:unhideWhenUsed/>
    <w:rsid w:val="008E4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3497</Characters>
  <Application>Microsoft Office Word</Application>
  <DocSecurity>0</DocSecurity>
  <Lines>129</Lines>
  <Paragraphs>90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AMPA2154 Process pet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