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760" w:rsidP="00E93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AMPA2152 Process paunch</w:t>
      </w:r>
      <w:r>
        <w:fldChar w:fldCharType="end"/>
      </w:r>
    </w:p>
    <w:p w:rsidR="00E93760" w:rsidP="00E93760">
      <w:pPr>
        <w:pStyle w:val="Version"/>
        <w:sectPr w:rsidSect="00FC1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5C6" w:rsidP="00FC15C6">
      <w:pPr>
        <w:pStyle w:val="SuperHeading"/>
      </w:pPr>
      <w:r w:rsidRPr="00FC15C6">
        <w:t>AMPA2152 Process paunch</w:t>
      </w:r>
    </w:p>
    <w:p w:rsidR="00000000" w:rsidRPr="00FC15C6" w:rsidP="00FC15C6">
      <w:pPr>
        <w:pStyle w:val="Heading1"/>
      </w:pPr>
      <w:bookmarkStart w:id="1" w:name="O_900449"/>
      <w:bookmarkEnd w:id="1"/>
      <w:r w:rsidRPr="00FC15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TableHeading"/>
              <w:rPr>
                <w:lang w:val="en-NZ"/>
              </w:rPr>
            </w:pPr>
            <w:r w:rsidRPr="00FC15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TableHeading"/>
              <w:rPr>
                <w:lang w:val="en-NZ"/>
              </w:rPr>
            </w:pPr>
            <w:r w:rsidRPr="00FC15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TableHeading"/>
              <w:rPr>
                <w:lang w:val="en-NZ"/>
              </w:rPr>
            </w:pPr>
            <w:r w:rsidRPr="00FC15C6">
              <w:t>Comment</w:t>
            </w:r>
          </w:p>
        </w:tc>
      </w:tr>
      <w:tr w:rsidTr="00FC1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C6" w:rsidP="00FC15C6">
            <w:pPr>
              <w:pStyle w:val="BodyText"/>
            </w:pPr>
            <w:r w:rsidRPr="00FC15C6">
              <w:t>Initial release</w:t>
            </w:r>
          </w:p>
        </w:tc>
      </w:tr>
    </w:tbl>
    <w:p w:rsidR="00000000" w:rsidRPr="00FC15C6" w:rsidP="00FC15C6">
      <w:pPr>
        <w:pStyle w:val="BodyText"/>
      </w:pPr>
    </w:p>
    <w:p w:rsidR="00000000" w:rsidRPr="00FC15C6" w:rsidP="00FC15C6">
      <w:pPr>
        <w:pStyle w:val="AllowPageBreak"/>
      </w:pPr>
    </w:p>
    <w:p w:rsidR="00000000" w:rsidRPr="00FC15C6" w:rsidP="00FC15C6">
      <w:pPr>
        <w:pStyle w:val="Heading1"/>
      </w:pPr>
      <w:bookmarkStart w:id="2" w:name="O_900450"/>
      <w:bookmarkEnd w:id="2"/>
      <w:r w:rsidRPr="00FC15C6">
        <w:t>Application</w:t>
      </w:r>
    </w:p>
    <w:p w:rsidR="00000000" w:rsidRPr="00FC15C6" w:rsidP="00E93760">
      <w:pPr>
        <w:pStyle w:val="BodyText"/>
      </w:pPr>
      <w:r w:rsidRPr="00FC15C6">
        <w:t>This unit describes the skills and knowledge required to empty, clean and prepare the paunch for further processing.</w:t>
      </w:r>
    </w:p>
    <w:p w:rsidR="00000000" w:rsidRPr="00FC15C6" w:rsidP="00E93760">
      <w:pPr>
        <w:pStyle w:val="BodyText"/>
      </w:pPr>
      <w:r w:rsidRPr="00FC15C6">
        <w:t>This unit is applicable to workers in the paunch room at an abattoir or knackery.</w:t>
      </w:r>
    </w:p>
    <w:p w:rsidR="00000000" w:rsidRPr="00FC15C6" w:rsidP="00E93760">
      <w:pPr>
        <w:pStyle w:val="BodyText"/>
      </w:pPr>
      <w:r w:rsidRPr="00FC15C6">
        <w:t xml:space="preserve">All work should be carried out to comply with workplace and hygiene requirements. </w:t>
      </w:r>
    </w:p>
    <w:p w:rsidR="00000000" w:rsidRPr="00FC15C6" w:rsidP="00E93760">
      <w:pPr>
        <w:pStyle w:val="BodyText"/>
      </w:pPr>
      <w:r w:rsidRPr="00FC15C6">
        <w:t>This unit applies to individuals who work under general supervision, exercise limited aut</w:t>
      </w:r>
      <w:r w:rsidRPr="00FC15C6">
        <w:t>onomy and have some accountability for their own work.</w:t>
      </w:r>
    </w:p>
    <w:p w:rsidR="00000000" w:rsidRPr="00FC15C6" w:rsidP="00E93760">
      <w:pPr>
        <w:pStyle w:val="BodyText"/>
      </w:pPr>
      <w:r w:rsidRPr="00FC15C6">
        <w:t>No occupational licensing, legislative or certification requirements are known to apply to this unit at the time of publication.</w:t>
      </w:r>
    </w:p>
    <w:p w:rsidR="00000000" w:rsidRPr="00FC15C6" w:rsidP="00E93760">
      <w:pPr>
        <w:pStyle w:val="BodyText"/>
      </w:pPr>
      <w:r w:rsidRPr="00FC15C6">
        <w:t xml:space="preserve">This unit must be delivered and assessed in the context of Australian </w:t>
      </w:r>
      <w:r w:rsidRPr="00FC15C6">
        <w:t>meat processing standards and regulations.</w:t>
      </w:r>
    </w:p>
    <w:p w:rsidR="00000000" w:rsidRPr="00FC15C6" w:rsidP="00FC15C6">
      <w:pPr>
        <w:pStyle w:val="Heading1"/>
      </w:pPr>
      <w:bookmarkStart w:id="3" w:name="O_900451"/>
      <w:bookmarkEnd w:id="3"/>
      <w:r w:rsidRPr="00FC15C6">
        <w:t>Pre-requisite Unit</w:t>
      </w:r>
    </w:p>
    <w:p w:rsidR="00000000" w:rsidRPr="00FC15C6" w:rsidP="00E93760">
      <w:pPr>
        <w:pStyle w:val="BodyText"/>
      </w:pPr>
      <w:r w:rsidRPr="00FC15C6">
        <w:t>AMPX209 Sharpen knives</w:t>
      </w:r>
    </w:p>
    <w:p w:rsidR="00000000" w:rsidRPr="00FC15C6" w:rsidP="00FC15C6">
      <w:pPr>
        <w:pStyle w:val="Heading1"/>
      </w:pPr>
      <w:bookmarkStart w:id="4" w:name="O_900453"/>
      <w:bookmarkEnd w:id="4"/>
      <w:r w:rsidRPr="00FC15C6">
        <w:t>Unit Sector</w:t>
      </w:r>
    </w:p>
    <w:p w:rsidR="00000000" w:rsidRPr="00FC15C6" w:rsidP="00FC15C6">
      <w:pPr>
        <w:pStyle w:val="Heading1"/>
      </w:pPr>
      <w:bookmarkStart w:id="5" w:name="O_900454"/>
      <w:bookmarkEnd w:id="5"/>
      <w:r w:rsidRPr="00FC15C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TableHeading"/>
              <w:rPr>
                <w:lang w:val="en-NZ"/>
              </w:rPr>
            </w:pPr>
            <w:r w:rsidRPr="00FC15C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TableHeading"/>
              <w:rPr>
                <w:lang w:val="en-NZ"/>
              </w:rPr>
            </w:pPr>
            <w:r w:rsidRPr="00FC15C6">
              <w:t>Performance criteria</w:t>
            </w:r>
          </w:p>
        </w:tc>
      </w:tr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 xml:space="preserve">Elements describe the </w:t>
            </w:r>
            <w:r w:rsidRPr="00FC15C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 xml:space="preserve">Performance criteria describe the performance needed to </w:t>
            </w:r>
            <w:r w:rsidRPr="00FC15C6">
              <w:t>demonstrate achievement of the element.</w:t>
            </w:r>
          </w:p>
        </w:tc>
      </w:tr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1. Open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C6" w:rsidP="00FC15C6">
            <w:pPr>
              <w:pStyle w:val="BodyText"/>
            </w:pPr>
            <w:r w:rsidRPr="00FC15C6">
              <w:t>1.1 Open paunch to empty all contents</w:t>
            </w:r>
          </w:p>
          <w:p w:rsidR="00000000" w:rsidRPr="00FC15C6" w:rsidP="00FC15C6">
            <w:pPr>
              <w:pStyle w:val="BodyText"/>
            </w:pPr>
            <w:r w:rsidRPr="00FC15C6">
              <w:t>1.2 Open paunch in accordance with workplace and health and safety requirements</w:t>
            </w:r>
          </w:p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 xml:space="preserve">1.3 Open paunch to ensure </w:t>
            </w:r>
            <w:r w:rsidRPr="00FC15C6">
              <w:t>paunch products remain intact</w:t>
            </w:r>
          </w:p>
        </w:tc>
      </w:tr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2. Empty paunch contents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2.1 Empty paunch of any contents in accordance with workplace requirements</w:t>
            </w:r>
          </w:p>
        </w:tc>
      </w:tr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3. Clean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C6" w:rsidP="00FC15C6">
            <w:pPr>
              <w:pStyle w:val="BodyText"/>
            </w:pPr>
            <w:r w:rsidRPr="00FC15C6">
              <w:t>3.1 Clean paunch to workplace requirements to prevent cross-contamination</w:t>
            </w:r>
          </w:p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3.2 Wash and pack paunch products</w:t>
            </w:r>
          </w:p>
        </w:tc>
      </w:tr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List"/>
              <w:rPr>
                <w:lang w:val="en-NZ"/>
              </w:rPr>
            </w:pPr>
            <w:r w:rsidRPr="00FC15C6">
              <w:t>4. Remove relevant parts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C6" w:rsidP="00FC15C6">
            <w:pPr>
              <w:pStyle w:val="BodyText"/>
            </w:pPr>
            <w:r w:rsidRPr="00FC15C6">
              <w:t>4.1 Trim paunch to cutting lines in accordance with work instructions</w:t>
            </w:r>
          </w:p>
          <w:p w:rsidR="00000000" w:rsidP="00FC15C6">
            <w:pPr>
              <w:pStyle w:val="List"/>
              <w:rPr>
                <w:lang w:val="en-NZ"/>
              </w:rPr>
            </w:pPr>
            <w:r w:rsidRPr="00FC15C6">
              <w:t>4.2 Trim parts of fat as required</w:t>
            </w:r>
          </w:p>
        </w:tc>
      </w:tr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5. Wash paunch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C6" w:rsidP="00FC15C6">
            <w:pPr>
              <w:pStyle w:val="BodyText"/>
            </w:pPr>
            <w:r w:rsidRPr="00FC15C6">
              <w:t>5.1 Wash paunch in accordance with work instructions</w:t>
            </w:r>
          </w:p>
          <w:p w:rsidR="00000000" w:rsidP="00FC15C6">
            <w:pPr>
              <w:pStyle w:val="BodyText"/>
              <w:rPr>
                <w:lang w:val="en-NZ"/>
              </w:rPr>
            </w:pPr>
            <w:r w:rsidRPr="00FC15C6">
              <w:t>5.2 Dispose of waste safely in accordance with work instr</w:t>
            </w:r>
            <w:r w:rsidRPr="00FC15C6">
              <w:t>uctions</w:t>
            </w:r>
          </w:p>
        </w:tc>
      </w:tr>
      <w:tr w:rsidTr="00E9376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5C6">
            <w:pPr>
              <w:pStyle w:val="List"/>
              <w:rPr>
                <w:lang w:val="en-NZ"/>
              </w:rPr>
            </w:pPr>
            <w:r w:rsidRPr="00FC15C6">
              <w:t>6. Work safely in paunch processing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5C6" w:rsidP="00FC15C6">
            <w:pPr>
              <w:pStyle w:val="BodyText"/>
            </w:pPr>
            <w:r w:rsidRPr="00FC15C6">
              <w:t>6.1 Process paunch in accordance with workplace health and safety requirements</w:t>
            </w:r>
          </w:p>
        </w:tc>
      </w:tr>
    </w:tbl>
    <w:p w:rsidR="00000000" w:rsidRPr="00FC15C6" w:rsidP="00FC15C6">
      <w:pPr>
        <w:pStyle w:val="BodyText"/>
      </w:pPr>
    </w:p>
    <w:p w:rsidR="00000000" w:rsidRPr="00FC15C6" w:rsidP="00FC15C6">
      <w:pPr>
        <w:pStyle w:val="AllowPageBreak"/>
      </w:pPr>
    </w:p>
    <w:p w:rsidR="00000000" w:rsidRPr="00FC15C6" w:rsidP="00FC15C6">
      <w:pPr>
        <w:pStyle w:val="Heading1"/>
      </w:pPr>
      <w:bookmarkStart w:id="6" w:name="O_900455"/>
      <w:bookmarkEnd w:id="6"/>
      <w:r w:rsidRPr="00FC15C6">
        <w:t>Foundation Skills</w:t>
      </w:r>
    </w:p>
    <w:p w:rsidR="00000000" w:rsidRPr="00FC15C6" w:rsidP="00E93760">
      <w:pPr>
        <w:pStyle w:val="BodyText"/>
      </w:pPr>
      <w:r w:rsidRPr="00FC15C6">
        <w:t>Foundation Skills essential to performance are explicit in the performance criteria of thi</w:t>
      </w:r>
      <w:r w:rsidRPr="00FC15C6">
        <w:t>s unit of competency.</w:t>
      </w:r>
    </w:p>
    <w:p w:rsidR="00000000" w:rsidRPr="00FC15C6" w:rsidP="00FC15C6">
      <w:pPr>
        <w:pStyle w:val="Heading1"/>
      </w:pPr>
      <w:bookmarkStart w:id="7" w:name="O_900456"/>
      <w:bookmarkEnd w:id="7"/>
      <w:r w:rsidRPr="00FC15C6">
        <w:t>Range of Conditions</w:t>
      </w:r>
    </w:p>
    <w:p w:rsidR="00000000" w:rsidRPr="00FC15C6" w:rsidP="00FC15C6">
      <w:pPr>
        <w:pStyle w:val="Heading1"/>
      </w:pPr>
      <w:bookmarkStart w:id="8" w:name="O_900457"/>
      <w:bookmarkEnd w:id="8"/>
      <w:r w:rsidRPr="00FC15C6">
        <w:t>Unit Mapping Information</w:t>
      </w:r>
    </w:p>
    <w:p w:rsidR="00000000" w:rsidRPr="00FC15C6" w:rsidP="00E93760">
      <w:pPr>
        <w:pStyle w:val="BodyText"/>
      </w:pPr>
      <w:r w:rsidRPr="00FC15C6">
        <w:t>Equivalent to MTMP2175C Process paunch.</w:t>
      </w:r>
    </w:p>
    <w:p w:rsidR="00000000" w:rsidRPr="00FC15C6" w:rsidP="00FC15C6">
      <w:pPr>
        <w:pStyle w:val="Heading1"/>
      </w:pPr>
      <w:bookmarkStart w:id="9" w:name="O_900464"/>
      <w:bookmarkEnd w:id="9"/>
      <w:r w:rsidRPr="00FC15C6">
        <w:t>Links</w:t>
      </w:r>
    </w:p>
    <w:p w:rsidR="00000000" w:rsidRPr="00FC15C6" w:rsidP="00E93760">
      <w:pPr>
        <w:pStyle w:val="BodyText"/>
      </w:pPr>
      <w:r w:rsidRPr="00FC1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76D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C15C6" w:rsidP="00FC15C6"/>
    <w:sectPr w:rsidSect="00FC15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C6" w:rsidRPr="00E93760" w:rsidP="00E93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60" w:rsidP="00FC1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3760" w:rsidP="00FC1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3760" w:rsidP="00FC1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5C6" w:rsidRPr="00E93760" w:rsidP="00E93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60" w:rsidRPr="002D2AF8" w:rsidP="00FC1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AMPA2152 Process paunch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93760" w:rsidP="00FC1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5C6"/>
  </w:style>
  <w:style w:type="character" w:customStyle="1" w:styleId="Heading1Char">
    <w:name w:val="Heading 1 Char"/>
    <w:basedOn w:val="DefaultParagraphFont"/>
    <w:link w:val="Heading1"/>
    <w:rsid w:val="00FC1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5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5C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C1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15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1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5C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C15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15C6"/>
    <w:rPr>
      <w:b/>
      <w:spacing w:val="0"/>
    </w:rPr>
  </w:style>
  <w:style w:type="paragraph" w:customStyle="1" w:styleId="SuperTitle">
    <w:name w:val="SuperTitle"/>
    <w:basedOn w:val="Title"/>
    <w:rsid w:val="00FC1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5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5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5C6"/>
    <w:rPr>
      <w:i/>
    </w:rPr>
  </w:style>
  <w:style w:type="paragraph" w:styleId="Caption">
    <w:name w:val="caption"/>
    <w:basedOn w:val="BodyText"/>
    <w:next w:val="Normal"/>
    <w:qFormat/>
    <w:rsid w:val="00FC1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5C6"/>
  </w:style>
  <w:style w:type="paragraph" w:styleId="TableofFigures">
    <w:name w:val="table of figures"/>
    <w:basedOn w:val="Normal"/>
    <w:next w:val="Normal"/>
    <w:semiHidden/>
    <w:rsid w:val="00FC1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5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15C6"/>
    <w:rPr>
      <w:rFonts w:ascii="Wingdings" w:hAnsi="Wingdings"/>
    </w:rPr>
  </w:style>
  <w:style w:type="character" w:customStyle="1" w:styleId="HotSpot">
    <w:name w:val="HotSpot"/>
    <w:rsid w:val="00FC15C6"/>
    <w:rPr>
      <w:color w:val="0033CC"/>
      <w:u w:val="none"/>
    </w:rPr>
  </w:style>
  <w:style w:type="paragraph" w:customStyle="1" w:styleId="BodyTextRight">
    <w:name w:val="Body Text Right"/>
    <w:basedOn w:val="BodyText"/>
    <w:rsid w:val="00FC1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5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5C6"/>
    <w:rPr>
      <w:sz w:val="32"/>
    </w:rPr>
  </w:style>
  <w:style w:type="paragraph" w:customStyle="1" w:styleId="HeadingProcedure">
    <w:name w:val="Heading Procedure"/>
    <w:basedOn w:val="HeadingBase"/>
    <w:next w:val="Normal"/>
    <w:rsid w:val="00FC1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5C6"/>
    <w:pPr>
      <w:spacing w:before="60" w:after="60"/>
    </w:pPr>
  </w:style>
  <w:style w:type="paragraph" w:styleId="ListContinue">
    <w:name w:val="List Continue"/>
    <w:basedOn w:val="List"/>
    <w:rsid w:val="00FC15C6"/>
    <w:pPr>
      <w:ind w:firstLine="0"/>
    </w:pPr>
  </w:style>
  <w:style w:type="paragraph" w:customStyle="1" w:styleId="ListNote">
    <w:name w:val="List Note"/>
    <w:basedOn w:val="List"/>
    <w:rsid w:val="00FC1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5C6"/>
    <w:rPr>
      <w:rFonts w:ascii="Courier New" w:hAnsi="Courier New"/>
    </w:rPr>
  </w:style>
  <w:style w:type="paragraph" w:customStyle="1" w:styleId="NoteBullet">
    <w:name w:val="Note Bullet"/>
    <w:basedOn w:val="Note"/>
    <w:rsid w:val="00FC1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5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1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5C6"/>
    <w:rPr>
      <w:b/>
      <w:smallCaps/>
    </w:rPr>
  </w:style>
  <w:style w:type="paragraph" w:customStyle="1" w:styleId="TableListNumber">
    <w:name w:val="Table List Number"/>
    <w:basedOn w:val="ListNumber"/>
    <w:rsid w:val="00FC1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5C6"/>
    <w:pPr>
      <w:numPr>
        <w:numId w:val="7"/>
      </w:numPr>
    </w:pPr>
  </w:style>
  <w:style w:type="paragraph" w:customStyle="1" w:styleId="ListAlpha2">
    <w:name w:val="List Alpha 2"/>
    <w:basedOn w:val="List2"/>
    <w:rsid w:val="00FC15C6"/>
    <w:pPr>
      <w:numPr>
        <w:numId w:val="6"/>
      </w:numPr>
    </w:pPr>
  </w:style>
  <w:style w:type="paragraph" w:styleId="List2">
    <w:name w:val="List 2"/>
    <w:basedOn w:val="BodyText"/>
    <w:rsid w:val="00FC1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5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5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15C6"/>
    <w:pPr>
      <w:numPr>
        <w:numId w:val="2"/>
      </w:numPr>
    </w:pPr>
  </w:style>
  <w:style w:type="paragraph" w:styleId="ListContinue2">
    <w:name w:val="List Continue 2"/>
    <w:basedOn w:val="List2"/>
    <w:rsid w:val="00FC15C6"/>
    <w:pPr>
      <w:ind w:firstLine="0"/>
    </w:pPr>
  </w:style>
  <w:style w:type="paragraph" w:styleId="ListContinue3">
    <w:name w:val="List Continue 3"/>
    <w:basedOn w:val="List3"/>
    <w:rsid w:val="00FC15C6"/>
    <w:pPr>
      <w:ind w:left="1021" w:firstLine="0"/>
    </w:pPr>
  </w:style>
  <w:style w:type="paragraph" w:styleId="ListContinue4">
    <w:name w:val="List Continue 4"/>
    <w:basedOn w:val="List4"/>
    <w:rsid w:val="00FC15C6"/>
    <w:pPr>
      <w:ind w:firstLine="0"/>
    </w:pPr>
  </w:style>
  <w:style w:type="paragraph" w:styleId="ListContinue5">
    <w:name w:val="List Continue 5"/>
    <w:basedOn w:val="List5"/>
    <w:rsid w:val="00FC15C6"/>
    <w:pPr>
      <w:ind w:firstLine="0"/>
    </w:pPr>
  </w:style>
  <w:style w:type="paragraph" w:styleId="ListNumber3">
    <w:name w:val="List Number 3"/>
    <w:basedOn w:val="List3"/>
    <w:rsid w:val="00FC15C6"/>
    <w:pPr>
      <w:numPr>
        <w:numId w:val="3"/>
      </w:numPr>
    </w:pPr>
  </w:style>
  <w:style w:type="paragraph" w:styleId="ListNumber4">
    <w:name w:val="List Number 4"/>
    <w:basedOn w:val="List4"/>
    <w:rsid w:val="00FC15C6"/>
    <w:pPr>
      <w:numPr>
        <w:numId w:val="4"/>
      </w:numPr>
    </w:pPr>
  </w:style>
  <w:style w:type="paragraph" w:styleId="ListNumber5">
    <w:name w:val="List Number 5"/>
    <w:basedOn w:val="List5"/>
    <w:rsid w:val="00FC15C6"/>
    <w:pPr>
      <w:numPr>
        <w:numId w:val="5"/>
      </w:numPr>
    </w:pPr>
  </w:style>
  <w:style w:type="paragraph" w:styleId="BlockText">
    <w:name w:val="Block Text"/>
    <w:basedOn w:val="Normal"/>
    <w:rsid w:val="00FC1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5C6"/>
    <w:rPr>
      <w:sz w:val="16"/>
      <w:vertAlign w:val="superscript"/>
    </w:rPr>
  </w:style>
  <w:style w:type="character" w:customStyle="1" w:styleId="Symbols">
    <w:name w:val="Symbols"/>
    <w:basedOn w:val="DefaultParagraphFont"/>
    <w:rsid w:val="00FC15C6"/>
    <w:rPr>
      <w:rFonts w:ascii="Symbol" w:hAnsi="Symbol"/>
    </w:rPr>
  </w:style>
  <w:style w:type="character" w:customStyle="1" w:styleId="MenuOptions">
    <w:name w:val="Menu Options"/>
    <w:basedOn w:val="DefaultParagraphFont"/>
    <w:rsid w:val="00FC1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5C6"/>
    <w:rPr>
      <w:b/>
    </w:rPr>
  </w:style>
  <w:style w:type="character" w:customStyle="1" w:styleId="Underlined">
    <w:name w:val="Underlined"/>
    <w:basedOn w:val="DefaultParagraphFont"/>
    <w:rsid w:val="00FC15C6"/>
    <w:rPr>
      <w:u w:val="single"/>
    </w:rPr>
  </w:style>
  <w:style w:type="paragraph" w:customStyle="1" w:styleId="TableBodyTextRight">
    <w:name w:val="Table Body Text Right"/>
    <w:basedOn w:val="TableBodyText"/>
    <w:rsid w:val="00FC1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5C6"/>
    <w:rPr>
      <w:sz w:val="18"/>
    </w:rPr>
  </w:style>
  <w:style w:type="paragraph" w:customStyle="1" w:styleId="BodySmallRight">
    <w:name w:val="Body Small Right"/>
    <w:basedOn w:val="BodyTextRight"/>
    <w:rsid w:val="00FC15C6"/>
    <w:rPr>
      <w:sz w:val="18"/>
      <w:szCs w:val="18"/>
    </w:rPr>
  </w:style>
  <w:style w:type="paragraph" w:customStyle="1" w:styleId="MarginEdition">
    <w:name w:val="Margin Edition"/>
    <w:basedOn w:val="MarginNote"/>
    <w:rsid w:val="00FC1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5C6"/>
    <w:rPr>
      <w:sz w:val="2"/>
      <w:szCs w:val="2"/>
    </w:rPr>
  </w:style>
  <w:style w:type="character" w:customStyle="1" w:styleId="Small">
    <w:name w:val="Small"/>
    <w:basedOn w:val="DefaultParagraphFont"/>
    <w:rsid w:val="00FC15C6"/>
    <w:rPr>
      <w:sz w:val="16"/>
    </w:rPr>
  </w:style>
  <w:style w:type="paragraph" w:customStyle="1" w:styleId="WideTable">
    <w:name w:val="Wide Table"/>
    <w:basedOn w:val="Normal"/>
    <w:rsid w:val="00FC1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5C6"/>
  </w:style>
  <w:style w:type="paragraph" w:styleId="Quote">
    <w:name w:val="Quote"/>
    <w:basedOn w:val="Heading1"/>
    <w:link w:val="QuoteChar"/>
    <w:qFormat/>
    <w:rsid w:val="00FC1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5C6"/>
    <w:pPr>
      <w:pageBreakBefore/>
    </w:pPr>
  </w:style>
  <w:style w:type="paragraph" w:customStyle="1" w:styleId="Border">
    <w:name w:val="Border"/>
    <w:basedOn w:val="Normal"/>
    <w:qFormat/>
    <w:rsid w:val="00FC1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5C6"/>
    <w:rPr>
      <w:u w:val="single"/>
    </w:rPr>
  </w:style>
  <w:style w:type="character" w:customStyle="1" w:styleId="BoldandItalics">
    <w:name w:val="Bold and Italics"/>
    <w:qFormat/>
    <w:rsid w:val="00FC15C6"/>
    <w:rPr>
      <w:b/>
      <w:i/>
      <w:u w:val="none"/>
    </w:rPr>
  </w:style>
  <w:style w:type="paragraph" w:styleId="BalloonText">
    <w:name w:val="Balloon Text"/>
    <w:basedOn w:val="Normal"/>
    <w:link w:val="BalloonTextChar"/>
    <w:rsid w:val="00FC1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5C6"/>
    <w:pPr>
      <w:spacing w:before="0" w:after="0"/>
    </w:pPr>
  </w:style>
  <w:style w:type="paragraph" w:customStyle="1" w:styleId="BodyTextBold">
    <w:name w:val="Body Text Bold"/>
    <w:basedOn w:val="BodyText"/>
    <w:qFormat/>
    <w:rsid w:val="00FC15C6"/>
    <w:rPr>
      <w:b/>
    </w:rPr>
  </w:style>
  <w:style w:type="character" w:styleId="Hyperlink">
    <w:name w:val="Hyperlink"/>
    <w:basedOn w:val="DefaultParagraphFont"/>
    <w:uiPriority w:val="99"/>
    <w:unhideWhenUsed/>
    <w:rsid w:val="00E93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2070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AMPA2152 Process paunch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