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FD8" w:rsidP="00C64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AMPA2148 Operate wool puller</w:t>
      </w:r>
      <w:r>
        <w:fldChar w:fldCharType="end"/>
      </w:r>
    </w:p>
    <w:p w:rsidR="00C64FD8" w:rsidP="00C64FD8">
      <w:pPr>
        <w:pStyle w:val="Version"/>
        <w:sectPr w:rsidSect="00CD3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0CE" w:rsidP="00CD30CE">
      <w:pPr>
        <w:pStyle w:val="SuperHeading"/>
      </w:pPr>
      <w:r w:rsidRPr="00CD30CE">
        <w:t>AMPA2148 Operate wool puller</w:t>
      </w:r>
    </w:p>
    <w:p w:rsidR="00000000" w:rsidRPr="00CD30CE" w:rsidP="00CD30CE">
      <w:pPr>
        <w:pStyle w:val="Heading1"/>
      </w:pPr>
      <w:bookmarkStart w:id="1" w:name="O_901114"/>
      <w:bookmarkEnd w:id="1"/>
      <w:r w:rsidRPr="00CD30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D3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TableHeading"/>
              <w:rPr>
                <w:lang w:val="en-NZ"/>
              </w:rPr>
            </w:pPr>
            <w:r w:rsidRPr="00CD30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TableHeading"/>
              <w:rPr>
                <w:lang w:val="en-NZ"/>
              </w:rPr>
            </w:pPr>
            <w:r w:rsidRPr="00CD30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TableHeading"/>
              <w:rPr>
                <w:lang w:val="en-NZ"/>
              </w:rPr>
            </w:pPr>
            <w:r w:rsidRPr="00CD30CE">
              <w:t>Comment</w:t>
            </w:r>
          </w:p>
        </w:tc>
      </w:tr>
      <w:tr w:rsidTr="00CD3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BodyText"/>
              <w:rPr>
                <w:lang w:val="en-NZ"/>
              </w:rPr>
            </w:pPr>
            <w:r w:rsidRPr="00CD30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BodyText"/>
              <w:rPr>
                <w:lang w:val="en-NZ"/>
              </w:rPr>
            </w:pPr>
            <w:r w:rsidRPr="00CD30C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CE" w:rsidP="00CD30CE">
            <w:pPr>
              <w:pStyle w:val="BodyText"/>
            </w:pPr>
            <w:r w:rsidRPr="00CD30CE">
              <w:t>Initial release</w:t>
            </w:r>
          </w:p>
        </w:tc>
      </w:tr>
    </w:tbl>
    <w:p w:rsidR="00000000" w:rsidRPr="00CD30CE" w:rsidP="00CD30CE">
      <w:pPr>
        <w:pStyle w:val="BodyText"/>
      </w:pPr>
    </w:p>
    <w:p w:rsidR="00000000" w:rsidRPr="00CD30CE" w:rsidP="00CD30CE">
      <w:pPr>
        <w:pStyle w:val="AllowPageBreak"/>
      </w:pPr>
    </w:p>
    <w:p w:rsidR="00000000" w:rsidRPr="00CD30CE" w:rsidP="00CD30CE">
      <w:pPr>
        <w:pStyle w:val="Heading1"/>
      </w:pPr>
      <w:bookmarkStart w:id="2" w:name="O_901115"/>
      <w:bookmarkEnd w:id="2"/>
      <w:r w:rsidRPr="00CD30CE">
        <w:t>Application</w:t>
      </w:r>
    </w:p>
    <w:p w:rsidR="00000000" w:rsidRPr="00CD30CE" w:rsidP="00C64FD8">
      <w:pPr>
        <w:pStyle w:val="BodyText"/>
      </w:pPr>
      <w:r w:rsidRPr="00CD30CE">
        <w:t>This unit describes the skills and knowledge required to operate a wool pulling machine in a fellmongering operation.</w:t>
      </w:r>
    </w:p>
    <w:p w:rsidR="00000000" w:rsidRPr="00CD30CE" w:rsidP="00C64FD8">
      <w:pPr>
        <w:pStyle w:val="BodyText"/>
      </w:pPr>
      <w:r w:rsidRPr="00CD30CE">
        <w:t>This unit is applicable to workers in a fellmongering plant who are operating machinery to pull wool from sweated skins.</w:t>
      </w:r>
    </w:p>
    <w:p w:rsidR="00000000" w:rsidRPr="00CD30CE" w:rsidP="00C64FD8">
      <w:pPr>
        <w:pStyle w:val="BodyText"/>
      </w:pPr>
      <w:r w:rsidRPr="00CD30CE">
        <w:t xml:space="preserve">All work should be carried out to comply with workplace and hygiene requirements. </w:t>
      </w:r>
    </w:p>
    <w:p w:rsidR="00000000" w:rsidRPr="00CD30CE" w:rsidP="00C64FD8">
      <w:pPr>
        <w:pStyle w:val="BodyText"/>
      </w:pPr>
      <w:r w:rsidRPr="00CD30CE">
        <w:t>This unit applies to individuals who work under ge</w:t>
      </w:r>
      <w:r w:rsidRPr="00CD30CE">
        <w:t>neral supervision, exercise limited autonomy and have some accountability for their own work.</w:t>
      </w:r>
    </w:p>
    <w:p w:rsidR="00000000" w:rsidRPr="00CD30CE" w:rsidP="00C64FD8">
      <w:pPr>
        <w:pStyle w:val="BodyText"/>
      </w:pPr>
      <w:r w:rsidRPr="00CD30CE">
        <w:t>No occupational licensing, legislative or certification requirements are known to apply to this unit at the time of publication.</w:t>
      </w:r>
    </w:p>
    <w:p w:rsidR="00000000" w:rsidRPr="00CD30CE" w:rsidP="00C64FD8">
      <w:pPr>
        <w:pStyle w:val="BodyText"/>
      </w:pPr>
      <w:r w:rsidRPr="00CD30CE">
        <w:t>This unit must be delivered and</w:t>
      </w:r>
      <w:r w:rsidRPr="00CD30CE">
        <w:t xml:space="preserve"> assessed in the context of Australian meat processing standards and regulations.</w:t>
      </w:r>
    </w:p>
    <w:p w:rsidR="00000000" w:rsidRPr="00CD30CE" w:rsidP="00CD30CE">
      <w:pPr>
        <w:pStyle w:val="Heading1"/>
      </w:pPr>
      <w:bookmarkStart w:id="3" w:name="O_901116"/>
      <w:bookmarkEnd w:id="3"/>
      <w:r w:rsidRPr="00CD30CE">
        <w:t>Pre-requisite Unit</w:t>
      </w:r>
    </w:p>
    <w:p w:rsidR="00000000" w:rsidRPr="00CD30CE" w:rsidP="00C64FD8">
      <w:pPr>
        <w:pStyle w:val="BodyText"/>
      </w:pPr>
      <w:r w:rsidRPr="00CD30CE">
        <w:t>Nil.</w:t>
      </w:r>
    </w:p>
    <w:p w:rsidR="00000000" w:rsidRPr="00CD30CE" w:rsidP="00CD30CE">
      <w:pPr>
        <w:pStyle w:val="Heading1"/>
      </w:pPr>
      <w:bookmarkStart w:id="4" w:name="O_901118"/>
      <w:bookmarkEnd w:id="4"/>
      <w:r w:rsidRPr="00CD30CE">
        <w:t>Unit Sector</w:t>
      </w:r>
    </w:p>
    <w:p w:rsidR="00000000" w:rsidRPr="00CD30CE" w:rsidP="00CD30CE">
      <w:pPr>
        <w:pStyle w:val="Heading1"/>
      </w:pPr>
      <w:bookmarkStart w:id="5" w:name="O_901119"/>
      <w:bookmarkEnd w:id="5"/>
      <w:r w:rsidRPr="00CD30C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64F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TableHeading"/>
              <w:rPr>
                <w:lang w:val="en-NZ"/>
              </w:rPr>
            </w:pPr>
            <w:r w:rsidRPr="00CD30C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TableHeading"/>
              <w:rPr>
                <w:lang w:val="en-NZ"/>
              </w:rPr>
            </w:pPr>
            <w:r w:rsidRPr="00CD30CE">
              <w:t>Performance criteria</w:t>
            </w:r>
          </w:p>
        </w:tc>
      </w:tr>
      <w:tr w:rsidTr="00C64F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BodyText"/>
              <w:rPr>
                <w:lang w:val="en-NZ"/>
              </w:rPr>
            </w:pPr>
            <w:r w:rsidRPr="00CD30C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BodyText"/>
              <w:rPr>
                <w:lang w:val="en-NZ"/>
              </w:rPr>
            </w:pPr>
            <w:r w:rsidRPr="00CD30CE">
              <w:t>Performance criteria describe the performance needed to demonstrate achievement of the element.</w:t>
            </w:r>
          </w:p>
        </w:tc>
      </w:tr>
      <w:tr w:rsidTr="00C64FD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CE">
            <w:pPr>
              <w:pStyle w:val="List"/>
              <w:rPr>
                <w:lang w:val="en-NZ"/>
              </w:rPr>
            </w:pPr>
            <w:r w:rsidRPr="00CD30CE">
              <w:t>1.</w:t>
            </w:r>
            <w:r w:rsidRPr="00CD30CE">
              <w:tab/>
              <w:t>Operate wool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CE" w:rsidP="00CD30CE">
            <w:pPr>
              <w:pStyle w:val="List"/>
            </w:pPr>
            <w:r w:rsidRPr="00CD30CE">
              <w:t>1.1</w:t>
            </w:r>
            <w:r w:rsidRPr="00CD30CE">
              <w:tab/>
              <w:t>Perform start-up and shut-down procedures.</w:t>
            </w:r>
          </w:p>
          <w:p w:rsidR="00000000" w:rsidRPr="00CD30CE" w:rsidP="00CD30CE">
            <w:pPr>
              <w:pStyle w:val="List"/>
            </w:pPr>
            <w:r w:rsidRPr="00CD30CE">
              <w:t>1.2</w:t>
            </w:r>
            <w:r w:rsidRPr="00CD30CE">
              <w:tab/>
              <w:t>Operate wool puller according to work instr</w:t>
            </w:r>
            <w:r w:rsidRPr="00CD30CE">
              <w:t>uctions.</w:t>
            </w:r>
          </w:p>
          <w:p w:rsidR="00000000" w:rsidRPr="00CD30CE" w:rsidP="00CD30CE">
            <w:pPr>
              <w:pStyle w:val="List"/>
            </w:pPr>
            <w:r w:rsidRPr="00CD30CE">
              <w:t>1.3</w:t>
            </w:r>
            <w:r w:rsidRPr="00CD30CE">
              <w:tab/>
              <w:t>Monitor skins to ensure wool is pulled correctly.</w:t>
            </w:r>
          </w:p>
          <w:p w:rsidR="00000000" w:rsidRPr="00CD30CE" w:rsidP="00CD30CE">
            <w:pPr>
              <w:pStyle w:val="List"/>
            </w:pPr>
            <w:r w:rsidRPr="00CD30CE">
              <w:t>1.4</w:t>
            </w:r>
            <w:r w:rsidRPr="00CD30CE">
              <w:tab/>
              <w:t>Operate puller according to workplace health and safety requirements including the use of Personal Protective Equipment (PPE).</w:t>
            </w:r>
          </w:p>
          <w:p w:rsidR="00000000" w:rsidRPr="00CD30CE" w:rsidP="00CD30CE">
            <w:pPr>
              <w:pStyle w:val="List"/>
            </w:pPr>
            <w:r w:rsidRPr="00CD30CE">
              <w:t>1.5</w:t>
            </w:r>
            <w:r w:rsidRPr="00CD30CE">
              <w:tab/>
              <w:t>Clean and check machinery according to workplace requireme</w:t>
            </w:r>
            <w:r w:rsidRPr="00CD30CE">
              <w:t>nts.</w:t>
            </w:r>
          </w:p>
          <w:p w:rsidR="00000000" w:rsidRPr="00CD30CE" w:rsidP="00CD30CE">
            <w:pPr>
              <w:pStyle w:val="List"/>
            </w:pPr>
            <w:r w:rsidRPr="00CD30CE">
              <w:t>1.6</w:t>
            </w:r>
            <w:r w:rsidRPr="00CD30CE">
              <w:tab/>
              <w:t>Report processing difficulties to supervisor.</w:t>
            </w:r>
          </w:p>
          <w:p w:rsidR="00000000" w:rsidRPr="00CD30CE" w:rsidP="00CD30CE">
            <w:pPr>
              <w:pStyle w:val="List"/>
            </w:pPr>
            <w:r w:rsidRPr="00CD30CE">
              <w:t>1.7</w:t>
            </w:r>
            <w:r w:rsidRPr="00CD30CE">
              <w:tab/>
              <w:t>Monitor wool flow to ensure no bottlenecks.</w:t>
            </w:r>
          </w:p>
        </w:tc>
      </w:tr>
    </w:tbl>
    <w:p w:rsidR="00000000" w:rsidRPr="00CD30CE" w:rsidP="00CD30CE">
      <w:pPr>
        <w:pStyle w:val="BodyText"/>
      </w:pPr>
    </w:p>
    <w:p w:rsidR="00000000" w:rsidRPr="00CD30CE" w:rsidP="00CD30CE">
      <w:pPr>
        <w:pStyle w:val="AllowPageBreak"/>
      </w:pPr>
    </w:p>
    <w:p w:rsidR="00000000" w:rsidRPr="00CD30CE" w:rsidP="00CD30CE">
      <w:pPr>
        <w:pStyle w:val="Heading1"/>
      </w:pPr>
      <w:bookmarkStart w:id="6" w:name="O_901120"/>
      <w:bookmarkEnd w:id="6"/>
      <w:r w:rsidRPr="00CD30CE">
        <w:t>Foundation Skills</w:t>
      </w:r>
    </w:p>
    <w:p w:rsidR="00000000" w:rsidRPr="00CD30CE" w:rsidP="00C64FD8">
      <w:pPr>
        <w:pStyle w:val="BodyText"/>
      </w:pPr>
      <w:r w:rsidRPr="00CD30CE">
        <w:t>Foundation Skills essential to performance are explicit in the performance criteria of this unit of competency.</w:t>
      </w:r>
    </w:p>
    <w:p w:rsidR="00000000" w:rsidRPr="00CD30CE" w:rsidP="00CD30CE">
      <w:pPr>
        <w:pStyle w:val="Heading1"/>
      </w:pPr>
      <w:bookmarkStart w:id="7" w:name="O_901121"/>
      <w:bookmarkEnd w:id="7"/>
      <w:r w:rsidRPr="00CD30CE">
        <w:t>Range of Conditions</w:t>
      </w:r>
    </w:p>
    <w:p w:rsidR="00000000" w:rsidRPr="00CD30CE" w:rsidP="00CD30CE">
      <w:pPr>
        <w:pStyle w:val="Heading1"/>
      </w:pPr>
      <w:bookmarkStart w:id="8" w:name="O_901122"/>
      <w:bookmarkEnd w:id="8"/>
      <w:r w:rsidRPr="00CD30CE">
        <w:t>Unit Mapping Information</w:t>
      </w:r>
    </w:p>
    <w:p w:rsidR="00000000" w:rsidRPr="00CD30CE" w:rsidP="00C64FD8">
      <w:pPr>
        <w:pStyle w:val="BodyText"/>
      </w:pPr>
      <w:r w:rsidRPr="00CD30CE">
        <w:t>This unit is equivalent to MTMP2168B Operate wool puller</w:t>
      </w:r>
    </w:p>
    <w:p w:rsidR="00000000" w:rsidRPr="00CD30CE" w:rsidP="00CD30CE">
      <w:pPr>
        <w:pStyle w:val="Heading1"/>
      </w:pPr>
      <w:bookmarkStart w:id="9" w:name="O_901129"/>
      <w:bookmarkEnd w:id="9"/>
      <w:r w:rsidRPr="00CD30CE">
        <w:t>Links</w:t>
      </w:r>
    </w:p>
    <w:p w:rsidR="00000000" w:rsidRPr="00CD30CE" w:rsidP="00C64FD8">
      <w:pPr>
        <w:pStyle w:val="BodyText"/>
      </w:pPr>
      <w:r w:rsidRPr="00CD30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123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D30CE" w:rsidP="00CD30CE"/>
    <w:sectPr w:rsidSect="00CD3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CE" w:rsidRPr="00C64FD8" w:rsidP="00C64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D8" w:rsidP="00CD3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FD8" w:rsidP="00CD3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4FD8" w:rsidP="00CD3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0CE" w:rsidRPr="00C64FD8" w:rsidP="00C64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D8" w:rsidRPr="002D2AF8" w:rsidP="00CD3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AMPA2148 Operate wool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64FD8" w:rsidP="00CD3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0CE"/>
  </w:style>
  <w:style w:type="character" w:customStyle="1" w:styleId="Heading1Char">
    <w:name w:val="Heading 1 Char"/>
    <w:basedOn w:val="DefaultParagraphFont"/>
    <w:link w:val="Heading1"/>
    <w:rsid w:val="00CD3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0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0C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D3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30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3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0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D30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3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0CE"/>
    <w:rPr>
      <w:b/>
      <w:spacing w:val="0"/>
    </w:rPr>
  </w:style>
  <w:style w:type="paragraph" w:customStyle="1" w:styleId="SuperTitle">
    <w:name w:val="SuperTitle"/>
    <w:basedOn w:val="Title"/>
    <w:rsid w:val="00CD3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0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0CE"/>
    <w:rPr>
      <w:i/>
    </w:rPr>
  </w:style>
  <w:style w:type="paragraph" w:styleId="Caption">
    <w:name w:val="caption"/>
    <w:basedOn w:val="BodyText"/>
    <w:next w:val="Normal"/>
    <w:qFormat/>
    <w:rsid w:val="00CD3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0CE"/>
  </w:style>
  <w:style w:type="paragraph" w:styleId="TableofFigures">
    <w:name w:val="table of figures"/>
    <w:basedOn w:val="Normal"/>
    <w:next w:val="Normal"/>
    <w:semiHidden/>
    <w:rsid w:val="00CD3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0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30CE"/>
    <w:rPr>
      <w:rFonts w:ascii="Wingdings" w:hAnsi="Wingdings"/>
    </w:rPr>
  </w:style>
  <w:style w:type="character" w:customStyle="1" w:styleId="HotSpot">
    <w:name w:val="HotSpot"/>
    <w:rsid w:val="00CD30CE"/>
    <w:rPr>
      <w:color w:val="0033CC"/>
      <w:u w:val="none"/>
    </w:rPr>
  </w:style>
  <w:style w:type="paragraph" w:customStyle="1" w:styleId="BodyTextRight">
    <w:name w:val="Body Text Right"/>
    <w:basedOn w:val="BodyText"/>
    <w:rsid w:val="00CD3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0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0CE"/>
    <w:rPr>
      <w:sz w:val="32"/>
    </w:rPr>
  </w:style>
  <w:style w:type="paragraph" w:customStyle="1" w:styleId="HeadingProcedure">
    <w:name w:val="Heading Procedure"/>
    <w:basedOn w:val="HeadingBase"/>
    <w:next w:val="Normal"/>
    <w:rsid w:val="00CD3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0CE"/>
    <w:pPr>
      <w:spacing w:before="60" w:after="60"/>
    </w:pPr>
  </w:style>
  <w:style w:type="paragraph" w:styleId="ListContinue">
    <w:name w:val="List Continue"/>
    <w:basedOn w:val="List"/>
    <w:rsid w:val="00CD30CE"/>
    <w:pPr>
      <w:ind w:firstLine="0"/>
    </w:pPr>
  </w:style>
  <w:style w:type="paragraph" w:customStyle="1" w:styleId="ListNote">
    <w:name w:val="List Note"/>
    <w:basedOn w:val="List"/>
    <w:rsid w:val="00CD3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0CE"/>
    <w:rPr>
      <w:rFonts w:ascii="Courier New" w:hAnsi="Courier New"/>
    </w:rPr>
  </w:style>
  <w:style w:type="paragraph" w:customStyle="1" w:styleId="NoteBullet">
    <w:name w:val="Note Bullet"/>
    <w:basedOn w:val="Note"/>
    <w:rsid w:val="00CD3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0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3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0CE"/>
    <w:rPr>
      <w:b/>
      <w:smallCaps/>
    </w:rPr>
  </w:style>
  <w:style w:type="paragraph" w:customStyle="1" w:styleId="TableListNumber">
    <w:name w:val="Table List Number"/>
    <w:basedOn w:val="ListNumber"/>
    <w:rsid w:val="00CD3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0CE"/>
    <w:pPr>
      <w:numPr>
        <w:numId w:val="7"/>
      </w:numPr>
    </w:pPr>
  </w:style>
  <w:style w:type="paragraph" w:customStyle="1" w:styleId="ListAlpha2">
    <w:name w:val="List Alpha 2"/>
    <w:basedOn w:val="List2"/>
    <w:rsid w:val="00CD30CE"/>
    <w:pPr>
      <w:numPr>
        <w:numId w:val="6"/>
      </w:numPr>
    </w:pPr>
  </w:style>
  <w:style w:type="paragraph" w:styleId="List2">
    <w:name w:val="List 2"/>
    <w:basedOn w:val="BodyText"/>
    <w:rsid w:val="00CD3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0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0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30CE"/>
    <w:pPr>
      <w:numPr>
        <w:numId w:val="2"/>
      </w:numPr>
    </w:pPr>
  </w:style>
  <w:style w:type="paragraph" w:styleId="ListContinue2">
    <w:name w:val="List Continue 2"/>
    <w:basedOn w:val="List2"/>
    <w:rsid w:val="00CD30CE"/>
    <w:pPr>
      <w:ind w:firstLine="0"/>
    </w:pPr>
  </w:style>
  <w:style w:type="paragraph" w:styleId="ListContinue3">
    <w:name w:val="List Continue 3"/>
    <w:basedOn w:val="List3"/>
    <w:rsid w:val="00CD30CE"/>
    <w:pPr>
      <w:ind w:left="1021" w:firstLine="0"/>
    </w:pPr>
  </w:style>
  <w:style w:type="paragraph" w:styleId="ListContinue4">
    <w:name w:val="List Continue 4"/>
    <w:basedOn w:val="List4"/>
    <w:rsid w:val="00CD30CE"/>
    <w:pPr>
      <w:ind w:firstLine="0"/>
    </w:pPr>
  </w:style>
  <w:style w:type="paragraph" w:styleId="ListContinue5">
    <w:name w:val="List Continue 5"/>
    <w:basedOn w:val="List5"/>
    <w:rsid w:val="00CD30CE"/>
    <w:pPr>
      <w:ind w:firstLine="0"/>
    </w:pPr>
  </w:style>
  <w:style w:type="paragraph" w:styleId="ListNumber3">
    <w:name w:val="List Number 3"/>
    <w:basedOn w:val="List3"/>
    <w:rsid w:val="00CD30CE"/>
    <w:pPr>
      <w:numPr>
        <w:numId w:val="3"/>
      </w:numPr>
    </w:pPr>
  </w:style>
  <w:style w:type="paragraph" w:styleId="ListNumber4">
    <w:name w:val="List Number 4"/>
    <w:basedOn w:val="List4"/>
    <w:rsid w:val="00CD30CE"/>
    <w:pPr>
      <w:numPr>
        <w:numId w:val="4"/>
      </w:numPr>
    </w:pPr>
  </w:style>
  <w:style w:type="paragraph" w:styleId="ListNumber5">
    <w:name w:val="List Number 5"/>
    <w:basedOn w:val="List5"/>
    <w:rsid w:val="00CD30CE"/>
    <w:pPr>
      <w:numPr>
        <w:numId w:val="5"/>
      </w:numPr>
    </w:pPr>
  </w:style>
  <w:style w:type="paragraph" w:styleId="BlockText">
    <w:name w:val="Block Text"/>
    <w:basedOn w:val="Normal"/>
    <w:rsid w:val="00CD3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0CE"/>
    <w:rPr>
      <w:sz w:val="16"/>
      <w:vertAlign w:val="superscript"/>
    </w:rPr>
  </w:style>
  <w:style w:type="character" w:customStyle="1" w:styleId="Symbols">
    <w:name w:val="Symbols"/>
    <w:basedOn w:val="DefaultParagraphFont"/>
    <w:rsid w:val="00CD30CE"/>
    <w:rPr>
      <w:rFonts w:ascii="Symbol" w:hAnsi="Symbol"/>
    </w:rPr>
  </w:style>
  <w:style w:type="character" w:customStyle="1" w:styleId="MenuOptions">
    <w:name w:val="Menu Options"/>
    <w:basedOn w:val="DefaultParagraphFont"/>
    <w:rsid w:val="00CD3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0CE"/>
    <w:rPr>
      <w:b/>
    </w:rPr>
  </w:style>
  <w:style w:type="character" w:customStyle="1" w:styleId="Underlined">
    <w:name w:val="Underlined"/>
    <w:basedOn w:val="DefaultParagraphFont"/>
    <w:rsid w:val="00CD30CE"/>
    <w:rPr>
      <w:u w:val="single"/>
    </w:rPr>
  </w:style>
  <w:style w:type="paragraph" w:customStyle="1" w:styleId="TableBodyTextRight">
    <w:name w:val="Table Body Text Right"/>
    <w:basedOn w:val="TableBodyText"/>
    <w:rsid w:val="00CD3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0CE"/>
    <w:rPr>
      <w:sz w:val="18"/>
    </w:rPr>
  </w:style>
  <w:style w:type="paragraph" w:customStyle="1" w:styleId="BodySmallRight">
    <w:name w:val="Body Small Right"/>
    <w:basedOn w:val="BodyTextRight"/>
    <w:rsid w:val="00CD30CE"/>
    <w:rPr>
      <w:sz w:val="18"/>
      <w:szCs w:val="18"/>
    </w:rPr>
  </w:style>
  <w:style w:type="paragraph" w:customStyle="1" w:styleId="MarginEdition">
    <w:name w:val="Margin Edition"/>
    <w:basedOn w:val="MarginNote"/>
    <w:rsid w:val="00CD3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0CE"/>
    <w:rPr>
      <w:sz w:val="2"/>
      <w:szCs w:val="2"/>
    </w:rPr>
  </w:style>
  <w:style w:type="character" w:customStyle="1" w:styleId="Small">
    <w:name w:val="Small"/>
    <w:basedOn w:val="DefaultParagraphFont"/>
    <w:rsid w:val="00CD30CE"/>
    <w:rPr>
      <w:sz w:val="16"/>
    </w:rPr>
  </w:style>
  <w:style w:type="paragraph" w:customStyle="1" w:styleId="WideTable">
    <w:name w:val="Wide Table"/>
    <w:basedOn w:val="Normal"/>
    <w:rsid w:val="00CD3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0CE"/>
  </w:style>
  <w:style w:type="paragraph" w:styleId="Quote">
    <w:name w:val="Quote"/>
    <w:basedOn w:val="Heading1"/>
    <w:link w:val="QuoteChar"/>
    <w:qFormat/>
    <w:rsid w:val="00CD3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0CE"/>
    <w:pPr>
      <w:pageBreakBefore/>
    </w:pPr>
  </w:style>
  <w:style w:type="paragraph" w:customStyle="1" w:styleId="Border">
    <w:name w:val="Border"/>
    <w:basedOn w:val="Normal"/>
    <w:qFormat/>
    <w:rsid w:val="00CD3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0CE"/>
    <w:rPr>
      <w:u w:val="single"/>
    </w:rPr>
  </w:style>
  <w:style w:type="character" w:customStyle="1" w:styleId="BoldandItalics">
    <w:name w:val="Bold and Italics"/>
    <w:qFormat/>
    <w:rsid w:val="00CD30CE"/>
    <w:rPr>
      <w:b/>
      <w:i/>
      <w:u w:val="none"/>
    </w:rPr>
  </w:style>
  <w:style w:type="paragraph" w:styleId="BalloonText">
    <w:name w:val="Balloon Text"/>
    <w:basedOn w:val="Normal"/>
    <w:link w:val="BalloonTextChar"/>
    <w:rsid w:val="00CD3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0CE"/>
    <w:pPr>
      <w:spacing w:before="0" w:after="0"/>
    </w:pPr>
  </w:style>
  <w:style w:type="paragraph" w:customStyle="1" w:styleId="BodyTextBold">
    <w:name w:val="Body Text Bold"/>
    <w:basedOn w:val="BodyText"/>
    <w:qFormat/>
    <w:rsid w:val="00CD30CE"/>
    <w:rPr>
      <w:b/>
    </w:rPr>
  </w:style>
  <w:style w:type="character" w:styleId="Hyperlink">
    <w:name w:val="Hyperlink"/>
    <w:basedOn w:val="DefaultParagraphFont"/>
    <w:uiPriority w:val="99"/>
    <w:unhideWhenUsed/>
    <w:rsid w:val="00C64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1845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AMPA2148 Operate wool puller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